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173" w:rsidRPr="00D63034" w:rsidRDefault="005F6173" w:rsidP="00D63034">
      <w:pPr>
        <w:spacing w:before="100" w:beforeAutospacing="1" w:after="100" w:afterAutospacing="1" w:line="240" w:lineRule="auto"/>
        <w:jc w:val="both"/>
        <w:rPr>
          <w:rFonts w:ascii="Times New Roman" w:hAnsi="Times New Roman"/>
          <w:b/>
          <w:sz w:val="40"/>
          <w:szCs w:val="40"/>
        </w:rPr>
      </w:pPr>
      <w:r w:rsidRPr="00D63034">
        <w:rPr>
          <w:rFonts w:ascii="Times New Roman" w:hAnsi="Times New Roman"/>
          <w:b/>
          <w:noProof/>
          <w:sz w:val="40"/>
          <w:szCs w:val="40"/>
        </w:rPr>
        <w:drawing>
          <wp:anchor distT="0" distB="0" distL="114300" distR="114300" simplePos="0" relativeHeight="251659264" behindDoc="1" locked="0" layoutInCell="1" allowOverlap="1">
            <wp:simplePos x="0" y="0"/>
            <wp:positionH relativeFrom="column">
              <wp:posOffset>2072005</wp:posOffset>
            </wp:positionH>
            <wp:positionV relativeFrom="paragraph">
              <wp:posOffset>-109220</wp:posOffset>
            </wp:positionV>
            <wp:extent cx="866775" cy="819150"/>
            <wp:effectExtent l="19050" t="0" r="9525" b="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66775" cy="819150"/>
                    </a:xfrm>
                    <a:prstGeom prst="rect">
                      <a:avLst/>
                    </a:prstGeom>
                    <a:noFill/>
                    <a:ln w="9525">
                      <a:noFill/>
                      <a:miter lim="800000"/>
                      <a:headEnd/>
                      <a:tailEnd/>
                    </a:ln>
                  </pic:spPr>
                </pic:pic>
              </a:graphicData>
            </a:graphic>
          </wp:anchor>
        </w:drawing>
      </w:r>
    </w:p>
    <w:p w:rsidR="00C85EBC" w:rsidRPr="00D63034" w:rsidRDefault="00C85EBC" w:rsidP="00D63034">
      <w:pPr>
        <w:spacing w:line="240" w:lineRule="auto"/>
        <w:jc w:val="both"/>
        <w:rPr>
          <w:rFonts w:ascii="Times New Roman" w:hAnsi="Times New Roman"/>
        </w:rPr>
      </w:pPr>
    </w:p>
    <w:p w:rsidR="00C85EBC" w:rsidRPr="00D63034" w:rsidRDefault="00C85EBC" w:rsidP="00D63034">
      <w:pPr>
        <w:spacing w:line="240" w:lineRule="auto"/>
        <w:jc w:val="both"/>
        <w:rPr>
          <w:rFonts w:ascii="Verdana" w:hAnsi="Verdana"/>
        </w:rPr>
      </w:pPr>
    </w:p>
    <w:p w:rsidR="00D63034" w:rsidRDefault="00441DF6" w:rsidP="00D63034">
      <w:pPr>
        <w:spacing w:after="0"/>
        <w:jc w:val="center"/>
        <w:rPr>
          <w:rFonts w:ascii="Verdana" w:hAnsi="Verdana"/>
          <w:b/>
        </w:rPr>
      </w:pPr>
      <w:r w:rsidRPr="00D63034">
        <w:rPr>
          <w:rFonts w:ascii="Verdana" w:hAnsi="Verdana"/>
          <w:b/>
        </w:rPr>
        <w:t xml:space="preserve">V Š E O B E C N E    Z Á V A Z N É   N A R I A D E N I E   O B C E   </w:t>
      </w:r>
    </w:p>
    <w:p w:rsidR="00441DF6" w:rsidRPr="00D63034" w:rsidRDefault="00441DF6" w:rsidP="00D63034">
      <w:pPr>
        <w:spacing w:after="0"/>
        <w:jc w:val="center"/>
        <w:rPr>
          <w:rFonts w:ascii="Verdana" w:hAnsi="Verdana"/>
          <w:b/>
        </w:rPr>
      </w:pPr>
      <w:r w:rsidRPr="00D63034">
        <w:rPr>
          <w:rFonts w:ascii="Verdana" w:hAnsi="Verdana"/>
          <w:b/>
        </w:rPr>
        <w:t>P O D H O R A N Y</w:t>
      </w:r>
    </w:p>
    <w:p w:rsidR="00441DF6" w:rsidRPr="00D63034" w:rsidRDefault="00441DF6" w:rsidP="00D63034">
      <w:pPr>
        <w:spacing w:after="0"/>
        <w:jc w:val="center"/>
        <w:rPr>
          <w:rFonts w:ascii="Verdana" w:hAnsi="Verdana"/>
          <w:b/>
          <w:sz w:val="24"/>
          <w:szCs w:val="24"/>
        </w:rPr>
      </w:pPr>
      <w:r w:rsidRPr="00D63034">
        <w:rPr>
          <w:rFonts w:ascii="Verdana" w:hAnsi="Verdana"/>
          <w:b/>
          <w:sz w:val="24"/>
          <w:szCs w:val="24"/>
        </w:rPr>
        <w:t xml:space="preserve">Č. </w:t>
      </w:r>
      <w:r w:rsidR="00DB3487" w:rsidRPr="00D63034">
        <w:rPr>
          <w:rFonts w:ascii="Verdana" w:hAnsi="Verdana"/>
          <w:b/>
          <w:sz w:val="24"/>
          <w:szCs w:val="24"/>
        </w:rPr>
        <w:t>2</w:t>
      </w:r>
      <w:r w:rsidR="00BD4E99" w:rsidRPr="00D63034">
        <w:rPr>
          <w:rFonts w:ascii="Verdana" w:hAnsi="Verdana"/>
          <w:b/>
          <w:sz w:val="24"/>
          <w:szCs w:val="24"/>
        </w:rPr>
        <w:t xml:space="preserve"> </w:t>
      </w:r>
      <w:r w:rsidRPr="00D63034">
        <w:rPr>
          <w:rFonts w:ascii="Verdana" w:hAnsi="Verdana"/>
          <w:b/>
          <w:sz w:val="24"/>
          <w:szCs w:val="24"/>
        </w:rPr>
        <w:t>/20</w:t>
      </w:r>
      <w:r w:rsidR="00C85EBC" w:rsidRPr="00D63034">
        <w:rPr>
          <w:rFonts w:ascii="Verdana" w:hAnsi="Verdana"/>
          <w:b/>
          <w:sz w:val="24"/>
          <w:szCs w:val="24"/>
        </w:rPr>
        <w:t>23</w:t>
      </w:r>
    </w:p>
    <w:p w:rsidR="005F6173" w:rsidRPr="00D63034" w:rsidRDefault="005F6173" w:rsidP="00D63034">
      <w:pPr>
        <w:spacing w:after="0"/>
        <w:jc w:val="center"/>
        <w:rPr>
          <w:rFonts w:ascii="Verdana" w:hAnsi="Verdana"/>
          <w:b/>
        </w:rPr>
      </w:pPr>
    </w:p>
    <w:p w:rsidR="00441DF6" w:rsidRPr="00D63034" w:rsidRDefault="002A1220" w:rsidP="00D63034">
      <w:pPr>
        <w:spacing w:after="0"/>
        <w:jc w:val="center"/>
        <w:rPr>
          <w:rFonts w:ascii="Verdana" w:hAnsi="Verdana"/>
          <w:b/>
        </w:rPr>
      </w:pPr>
      <w:r w:rsidRPr="00D63034">
        <w:rPr>
          <w:rFonts w:ascii="Verdana" w:hAnsi="Verdana"/>
          <w:b/>
        </w:rPr>
        <w:t>O</w:t>
      </w:r>
      <w:r w:rsidR="00441DF6" w:rsidRPr="00D63034">
        <w:rPr>
          <w:rFonts w:ascii="Verdana" w:hAnsi="Verdana"/>
          <w:b/>
        </w:rPr>
        <w:t> MIESTNOM POPLATKU ZA KOMUNÁLNE ODPADY A DROBNÉ STAVEBNÉ ODPADY</w:t>
      </w:r>
    </w:p>
    <w:p w:rsidR="00441DF6" w:rsidRPr="00D63034" w:rsidRDefault="00441DF6" w:rsidP="00D63034">
      <w:pPr>
        <w:spacing w:after="0"/>
        <w:jc w:val="center"/>
        <w:rPr>
          <w:rFonts w:ascii="Verdana" w:hAnsi="Verdana"/>
          <w:b/>
        </w:rPr>
      </w:pPr>
      <w:r w:rsidRPr="00D63034">
        <w:rPr>
          <w:rFonts w:ascii="Verdana" w:hAnsi="Verdana"/>
          <w:b/>
        </w:rPr>
        <w:t>na kalendárny rok 20</w:t>
      </w:r>
      <w:r w:rsidR="00D63034">
        <w:rPr>
          <w:rFonts w:ascii="Verdana" w:hAnsi="Verdana"/>
          <w:b/>
        </w:rPr>
        <w:t>24</w:t>
      </w:r>
    </w:p>
    <w:p w:rsidR="005F6173" w:rsidRPr="00D63034" w:rsidRDefault="005F6173" w:rsidP="00D63034">
      <w:pPr>
        <w:spacing w:line="240" w:lineRule="auto"/>
        <w:jc w:val="center"/>
        <w:rPr>
          <w:rFonts w:ascii="Times New Roman" w:hAnsi="Times New Roman"/>
        </w:rPr>
      </w:pPr>
    </w:p>
    <w:p w:rsidR="00441DF6" w:rsidRPr="00D63034" w:rsidRDefault="00441DF6" w:rsidP="00D63034">
      <w:pPr>
        <w:spacing w:line="240" w:lineRule="auto"/>
        <w:ind w:left="3540" w:firstLine="708"/>
        <w:rPr>
          <w:rFonts w:ascii="Verdana" w:hAnsi="Verdana"/>
          <w:b/>
        </w:rPr>
      </w:pPr>
      <w:r w:rsidRPr="00D63034">
        <w:rPr>
          <w:rFonts w:ascii="Verdana" w:hAnsi="Verdana"/>
          <w:b/>
        </w:rPr>
        <w:t>§1</w:t>
      </w:r>
    </w:p>
    <w:p w:rsidR="00441DF6" w:rsidRPr="00D63034" w:rsidRDefault="00441DF6" w:rsidP="00D63034">
      <w:pPr>
        <w:spacing w:after="0" w:line="240" w:lineRule="auto"/>
        <w:jc w:val="center"/>
        <w:rPr>
          <w:rFonts w:ascii="Verdana" w:hAnsi="Verdana"/>
          <w:b/>
        </w:rPr>
      </w:pPr>
      <w:r w:rsidRPr="00D63034">
        <w:rPr>
          <w:rFonts w:ascii="Verdana" w:hAnsi="Verdana"/>
          <w:b/>
        </w:rPr>
        <w:t>Základné ustanovenie</w:t>
      </w:r>
    </w:p>
    <w:p w:rsidR="00D3788A" w:rsidRDefault="00D3788A" w:rsidP="00D63034">
      <w:pPr>
        <w:spacing w:after="0" w:line="240" w:lineRule="auto"/>
        <w:jc w:val="both"/>
        <w:rPr>
          <w:rFonts w:ascii="Verdana" w:hAnsi="Verdana"/>
          <w:b/>
        </w:rPr>
      </w:pPr>
    </w:p>
    <w:p w:rsidR="00161947" w:rsidRPr="00D63034" w:rsidRDefault="00161947" w:rsidP="00D63034">
      <w:pPr>
        <w:spacing w:after="0" w:line="240" w:lineRule="auto"/>
        <w:jc w:val="both"/>
        <w:rPr>
          <w:rFonts w:ascii="Verdana" w:hAnsi="Verdana"/>
          <w:b/>
        </w:rPr>
      </w:pPr>
    </w:p>
    <w:p w:rsidR="00D3788A" w:rsidRPr="00D63034" w:rsidRDefault="00441DF6" w:rsidP="00D63034">
      <w:pPr>
        <w:pStyle w:val="Odsekzoznamu"/>
        <w:numPr>
          <w:ilvl w:val="0"/>
          <w:numId w:val="1"/>
        </w:numPr>
        <w:spacing w:after="0" w:line="240" w:lineRule="auto"/>
        <w:jc w:val="both"/>
        <w:rPr>
          <w:rFonts w:ascii="Verdana" w:hAnsi="Verdana"/>
        </w:rPr>
      </w:pPr>
      <w:r w:rsidRPr="00D63034">
        <w:rPr>
          <w:rFonts w:ascii="Verdana" w:hAnsi="Verdana"/>
        </w:rPr>
        <w:t>Obecné zastupiteľstvo v </w:t>
      </w:r>
      <w:r w:rsidR="00C908D2" w:rsidRPr="00D63034">
        <w:rPr>
          <w:rFonts w:ascii="Verdana" w:hAnsi="Verdana"/>
        </w:rPr>
        <w:t>Podhoranoch</w:t>
      </w:r>
      <w:r w:rsidRPr="00D63034">
        <w:rPr>
          <w:rFonts w:ascii="Verdana" w:hAnsi="Verdana"/>
        </w:rPr>
        <w:t xml:space="preserve"> podľa  § </w:t>
      </w:r>
      <w:r w:rsidR="002A1220" w:rsidRPr="00D63034">
        <w:rPr>
          <w:rFonts w:ascii="Verdana" w:hAnsi="Verdana"/>
        </w:rPr>
        <w:t>6</w:t>
      </w:r>
      <w:r w:rsidRPr="00D63034">
        <w:rPr>
          <w:rFonts w:ascii="Verdana" w:hAnsi="Verdana"/>
        </w:rPr>
        <w:t xml:space="preserve">  ods.  </w:t>
      </w:r>
      <w:r w:rsidR="002A1220" w:rsidRPr="00D63034">
        <w:rPr>
          <w:rFonts w:ascii="Verdana" w:hAnsi="Verdana"/>
        </w:rPr>
        <w:t>1</w:t>
      </w:r>
      <w:r w:rsidRPr="00D63034">
        <w:rPr>
          <w:rFonts w:ascii="Verdana" w:hAnsi="Verdana"/>
        </w:rPr>
        <w:t xml:space="preserve"> zákona č. 369/1990 Zb. o obecnom zriadení v znení neskorších predpisov </w:t>
      </w:r>
      <w:r w:rsidR="002A1220" w:rsidRPr="00D63034">
        <w:rPr>
          <w:rFonts w:ascii="Verdana" w:hAnsi="Verdana"/>
        </w:rPr>
        <w:t xml:space="preserve">(ďalej len zákon č. 369/1990 Zb. </w:t>
      </w:r>
      <w:r w:rsidR="005568E0" w:rsidRPr="00D63034">
        <w:rPr>
          <w:rFonts w:ascii="Verdana" w:hAnsi="Verdana"/>
        </w:rPr>
        <w:t xml:space="preserve">v spojení s ustanovením podľa </w:t>
      </w:r>
      <w:r w:rsidRPr="00D63034">
        <w:rPr>
          <w:rFonts w:ascii="Verdana" w:hAnsi="Verdana"/>
        </w:rPr>
        <w:t xml:space="preserve"> § 8</w:t>
      </w:r>
      <w:r w:rsidR="00D3788A" w:rsidRPr="00D63034">
        <w:rPr>
          <w:rFonts w:ascii="Verdana" w:hAnsi="Verdana"/>
        </w:rPr>
        <w:t>3</w:t>
      </w:r>
      <w:r w:rsidRPr="00D63034">
        <w:rPr>
          <w:rFonts w:ascii="Verdana" w:hAnsi="Verdana"/>
        </w:rPr>
        <w:t xml:space="preserve"> zákona č. 582/2004 </w:t>
      </w:r>
      <w:proofErr w:type="spellStart"/>
      <w:r w:rsidRPr="00D63034">
        <w:rPr>
          <w:rFonts w:ascii="Verdana" w:hAnsi="Verdana"/>
        </w:rPr>
        <w:t>Z.z</w:t>
      </w:r>
      <w:proofErr w:type="spellEnd"/>
      <w:r w:rsidRPr="00D63034">
        <w:rPr>
          <w:rFonts w:ascii="Verdana" w:hAnsi="Verdana"/>
        </w:rPr>
        <w:t>. o miestnych daniach a miestnom poplatku za komunálne odpady a drobné stavebné odpady</w:t>
      </w:r>
      <w:r w:rsidR="00D3788A" w:rsidRPr="00D63034">
        <w:rPr>
          <w:rFonts w:ascii="Verdana" w:hAnsi="Verdana"/>
        </w:rPr>
        <w:t xml:space="preserve">(ďalej len zákon č. 582/2004 </w:t>
      </w:r>
      <w:proofErr w:type="spellStart"/>
      <w:r w:rsidR="00D3788A" w:rsidRPr="00D63034">
        <w:rPr>
          <w:rFonts w:ascii="Verdana" w:hAnsi="Verdana"/>
        </w:rPr>
        <w:t>Z.z</w:t>
      </w:r>
      <w:proofErr w:type="spellEnd"/>
      <w:r w:rsidR="00D3788A" w:rsidRPr="00D63034">
        <w:rPr>
          <w:rFonts w:ascii="Verdana" w:hAnsi="Verdana"/>
        </w:rPr>
        <w:t>.) v znení neskorších predpisov vydáva toto všeobecné záväzné nariadenie</w:t>
      </w:r>
      <w:r w:rsidRPr="00D63034">
        <w:rPr>
          <w:rFonts w:ascii="Verdana" w:hAnsi="Verdana"/>
        </w:rPr>
        <w:t xml:space="preserve"> zavádza</w:t>
      </w:r>
      <w:r w:rsidR="00D3788A" w:rsidRPr="00D63034">
        <w:rPr>
          <w:rFonts w:ascii="Verdana" w:hAnsi="Verdana"/>
        </w:rPr>
        <w:t xml:space="preserve"> </w:t>
      </w:r>
    </w:p>
    <w:p w:rsidR="00D3788A" w:rsidRPr="00D63034" w:rsidRDefault="00D3788A" w:rsidP="00D63034">
      <w:pPr>
        <w:pStyle w:val="Odsekzoznamu"/>
        <w:spacing w:after="0" w:line="240" w:lineRule="auto"/>
        <w:jc w:val="both"/>
        <w:rPr>
          <w:rFonts w:ascii="Verdana" w:hAnsi="Verdana"/>
        </w:rPr>
      </w:pPr>
    </w:p>
    <w:p w:rsidR="00D3788A" w:rsidRPr="00D63034" w:rsidRDefault="00D3788A" w:rsidP="00D63034">
      <w:pPr>
        <w:pStyle w:val="Odsekzoznamu"/>
        <w:numPr>
          <w:ilvl w:val="0"/>
          <w:numId w:val="1"/>
        </w:numPr>
        <w:spacing w:after="0" w:line="240" w:lineRule="auto"/>
        <w:jc w:val="both"/>
        <w:rPr>
          <w:rFonts w:ascii="Verdana" w:hAnsi="Verdana"/>
        </w:rPr>
      </w:pPr>
      <w:r w:rsidRPr="00D63034">
        <w:rPr>
          <w:rFonts w:ascii="Verdana" w:hAnsi="Verdana"/>
        </w:rPr>
        <w:t xml:space="preserve">Obec Podhorany ukladá s účinnosťou od </w:t>
      </w:r>
      <w:r w:rsidRPr="00D63034">
        <w:rPr>
          <w:rFonts w:ascii="Verdana" w:hAnsi="Verdana"/>
          <w:b/>
        </w:rPr>
        <w:t>01.01.2024</w:t>
      </w:r>
      <w:r w:rsidRPr="00D63034">
        <w:rPr>
          <w:rFonts w:ascii="Verdana" w:hAnsi="Verdana"/>
        </w:rPr>
        <w:t xml:space="preserve"> miestny poplatok za komunálne odpady  a drobné stavebné odpady </w:t>
      </w:r>
    </w:p>
    <w:p w:rsidR="00D3788A" w:rsidRPr="00D63034" w:rsidRDefault="00D3788A" w:rsidP="00D63034">
      <w:pPr>
        <w:pStyle w:val="Odsekzoznamu"/>
        <w:jc w:val="both"/>
        <w:rPr>
          <w:rFonts w:ascii="Verdana" w:hAnsi="Verdana"/>
        </w:rPr>
      </w:pPr>
    </w:p>
    <w:p w:rsidR="009B1EB3" w:rsidRPr="00D63034" w:rsidRDefault="009B1EB3" w:rsidP="00D63034">
      <w:pPr>
        <w:spacing w:after="0" w:line="240" w:lineRule="auto"/>
        <w:jc w:val="center"/>
        <w:rPr>
          <w:rFonts w:ascii="Verdana" w:hAnsi="Verdana"/>
        </w:rPr>
      </w:pPr>
      <w:r w:rsidRPr="00D63034">
        <w:rPr>
          <w:rFonts w:ascii="Verdana" w:hAnsi="Verdana"/>
          <w:b/>
          <w:bCs/>
        </w:rPr>
        <w:t>§2</w:t>
      </w:r>
    </w:p>
    <w:p w:rsidR="00D3788A" w:rsidRPr="00D63034" w:rsidRDefault="00D3788A" w:rsidP="00D63034">
      <w:pPr>
        <w:pStyle w:val="Odsekzoznamu"/>
        <w:spacing w:after="0" w:line="240" w:lineRule="auto"/>
        <w:jc w:val="center"/>
        <w:rPr>
          <w:rFonts w:ascii="Verdana" w:hAnsi="Verdana"/>
        </w:rPr>
      </w:pPr>
    </w:p>
    <w:p w:rsidR="00441DF6" w:rsidRPr="00D63034" w:rsidRDefault="00441DF6" w:rsidP="00D63034">
      <w:pPr>
        <w:spacing w:after="0" w:line="240" w:lineRule="auto"/>
        <w:jc w:val="center"/>
        <w:rPr>
          <w:rFonts w:ascii="Verdana" w:hAnsi="Verdana"/>
          <w:b/>
          <w:bCs/>
        </w:rPr>
      </w:pPr>
      <w:r w:rsidRPr="00D63034">
        <w:rPr>
          <w:rFonts w:ascii="Verdana" w:hAnsi="Verdana"/>
          <w:b/>
          <w:bCs/>
        </w:rPr>
        <w:t>Miestny poplatok za komunálne odpady a drobné stavebné odpady</w:t>
      </w:r>
    </w:p>
    <w:p w:rsidR="009B1EB3" w:rsidRDefault="009B1EB3" w:rsidP="00D63034">
      <w:pPr>
        <w:spacing w:after="0" w:line="240" w:lineRule="auto"/>
        <w:jc w:val="both"/>
        <w:rPr>
          <w:rFonts w:ascii="Verdana" w:hAnsi="Verdana"/>
        </w:rPr>
      </w:pPr>
    </w:p>
    <w:p w:rsidR="00D3788A" w:rsidRPr="00D63034" w:rsidRDefault="00D3788A" w:rsidP="00D63034">
      <w:pPr>
        <w:jc w:val="both"/>
        <w:rPr>
          <w:rFonts w:ascii="Verdana" w:hAnsi="Verdana"/>
        </w:rPr>
      </w:pPr>
      <w:r w:rsidRPr="00D63034">
        <w:rPr>
          <w:rFonts w:ascii="Verdana" w:hAnsi="Verdana"/>
        </w:rPr>
        <w:t>a) Poplatok sa platí za činnosti nakladania so zmesovými komunálnymi odpadmi, činnosti nakladania s biologicky rozložiteľným komunálnym odpadom, za triedený zber zložiek komunálneho odpadu, na ktoré sa nevzťahuje rozšírená zodpovednosť výrobcov, náklady spôsobené nedôsledným triedením oddelene zbieraných zložiek komunálneho odpadu, na ktoré sa vzťahuje rozšírená zodpovednosť výrobcov a náklady presahujúce výšku obvyklých nákladov podľa osobitného predpisu.</w:t>
      </w:r>
    </w:p>
    <w:p w:rsidR="00D3788A" w:rsidRPr="00D63034" w:rsidRDefault="00D3788A" w:rsidP="00D63034">
      <w:pPr>
        <w:jc w:val="both"/>
        <w:rPr>
          <w:rFonts w:ascii="Verdana" w:hAnsi="Verdana"/>
        </w:rPr>
      </w:pPr>
      <w:r w:rsidRPr="00D63034">
        <w:rPr>
          <w:rFonts w:ascii="Verdana" w:hAnsi="Verdana"/>
        </w:rPr>
        <w:t>b) Poplatok za komunálne odpady a drobné stavebné odpady, sa platí za komunálne  odpady a drobné stavebné odpady ktoré vznikajú v katastrálnom území obce.</w:t>
      </w:r>
    </w:p>
    <w:p w:rsidR="00D3788A" w:rsidRPr="00D63034" w:rsidRDefault="00D3788A" w:rsidP="00D63034">
      <w:pPr>
        <w:jc w:val="both"/>
        <w:rPr>
          <w:rFonts w:ascii="Verdana" w:hAnsi="Verdana"/>
        </w:rPr>
      </w:pPr>
      <w:r w:rsidRPr="00D63034">
        <w:rPr>
          <w:rFonts w:ascii="Verdana" w:hAnsi="Verdana"/>
        </w:rPr>
        <w:t>Poplatok:</w:t>
      </w:r>
    </w:p>
    <w:p w:rsidR="00D3788A" w:rsidRPr="00D63034" w:rsidRDefault="00D3788A" w:rsidP="00D63034">
      <w:pPr>
        <w:numPr>
          <w:ilvl w:val="0"/>
          <w:numId w:val="26"/>
        </w:numPr>
        <w:suppressAutoHyphens/>
        <w:spacing w:after="160" w:line="252" w:lineRule="auto"/>
        <w:jc w:val="both"/>
        <w:rPr>
          <w:rFonts w:ascii="Verdana" w:hAnsi="Verdana"/>
        </w:rPr>
      </w:pPr>
      <w:r w:rsidRPr="00D63034">
        <w:rPr>
          <w:rFonts w:ascii="Verdana" w:hAnsi="Verdana"/>
        </w:rPr>
        <w:t>u obyvateľov s trvalým bydliskom nezahŕňa náklady na zbernú nádobu na zmesový komunálny odpad</w:t>
      </w:r>
    </w:p>
    <w:p w:rsidR="00D3788A" w:rsidRPr="00D63034" w:rsidRDefault="00D3788A" w:rsidP="00D63034">
      <w:pPr>
        <w:numPr>
          <w:ilvl w:val="0"/>
          <w:numId w:val="26"/>
        </w:numPr>
        <w:suppressAutoHyphens/>
        <w:spacing w:after="160" w:line="252" w:lineRule="auto"/>
        <w:jc w:val="both"/>
        <w:rPr>
          <w:rFonts w:ascii="Verdana" w:hAnsi="Verdana"/>
        </w:rPr>
      </w:pPr>
      <w:r w:rsidRPr="00D63034">
        <w:rPr>
          <w:rFonts w:ascii="Verdana" w:hAnsi="Verdana"/>
        </w:rPr>
        <w:lastRenderedPageBreak/>
        <w:t>nezahŕňa náklady na zbernú nádobu na zmesový komunálny odpad u tých chalupárov, ktorí využívajú vlastnú zberovú nádobu.</w:t>
      </w:r>
    </w:p>
    <w:p w:rsidR="00D3788A" w:rsidRPr="00D63034" w:rsidRDefault="00D3788A" w:rsidP="00D63034">
      <w:pPr>
        <w:numPr>
          <w:ilvl w:val="0"/>
          <w:numId w:val="26"/>
        </w:numPr>
        <w:suppressAutoHyphens/>
        <w:spacing w:after="160" w:line="252" w:lineRule="auto"/>
        <w:jc w:val="both"/>
        <w:rPr>
          <w:rFonts w:ascii="Verdana" w:hAnsi="Verdana"/>
        </w:rPr>
      </w:pPr>
      <w:r w:rsidRPr="00D63034">
        <w:rPr>
          <w:rFonts w:ascii="Verdana" w:hAnsi="Verdana"/>
        </w:rPr>
        <w:t>u chalupárov nevlastniacich zberovú nádobu a u všetkých rodinných chát zahŕňa aj prepočítané náklady za zberovú nádobu.</w:t>
      </w:r>
    </w:p>
    <w:p w:rsidR="00D3788A" w:rsidRPr="00D63034" w:rsidRDefault="00D3788A" w:rsidP="00D63034">
      <w:pPr>
        <w:jc w:val="both"/>
        <w:rPr>
          <w:rFonts w:ascii="Verdana" w:hAnsi="Verdana"/>
        </w:rPr>
      </w:pPr>
    </w:p>
    <w:p w:rsidR="00D3788A" w:rsidRPr="00D63034" w:rsidRDefault="00D3788A" w:rsidP="00D63034">
      <w:pPr>
        <w:jc w:val="both"/>
        <w:rPr>
          <w:rFonts w:ascii="Verdana" w:hAnsi="Verdana"/>
        </w:rPr>
      </w:pPr>
      <w:r w:rsidRPr="00D63034">
        <w:rPr>
          <w:rFonts w:ascii="Verdana" w:hAnsi="Verdana"/>
        </w:rPr>
        <w:t>Poplatky nezahŕňajú náklady na zabezpečenie zberných nádob na triedený zber zložiek komunálnych odpadov, pri ktorých sa uplatňuje rozšírená zodpovednosť.</w:t>
      </w:r>
    </w:p>
    <w:p w:rsidR="00D3788A" w:rsidRPr="00D63034" w:rsidRDefault="00D3788A" w:rsidP="00D63034">
      <w:pPr>
        <w:jc w:val="both"/>
        <w:rPr>
          <w:rFonts w:ascii="Verdana" w:hAnsi="Verdana"/>
        </w:rPr>
      </w:pPr>
      <w:r w:rsidRPr="00D63034">
        <w:rPr>
          <w:rFonts w:ascii="Verdana" w:hAnsi="Verdana"/>
        </w:rPr>
        <w:t>Poplatok platí poplatník, ktorý je:</w:t>
      </w:r>
    </w:p>
    <w:p w:rsidR="009B1EB3" w:rsidRPr="00D63034" w:rsidRDefault="009B1EB3" w:rsidP="00D63034">
      <w:pPr>
        <w:jc w:val="both"/>
        <w:rPr>
          <w:rFonts w:ascii="Verdana" w:hAnsi="Verdana"/>
        </w:rPr>
      </w:pPr>
      <w:r w:rsidRPr="00D63034">
        <w:rPr>
          <w:rFonts w:ascii="Verdana" w:hAnsi="Verdana"/>
        </w:rPr>
        <w:t>(a) fyzická osoba, ktorá má v obci trvalý alebo prechodný pobyt alebo ktorá je na území obce oprávnená užívať alebo užíva byt, nebytový priestor, pozemnú stavbu alebo jej časť, alebo objekt, ktorý nie je stavbou, alebo záhradu, vinicu, ovocný sad, trvalý trávny porast a iný účel ako na podnikanie, pozemok v zastavanom území obce okrem lesného pozemku a pozemku, ktorý je evidovaný v katastri nehnuteľnosti ako vodná plocha,</w:t>
      </w:r>
    </w:p>
    <w:p w:rsidR="009B1EB3" w:rsidRPr="00D63034" w:rsidRDefault="00D3788A" w:rsidP="00D63034">
      <w:pPr>
        <w:jc w:val="both"/>
        <w:rPr>
          <w:rFonts w:ascii="Verdana" w:hAnsi="Verdana"/>
        </w:rPr>
      </w:pPr>
      <w:r w:rsidRPr="00D63034">
        <w:rPr>
          <w:rFonts w:ascii="Verdana" w:hAnsi="Verdana"/>
        </w:rPr>
        <w:t>(</w:t>
      </w:r>
      <w:r w:rsidR="009B1EB3" w:rsidRPr="00D63034">
        <w:rPr>
          <w:rFonts w:ascii="Verdana" w:hAnsi="Verdana"/>
        </w:rPr>
        <w:t>b)fyzická osoba, ktorá je na území obce oprávnená užívať (vlastnícky vzťah) alebo užíva nehnuteľnosť (nájomný vzťah).</w:t>
      </w:r>
    </w:p>
    <w:p w:rsidR="009B1EB3" w:rsidRPr="00D63034" w:rsidRDefault="009B1EB3" w:rsidP="00D63034">
      <w:pPr>
        <w:jc w:val="both"/>
        <w:rPr>
          <w:rFonts w:ascii="Verdana" w:hAnsi="Verdana"/>
        </w:rPr>
      </w:pPr>
      <w:r w:rsidRPr="00D63034">
        <w:rPr>
          <w:rFonts w:ascii="Verdana" w:hAnsi="Verdana"/>
        </w:rPr>
        <w:t>(c) právnická osoba, ktorá je oprávnená užívať alebo užíva nehnuteľnosť nachádzajúcu sa na území obce na iný účel ako podnikanie,</w:t>
      </w:r>
    </w:p>
    <w:p w:rsidR="009B1EB3" w:rsidRPr="00D63034" w:rsidRDefault="009B1EB3" w:rsidP="00D63034">
      <w:pPr>
        <w:jc w:val="both"/>
        <w:rPr>
          <w:rFonts w:ascii="Verdana" w:hAnsi="Verdana"/>
        </w:rPr>
      </w:pPr>
      <w:r w:rsidRPr="00D63034">
        <w:rPr>
          <w:rFonts w:ascii="Verdana" w:hAnsi="Verdana"/>
        </w:rPr>
        <w:t>(d) podnikateľ, ktorý je oprávnený užívať, alebo užíva nehnuteľnosť nachádzajúcu sa na území obce na účel podnikania.</w:t>
      </w:r>
    </w:p>
    <w:p w:rsidR="009B1EB3" w:rsidRPr="00D63034" w:rsidRDefault="009B1EB3" w:rsidP="00D63034">
      <w:pPr>
        <w:jc w:val="both"/>
        <w:rPr>
          <w:rFonts w:ascii="Verdana" w:hAnsi="Verdana"/>
        </w:rPr>
      </w:pPr>
      <w:r w:rsidRPr="00D63034">
        <w:rPr>
          <w:rFonts w:ascii="Verdana" w:hAnsi="Verdana"/>
        </w:rPr>
        <w:t>V obci je zavedený intervalový zber komunálnych odpadov a dva krát do roka sa realizuje zber veľkoobjemových komunálnych odpadov, elektro odpadu, autobatérií, obalov z farieb, olejov a riedidiel.</w:t>
      </w:r>
    </w:p>
    <w:p w:rsidR="009B1EB3" w:rsidRPr="00D63034" w:rsidRDefault="009B1EB3" w:rsidP="00D63034">
      <w:pPr>
        <w:jc w:val="both"/>
        <w:rPr>
          <w:rFonts w:ascii="Verdana" w:hAnsi="Verdana"/>
        </w:rPr>
      </w:pPr>
      <w:r w:rsidRPr="00D63034">
        <w:rPr>
          <w:rFonts w:ascii="Verdana" w:hAnsi="Verdana"/>
        </w:rPr>
        <w:t>Poplatok je určený ako súčin sadzby poplatku, diferencovaný podľa počtu osôb žijúcich v spoločnej domácnosti, a podľa počtu dní, v určenom období, počas ktorých bude mať poplatník, fyzická osoba, v obci trvalý pobyt alebo prechodný pobyt, alebo počas ktorých nehnuteľnosť užíva alebo je oprávnený ju užívať.</w:t>
      </w:r>
    </w:p>
    <w:p w:rsidR="009B1EB3" w:rsidRDefault="009B1EB3" w:rsidP="00D63034">
      <w:pPr>
        <w:jc w:val="both"/>
        <w:rPr>
          <w:rFonts w:ascii="Verdana" w:hAnsi="Verdana"/>
        </w:rPr>
      </w:pPr>
      <w:r w:rsidRPr="00D63034">
        <w:rPr>
          <w:rFonts w:ascii="Verdana" w:hAnsi="Verdana"/>
        </w:rPr>
        <w:t>V prípade chát a chalúp je poplatok určený ako súčin sadzby poplatku, počtu postelí  v objekte a priemerného počtu dní využívania objektu.</w:t>
      </w:r>
    </w:p>
    <w:p w:rsidR="009B1EB3" w:rsidRPr="00D63034" w:rsidRDefault="009B1EB3" w:rsidP="00D63034">
      <w:pPr>
        <w:jc w:val="center"/>
        <w:rPr>
          <w:rFonts w:ascii="Verdana" w:hAnsi="Verdana"/>
          <w:b/>
          <w:bCs/>
        </w:rPr>
      </w:pPr>
      <w:r w:rsidRPr="00D63034">
        <w:rPr>
          <w:rFonts w:ascii="Verdana" w:hAnsi="Verdana"/>
          <w:b/>
          <w:bCs/>
        </w:rPr>
        <w:t>§ 4</w:t>
      </w:r>
    </w:p>
    <w:p w:rsidR="009B1EB3" w:rsidRPr="00D63034" w:rsidRDefault="009B1EB3" w:rsidP="00D63034">
      <w:pPr>
        <w:jc w:val="center"/>
        <w:rPr>
          <w:rFonts w:ascii="Verdana" w:hAnsi="Verdana"/>
          <w:b/>
          <w:bCs/>
        </w:rPr>
      </w:pPr>
      <w:r w:rsidRPr="00D63034">
        <w:rPr>
          <w:rFonts w:ascii="Verdana" w:hAnsi="Verdana"/>
          <w:b/>
          <w:bCs/>
        </w:rPr>
        <w:t>Predmet úpravy VZN</w:t>
      </w:r>
    </w:p>
    <w:p w:rsidR="009B1EB3" w:rsidRPr="00D63034" w:rsidRDefault="009B1EB3" w:rsidP="00D63034">
      <w:pPr>
        <w:numPr>
          <w:ilvl w:val="0"/>
          <w:numId w:val="27"/>
        </w:numPr>
        <w:suppressAutoHyphens/>
        <w:spacing w:after="160" w:line="252" w:lineRule="auto"/>
        <w:jc w:val="both"/>
        <w:rPr>
          <w:rFonts w:ascii="Verdana" w:hAnsi="Verdana"/>
        </w:rPr>
      </w:pPr>
      <w:r w:rsidRPr="00D63034">
        <w:rPr>
          <w:rFonts w:ascii="Verdana" w:hAnsi="Verdana"/>
        </w:rPr>
        <w:t>Predmetom tohto všeobecne záväzného nariadenia (ďalej „VZN“) je určenie náležitosti miestneho poplatku za komunálne odpady a drobné stavebné odpady podľa splnomocňovacieho ustanovenia § 83 zákona č. 582/2004 Z. z.</w:t>
      </w:r>
    </w:p>
    <w:p w:rsidR="009B1EB3" w:rsidRPr="00D63034" w:rsidRDefault="009B1EB3" w:rsidP="00D63034">
      <w:pPr>
        <w:numPr>
          <w:ilvl w:val="0"/>
          <w:numId w:val="27"/>
        </w:numPr>
        <w:suppressAutoHyphens/>
        <w:spacing w:after="160" w:line="252" w:lineRule="auto"/>
        <w:jc w:val="both"/>
        <w:rPr>
          <w:rFonts w:ascii="Verdana" w:hAnsi="Verdana"/>
        </w:rPr>
      </w:pPr>
      <w:r w:rsidRPr="00D63034">
        <w:rPr>
          <w:rFonts w:ascii="Verdana" w:hAnsi="Verdana"/>
        </w:rPr>
        <w:t>Toto všeobecne záväzné nariadenie upravuje:</w:t>
      </w:r>
    </w:p>
    <w:p w:rsidR="009B1EB3" w:rsidRPr="00D63034" w:rsidRDefault="009B1EB3" w:rsidP="00D63034">
      <w:pPr>
        <w:jc w:val="both"/>
        <w:rPr>
          <w:rFonts w:ascii="Verdana" w:hAnsi="Verdana"/>
        </w:rPr>
      </w:pPr>
      <w:r w:rsidRPr="00D63034">
        <w:rPr>
          <w:rFonts w:ascii="Verdana" w:hAnsi="Verdana"/>
        </w:rPr>
        <w:t>a) stanovenie sadzieb poplatku v nadväznosti na zavedený zber odpadu,</w:t>
      </w:r>
    </w:p>
    <w:p w:rsidR="009B1EB3" w:rsidRPr="00D63034" w:rsidRDefault="009B1EB3" w:rsidP="00D63034">
      <w:pPr>
        <w:jc w:val="both"/>
        <w:rPr>
          <w:rFonts w:ascii="Verdana" w:hAnsi="Verdana"/>
        </w:rPr>
      </w:pPr>
      <w:r w:rsidRPr="00D63034">
        <w:rPr>
          <w:rFonts w:ascii="Verdana" w:hAnsi="Verdana"/>
        </w:rPr>
        <w:lastRenderedPageBreak/>
        <w:t>b) určenie spôsobu vyrubenia a platenia poplatku,</w:t>
      </w:r>
    </w:p>
    <w:p w:rsidR="009B1EB3" w:rsidRPr="00D63034" w:rsidRDefault="009B1EB3" w:rsidP="00D63034">
      <w:pPr>
        <w:jc w:val="both"/>
        <w:rPr>
          <w:rFonts w:ascii="Verdana" w:hAnsi="Verdana"/>
        </w:rPr>
      </w:pPr>
      <w:r w:rsidRPr="00D63034">
        <w:rPr>
          <w:rFonts w:ascii="Verdana" w:hAnsi="Verdana"/>
        </w:rPr>
        <w:t>c) stanovenie podmienok pre vrátenie, zníženie a odpustenie poplatku.</w:t>
      </w:r>
    </w:p>
    <w:p w:rsidR="009B1EB3" w:rsidRPr="00D63034" w:rsidRDefault="009B1EB3" w:rsidP="00D63034">
      <w:pPr>
        <w:numPr>
          <w:ilvl w:val="0"/>
          <w:numId w:val="27"/>
        </w:numPr>
        <w:suppressAutoHyphens/>
        <w:spacing w:after="160" w:line="252" w:lineRule="auto"/>
        <w:jc w:val="both"/>
        <w:rPr>
          <w:rFonts w:ascii="Verdana" w:hAnsi="Verdana"/>
        </w:rPr>
      </w:pPr>
      <w:r w:rsidRPr="00D63034">
        <w:rPr>
          <w:rFonts w:ascii="Verdana" w:hAnsi="Verdana"/>
        </w:rPr>
        <w:t>Pre účely tohto VZN sa zdaňovacím obdobím poplatku rozumie kalendárny rok.</w:t>
      </w:r>
    </w:p>
    <w:p w:rsidR="009B1EB3" w:rsidRPr="00D63034" w:rsidRDefault="009B1EB3" w:rsidP="00D63034">
      <w:pPr>
        <w:jc w:val="center"/>
        <w:rPr>
          <w:rFonts w:ascii="Verdana" w:hAnsi="Verdana"/>
          <w:b/>
          <w:bCs/>
        </w:rPr>
      </w:pPr>
      <w:r w:rsidRPr="00D63034">
        <w:rPr>
          <w:rFonts w:ascii="Verdana" w:hAnsi="Verdana"/>
          <w:b/>
          <w:bCs/>
        </w:rPr>
        <w:t>§ 5</w:t>
      </w:r>
    </w:p>
    <w:p w:rsidR="009B1EB3" w:rsidRPr="00D63034" w:rsidRDefault="009B1EB3" w:rsidP="00D63034">
      <w:pPr>
        <w:jc w:val="center"/>
        <w:rPr>
          <w:rFonts w:ascii="Verdana" w:hAnsi="Verdana"/>
          <w:b/>
          <w:bCs/>
        </w:rPr>
      </w:pPr>
      <w:r w:rsidRPr="00D63034">
        <w:rPr>
          <w:rFonts w:ascii="Verdana" w:hAnsi="Verdana"/>
          <w:b/>
          <w:bCs/>
        </w:rPr>
        <w:t>Sadzba poplatku</w:t>
      </w:r>
    </w:p>
    <w:p w:rsidR="009B1EB3" w:rsidRDefault="009B1EB3" w:rsidP="00D63034">
      <w:pPr>
        <w:jc w:val="both"/>
        <w:rPr>
          <w:rFonts w:ascii="Verdana" w:hAnsi="Verdana"/>
        </w:rPr>
      </w:pPr>
      <w:r w:rsidRPr="00D63034">
        <w:rPr>
          <w:rFonts w:ascii="Verdana" w:hAnsi="Verdana"/>
        </w:rPr>
        <w:t>Obec Podhorany stanovuje sadzbu poplatku:</w:t>
      </w:r>
    </w:p>
    <w:p w:rsidR="00161947" w:rsidRPr="00D63034" w:rsidRDefault="00161947" w:rsidP="00D63034">
      <w:pPr>
        <w:jc w:val="both"/>
        <w:rPr>
          <w:rFonts w:ascii="Verdana" w:hAnsi="Verdana"/>
        </w:rPr>
      </w:pPr>
    </w:p>
    <w:p w:rsidR="009B1EB3" w:rsidRPr="006565D9" w:rsidRDefault="009B1EB3" w:rsidP="00D63034">
      <w:pPr>
        <w:jc w:val="both"/>
        <w:rPr>
          <w:rFonts w:ascii="Verdana" w:hAnsi="Verdana"/>
        </w:rPr>
      </w:pPr>
      <w:r w:rsidRPr="006565D9">
        <w:rPr>
          <w:rFonts w:ascii="Verdana" w:hAnsi="Verdana"/>
        </w:rPr>
        <w:t xml:space="preserve">a) </w:t>
      </w:r>
      <w:r w:rsidRPr="006565D9">
        <w:rPr>
          <w:rFonts w:ascii="Verdana" w:hAnsi="Verdana"/>
          <w:b/>
          <w:bCs/>
        </w:rPr>
        <w:t xml:space="preserve">0,0410958 Euro </w:t>
      </w:r>
      <w:r w:rsidRPr="006565D9">
        <w:rPr>
          <w:rFonts w:ascii="Verdana" w:hAnsi="Verdana"/>
        </w:rPr>
        <w:t xml:space="preserve">za osobu a kalendárny deň pre fyzickú osobu, ktorá má v obci trvalý pobyt, alebo prechodný pobyt, alebo ktorá je na území obce oprávnená užívať nehnuteľnosť , alebo užíva nehnuteľnosť, </w:t>
      </w:r>
    </w:p>
    <w:p w:rsidR="009B1EB3" w:rsidRPr="006565D9" w:rsidRDefault="009B1EB3" w:rsidP="00D63034">
      <w:pPr>
        <w:jc w:val="both"/>
        <w:rPr>
          <w:rFonts w:ascii="Verdana" w:hAnsi="Verdana"/>
        </w:rPr>
      </w:pPr>
      <w:r w:rsidRPr="006565D9">
        <w:rPr>
          <w:rFonts w:ascii="Verdana" w:hAnsi="Verdana"/>
        </w:rPr>
        <w:t xml:space="preserve">b) </w:t>
      </w:r>
      <w:r w:rsidRPr="006565D9">
        <w:rPr>
          <w:rFonts w:ascii="Verdana" w:hAnsi="Verdana"/>
          <w:b/>
          <w:bCs/>
        </w:rPr>
        <w:t xml:space="preserve">0,0410958 Euro </w:t>
      </w:r>
      <w:r w:rsidRPr="006565D9">
        <w:rPr>
          <w:rFonts w:ascii="Verdana" w:hAnsi="Verdana"/>
        </w:rPr>
        <w:t>za osobu a kalendárny deň pre právnickú osobu, ktorá je oprávnená užívať alebo užíva nehnuteľnosť nachádzajúcu sa na území obce na iný účel ako na podnikanie ,</w:t>
      </w:r>
    </w:p>
    <w:p w:rsidR="009B1EB3" w:rsidRPr="006565D9" w:rsidRDefault="009B1EB3" w:rsidP="00D63034">
      <w:pPr>
        <w:jc w:val="both"/>
        <w:rPr>
          <w:rFonts w:ascii="Verdana" w:hAnsi="Verdana"/>
        </w:rPr>
      </w:pPr>
      <w:r w:rsidRPr="006565D9">
        <w:rPr>
          <w:rFonts w:ascii="Verdana" w:hAnsi="Verdana"/>
        </w:rPr>
        <w:t xml:space="preserve">c)  </w:t>
      </w:r>
      <w:r w:rsidRPr="006565D9">
        <w:rPr>
          <w:rFonts w:ascii="Verdana" w:hAnsi="Verdana"/>
          <w:b/>
          <w:bCs/>
        </w:rPr>
        <w:t xml:space="preserve">0,0821917 Euro </w:t>
      </w:r>
      <w:r w:rsidRPr="006565D9">
        <w:rPr>
          <w:rFonts w:ascii="Verdana" w:hAnsi="Verdana"/>
        </w:rPr>
        <w:t>za osobu a kalendárny deň pre podnikateľa, ktorý je oprávnený užívať alebo užíva nehnuteľnosť nachádzajúcu sa na území obce na účel podnikania,</w:t>
      </w:r>
    </w:p>
    <w:p w:rsidR="009B1EB3" w:rsidRPr="00D63034" w:rsidRDefault="009B1EB3" w:rsidP="00D63034">
      <w:pPr>
        <w:jc w:val="both"/>
        <w:rPr>
          <w:rFonts w:ascii="Verdana" w:hAnsi="Verdana"/>
        </w:rPr>
      </w:pPr>
      <w:r w:rsidRPr="006565D9">
        <w:rPr>
          <w:rFonts w:ascii="Verdana" w:hAnsi="Verdana"/>
        </w:rPr>
        <w:t xml:space="preserve">d) </w:t>
      </w:r>
      <w:r w:rsidRPr="006565D9">
        <w:rPr>
          <w:rFonts w:ascii="Verdana" w:hAnsi="Verdana"/>
          <w:b/>
          <w:bCs/>
        </w:rPr>
        <w:t xml:space="preserve">0,10 Euro </w:t>
      </w:r>
      <w:r w:rsidRPr="006565D9">
        <w:rPr>
          <w:rFonts w:ascii="Verdana" w:hAnsi="Verdana"/>
        </w:rPr>
        <w:t>za kilogram drobných stavebných odpadov bez obsahu škodlivín.</w:t>
      </w:r>
    </w:p>
    <w:p w:rsidR="009B1EB3" w:rsidRPr="00D63034" w:rsidRDefault="009B1EB3" w:rsidP="00D63034">
      <w:pPr>
        <w:spacing w:after="0" w:line="240" w:lineRule="auto"/>
        <w:jc w:val="both"/>
        <w:rPr>
          <w:rFonts w:ascii="Verdana" w:hAnsi="Verdana"/>
        </w:rPr>
      </w:pPr>
      <w:r w:rsidRPr="00D63034">
        <w:rPr>
          <w:rFonts w:ascii="Verdana" w:hAnsi="Verdana"/>
        </w:rPr>
        <w:t xml:space="preserve">      2. Sadzba poplatku je:</w:t>
      </w:r>
    </w:p>
    <w:p w:rsidR="009B1EB3" w:rsidRPr="00D63034" w:rsidRDefault="009B1EB3" w:rsidP="00D63034">
      <w:pPr>
        <w:spacing w:after="0" w:line="240" w:lineRule="auto"/>
        <w:jc w:val="both"/>
        <w:rPr>
          <w:rFonts w:ascii="Verdana" w:hAnsi="Verdana"/>
          <w:b/>
        </w:rPr>
      </w:pPr>
      <w:r w:rsidRPr="00D63034">
        <w:rPr>
          <w:rFonts w:ascii="Verdana" w:hAnsi="Verdana"/>
        </w:rPr>
        <w:t xml:space="preserve">a.  </w:t>
      </w:r>
      <w:r w:rsidRPr="00D63034">
        <w:rPr>
          <w:rFonts w:ascii="Verdana" w:hAnsi="Verdana"/>
          <w:b/>
          <w:color w:val="FF0000"/>
        </w:rPr>
        <w:t>0,04109</w:t>
      </w:r>
      <w:r w:rsidRPr="00D63034">
        <w:rPr>
          <w:rFonts w:ascii="Verdana" w:hAnsi="Verdana"/>
        </w:rPr>
        <w:t xml:space="preserve"> eur za osobu a kalendárny deň pre poplatníkov – fyzické osoby podľa §33 ods. 2 písm. a                                 </w:t>
      </w:r>
      <w:r w:rsidRPr="00D63034">
        <w:rPr>
          <w:rFonts w:ascii="Verdana" w:hAnsi="Verdana"/>
        </w:rPr>
        <w:tab/>
      </w:r>
      <w:r w:rsidRPr="00D63034">
        <w:rPr>
          <w:rFonts w:ascii="Verdana" w:hAnsi="Verdana"/>
        </w:rPr>
        <w:tab/>
      </w:r>
      <w:r w:rsidRPr="00D63034">
        <w:rPr>
          <w:rFonts w:ascii="Verdana" w:hAnsi="Verdana"/>
        </w:rPr>
        <w:tab/>
      </w:r>
      <w:r w:rsidRPr="00D63034">
        <w:rPr>
          <w:rFonts w:ascii="Verdana" w:hAnsi="Verdana"/>
        </w:rPr>
        <w:tab/>
      </w:r>
      <w:r w:rsidRPr="00D63034">
        <w:rPr>
          <w:rFonts w:ascii="Verdana" w:hAnsi="Verdana"/>
        </w:rPr>
        <w:tab/>
      </w:r>
      <w:r w:rsidRPr="00D63034">
        <w:rPr>
          <w:rFonts w:ascii="Verdana" w:hAnsi="Verdana"/>
        </w:rPr>
        <w:tab/>
      </w:r>
      <w:r w:rsidRPr="00D63034">
        <w:rPr>
          <w:rFonts w:ascii="Verdana" w:hAnsi="Verdana"/>
        </w:rPr>
        <w:tab/>
      </w:r>
      <w:r w:rsidRPr="00D63034">
        <w:rPr>
          <w:rFonts w:ascii="Verdana" w:hAnsi="Verdana"/>
        </w:rPr>
        <w:tab/>
      </w:r>
      <w:r w:rsidR="00161947">
        <w:rPr>
          <w:rFonts w:ascii="Verdana" w:hAnsi="Verdana"/>
        </w:rPr>
        <w:tab/>
      </w:r>
      <w:r w:rsidR="00161947">
        <w:rPr>
          <w:rFonts w:ascii="Verdana" w:hAnsi="Verdana"/>
        </w:rPr>
        <w:tab/>
      </w:r>
      <w:r w:rsidR="00161947">
        <w:rPr>
          <w:rFonts w:ascii="Verdana" w:hAnsi="Verdana"/>
        </w:rPr>
        <w:tab/>
      </w:r>
      <w:r w:rsidR="00161947">
        <w:rPr>
          <w:rFonts w:ascii="Verdana" w:hAnsi="Verdana"/>
        </w:rPr>
        <w:tab/>
      </w:r>
      <w:r w:rsidRPr="00D63034">
        <w:rPr>
          <w:rFonts w:ascii="Verdana" w:hAnsi="Verdana"/>
          <w:b/>
          <w:color w:val="FF0000"/>
        </w:rPr>
        <w:t>15,00  eur / na kalendárny rok</w:t>
      </w:r>
    </w:p>
    <w:p w:rsidR="009B1EB3" w:rsidRPr="00D63034" w:rsidRDefault="009B1EB3" w:rsidP="00D63034">
      <w:pPr>
        <w:spacing w:after="0" w:line="240" w:lineRule="auto"/>
        <w:jc w:val="both"/>
        <w:rPr>
          <w:rFonts w:ascii="Verdana" w:hAnsi="Verdana"/>
        </w:rPr>
      </w:pPr>
    </w:p>
    <w:p w:rsidR="009B1EB3" w:rsidRPr="00D63034" w:rsidRDefault="009B1EB3" w:rsidP="00D63034">
      <w:pPr>
        <w:spacing w:after="0" w:line="240" w:lineRule="auto"/>
        <w:jc w:val="both"/>
        <w:rPr>
          <w:rFonts w:ascii="Verdana" w:hAnsi="Verdana"/>
        </w:rPr>
      </w:pPr>
      <w:r w:rsidRPr="00D63034">
        <w:rPr>
          <w:rFonts w:ascii="Verdana" w:hAnsi="Verdana"/>
        </w:rPr>
        <w:t>b</w:t>
      </w:r>
      <w:r w:rsidRPr="00D63034">
        <w:rPr>
          <w:rFonts w:ascii="Verdana" w:hAnsi="Verdana"/>
          <w:b/>
          <w:color w:val="FF0000"/>
        </w:rPr>
        <w:t>. 0,08219</w:t>
      </w:r>
      <w:r w:rsidRPr="00D63034">
        <w:rPr>
          <w:rFonts w:ascii="Verdana" w:hAnsi="Verdana"/>
        </w:rPr>
        <w:t xml:space="preserve"> eur za osobu a kalendárny deň pre poplatníkov – právnické osoby podľa §33 ods. 2 písm. b</w:t>
      </w:r>
    </w:p>
    <w:p w:rsidR="009B1EB3" w:rsidRPr="00D63034" w:rsidRDefault="009B1EB3" w:rsidP="00161947">
      <w:pPr>
        <w:spacing w:after="0" w:line="240" w:lineRule="auto"/>
        <w:ind w:left="4956"/>
        <w:jc w:val="both"/>
        <w:rPr>
          <w:rFonts w:ascii="Verdana" w:hAnsi="Verdana"/>
          <w:b/>
          <w:color w:val="FF0000"/>
        </w:rPr>
      </w:pPr>
      <w:r w:rsidRPr="00D63034">
        <w:rPr>
          <w:rFonts w:ascii="Verdana" w:hAnsi="Verdana"/>
          <w:b/>
          <w:color w:val="FF0000"/>
        </w:rPr>
        <w:t>30,00 eur / na kalendárny rok</w:t>
      </w:r>
    </w:p>
    <w:p w:rsidR="009B1EB3" w:rsidRDefault="009B1EB3" w:rsidP="00D63034">
      <w:pPr>
        <w:jc w:val="both"/>
        <w:rPr>
          <w:rFonts w:ascii="Verdana" w:hAnsi="Verdana"/>
        </w:rPr>
      </w:pPr>
    </w:p>
    <w:p w:rsidR="009B1EB3" w:rsidRPr="00D63034" w:rsidRDefault="009B1EB3" w:rsidP="00D63034">
      <w:pPr>
        <w:jc w:val="center"/>
        <w:rPr>
          <w:rFonts w:ascii="Verdana" w:hAnsi="Verdana"/>
          <w:b/>
          <w:bCs/>
        </w:rPr>
      </w:pPr>
      <w:r w:rsidRPr="00D63034">
        <w:rPr>
          <w:rFonts w:ascii="Verdana" w:hAnsi="Verdana"/>
          <w:b/>
          <w:bCs/>
        </w:rPr>
        <w:t>§ 6</w:t>
      </w:r>
    </w:p>
    <w:p w:rsidR="009B1EB3" w:rsidRPr="00D63034" w:rsidRDefault="009B1EB3" w:rsidP="00D63034">
      <w:pPr>
        <w:jc w:val="center"/>
        <w:rPr>
          <w:rFonts w:ascii="Verdana" w:hAnsi="Verdana"/>
          <w:b/>
          <w:bCs/>
        </w:rPr>
      </w:pPr>
      <w:r w:rsidRPr="00D63034">
        <w:rPr>
          <w:rFonts w:ascii="Verdana" w:hAnsi="Verdana"/>
          <w:b/>
          <w:bCs/>
        </w:rPr>
        <w:t>Určenie poplatku</w:t>
      </w:r>
    </w:p>
    <w:p w:rsidR="009B1EB3" w:rsidRPr="00D63034" w:rsidRDefault="009B1EB3" w:rsidP="00D63034">
      <w:pPr>
        <w:numPr>
          <w:ilvl w:val="0"/>
          <w:numId w:val="28"/>
        </w:numPr>
        <w:suppressAutoHyphens/>
        <w:spacing w:after="160" w:line="252" w:lineRule="auto"/>
        <w:jc w:val="both"/>
        <w:rPr>
          <w:rFonts w:ascii="Verdana" w:hAnsi="Verdana"/>
        </w:rPr>
      </w:pPr>
      <w:r w:rsidRPr="00D63034">
        <w:rPr>
          <w:rFonts w:ascii="Verdana" w:hAnsi="Verdana"/>
        </w:rPr>
        <w:t>Poplatok podľa § 5 písm. a), b), c) tohto VZN sa určuje ako súčin sadzby poplatku a počtu kalendárnych dní v zdaňovacom období.</w:t>
      </w:r>
    </w:p>
    <w:p w:rsidR="009B1EB3" w:rsidRPr="00D63034" w:rsidRDefault="009B1EB3" w:rsidP="00D63034">
      <w:pPr>
        <w:numPr>
          <w:ilvl w:val="0"/>
          <w:numId w:val="28"/>
        </w:numPr>
        <w:suppressAutoHyphens/>
        <w:spacing w:after="160" w:line="252" w:lineRule="auto"/>
        <w:jc w:val="both"/>
        <w:rPr>
          <w:rFonts w:ascii="Verdana" w:hAnsi="Verdana"/>
        </w:rPr>
      </w:pPr>
      <w:r w:rsidRPr="00D63034">
        <w:rPr>
          <w:rFonts w:ascii="Verdana" w:hAnsi="Verdana"/>
        </w:rPr>
        <w:t>Poplatok podľa § 5 písm. c)  tohto VZN sa určuje ako súčin frekvencie odvozov, sadzby a objemu zbernej nádoby, ktorú poplatník užíva v súlade so zavedeným systémom zberu.</w:t>
      </w:r>
    </w:p>
    <w:p w:rsidR="009B1EB3" w:rsidRPr="00D63034" w:rsidRDefault="009B1EB3" w:rsidP="00D63034">
      <w:pPr>
        <w:numPr>
          <w:ilvl w:val="0"/>
          <w:numId w:val="28"/>
        </w:numPr>
        <w:suppressAutoHyphens/>
        <w:spacing w:after="160" w:line="252" w:lineRule="auto"/>
        <w:jc w:val="both"/>
        <w:rPr>
          <w:rFonts w:ascii="Verdana" w:hAnsi="Verdana"/>
        </w:rPr>
      </w:pPr>
      <w:r w:rsidRPr="00D63034">
        <w:rPr>
          <w:rFonts w:ascii="Verdana" w:hAnsi="Verdana"/>
        </w:rPr>
        <w:t xml:space="preserve">Rozhodujúcim obdobím je </w:t>
      </w:r>
    </w:p>
    <w:p w:rsidR="009B1EB3" w:rsidRPr="00D63034" w:rsidRDefault="009B1EB3" w:rsidP="00D63034">
      <w:pPr>
        <w:jc w:val="both"/>
        <w:rPr>
          <w:rFonts w:ascii="Verdana" w:hAnsi="Verdana"/>
        </w:rPr>
      </w:pPr>
      <w:r w:rsidRPr="00D63034">
        <w:rPr>
          <w:rFonts w:ascii="Verdana" w:hAnsi="Verdana"/>
        </w:rPr>
        <w:lastRenderedPageBreak/>
        <w:t>a) kalendárny rok, v ktorom bol poplatní  oprávnený vykonávať v nehnuteľnosti, ktorú užíva alebo je oprávnený ju užívať, svoju činnosť alebo</w:t>
      </w:r>
    </w:p>
    <w:p w:rsidR="009B1EB3" w:rsidRPr="00D63034" w:rsidRDefault="009B1EB3" w:rsidP="00D63034">
      <w:pPr>
        <w:jc w:val="both"/>
        <w:rPr>
          <w:rFonts w:ascii="Verdana" w:hAnsi="Verdana"/>
        </w:rPr>
      </w:pPr>
      <w:r w:rsidRPr="00D63034">
        <w:rPr>
          <w:rFonts w:ascii="Verdana" w:hAnsi="Verdana"/>
        </w:rPr>
        <w:t>b) počet kalendárnych dní v období trvajúcom odo dňa vzniku povinnosti platiť poplatok do konca týždňa predchádzajúcemu týždňu, v ktorom poplatník splní ohlasovaciu povinnosť o skutočnosti, ktorá má za následok zánik poplatkovej povinnosti, Ak nie je možné postupovať podľa písm. a).</w:t>
      </w:r>
    </w:p>
    <w:p w:rsidR="009B1EB3" w:rsidRPr="00D63034" w:rsidRDefault="009B1EB3" w:rsidP="00D63034">
      <w:pPr>
        <w:jc w:val="center"/>
        <w:rPr>
          <w:rFonts w:ascii="Verdana" w:hAnsi="Verdana"/>
          <w:b/>
          <w:bCs/>
        </w:rPr>
      </w:pPr>
      <w:r w:rsidRPr="00D63034">
        <w:rPr>
          <w:rFonts w:ascii="Verdana" w:hAnsi="Verdana"/>
          <w:b/>
          <w:bCs/>
        </w:rPr>
        <w:t>§ 7</w:t>
      </w:r>
    </w:p>
    <w:p w:rsidR="009B1EB3" w:rsidRPr="00D63034" w:rsidRDefault="009B1EB3" w:rsidP="00D63034">
      <w:pPr>
        <w:jc w:val="center"/>
        <w:rPr>
          <w:rFonts w:ascii="Verdana" w:hAnsi="Verdana"/>
          <w:b/>
          <w:bCs/>
        </w:rPr>
      </w:pPr>
      <w:r w:rsidRPr="00D63034">
        <w:rPr>
          <w:rFonts w:ascii="Verdana" w:hAnsi="Verdana"/>
          <w:b/>
          <w:bCs/>
        </w:rPr>
        <w:t>Oznamovacia povinnosť</w:t>
      </w:r>
    </w:p>
    <w:p w:rsidR="009B1EB3" w:rsidRPr="00D63034" w:rsidRDefault="009B1EB3" w:rsidP="00D63034">
      <w:pPr>
        <w:numPr>
          <w:ilvl w:val="0"/>
          <w:numId w:val="29"/>
        </w:numPr>
        <w:suppressAutoHyphens/>
        <w:spacing w:after="160" w:line="252" w:lineRule="auto"/>
        <w:jc w:val="both"/>
        <w:rPr>
          <w:rFonts w:ascii="Verdana" w:hAnsi="Verdana"/>
        </w:rPr>
      </w:pPr>
      <w:r w:rsidRPr="00D63034">
        <w:rPr>
          <w:rFonts w:ascii="Verdana" w:hAnsi="Verdana"/>
        </w:rPr>
        <w:t>Poplatník je povinný v priebehu zdaňovacieho obdobia oznámiť obci vznik poplatkovej povinnosti do 30 dní odo dňa vzniku poplatkovej povinnosti a</w:t>
      </w:r>
    </w:p>
    <w:p w:rsidR="009B1EB3" w:rsidRPr="00D63034" w:rsidRDefault="009B1EB3" w:rsidP="00D63034">
      <w:pPr>
        <w:jc w:val="both"/>
        <w:rPr>
          <w:rFonts w:ascii="Verdana" w:hAnsi="Verdana"/>
        </w:rPr>
      </w:pPr>
      <w:r w:rsidRPr="00D63034">
        <w:rPr>
          <w:rFonts w:ascii="Verdana" w:hAnsi="Verdana"/>
        </w:rPr>
        <w:t>a) uviesť meno, priezvisko a titul, rodné číslo, adresu trvalého pobytu, adresu prechodného pobytu (ďalej len „identifikačné údaje“), v prípade určeného zástupcu podľa § 77 ods. 7 zákona č. 582/2004 Z. z. aj identifikačné údaje za ostatných členov domácnosti, a ak je poplatníkom osoba podľa § 77 ods. 2 písm. b) alebo písm. c) zákona č. 582/2004 Z. z., názov alebo obchodné meno alebo dodatok obchodného mena, sídlo alebo miesto podnikania a identifikačné číslo,</w:t>
      </w:r>
    </w:p>
    <w:p w:rsidR="00D63034" w:rsidRPr="00D63034" w:rsidRDefault="00D63034" w:rsidP="00D63034">
      <w:pPr>
        <w:jc w:val="center"/>
        <w:rPr>
          <w:rFonts w:ascii="Verdana" w:hAnsi="Verdana"/>
          <w:b/>
          <w:bCs/>
        </w:rPr>
      </w:pPr>
      <w:r w:rsidRPr="00D63034">
        <w:rPr>
          <w:rFonts w:ascii="Verdana" w:hAnsi="Verdana"/>
          <w:b/>
          <w:bCs/>
        </w:rPr>
        <w:t>§ 8</w:t>
      </w:r>
    </w:p>
    <w:p w:rsidR="00D63034" w:rsidRPr="00D63034" w:rsidRDefault="00D63034" w:rsidP="00D63034">
      <w:pPr>
        <w:jc w:val="center"/>
        <w:rPr>
          <w:rFonts w:ascii="Verdana" w:hAnsi="Verdana"/>
          <w:b/>
          <w:bCs/>
        </w:rPr>
      </w:pPr>
      <w:r w:rsidRPr="00D63034">
        <w:rPr>
          <w:rFonts w:ascii="Verdana" w:hAnsi="Verdana"/>
          <w:b/>
          <w:bCs/>
        </w:rPr>
        <w:t>Vyrubenie poplatku, splatnosť poplatku a spôsob zaplatenia poplatku</w:t>
      </w:r>
    </w:p>
    <w:p w:rsidR="00D63034" w:rsidRPr="00D63034" w:rsidRDefault="00D63034" w:rsidP="00D63034">
      <w:pPr>
        <w:numPr>
          <w:ilvl w:val="0"/>
          <w:numId w:val="30"/>
        </w:numPr>
        <w:suppressAutoHyphens/>
        <w:spacing w:after="160" w:line="252" w:lineRule="auto"/>
        <w:jc w:val="both"/>
        <w:rPr>
          <w:rFonts w:ascii="Verdana" w:hAnsi="Verdana"/>
        </w:rPr>
      </w:pPr>
      <w:r w:rsidRPr="00D63034">
        <w:rPr>
          <w:rFonts w:ascii="Verdana" w:hAnsi="Verdana"/>
        </w:rPr>
        <w:t xml:space="preserve">Poplatok obec vyrubuje každoročne rozhodnutím na celé zdaňovacie obdobie. Poplatok je splatný v splátkach určených v rozhodnutí, pričom posledná splátka je splatná do </w:t>
      </w:r>
      <w:r w:rsidRPr="00D63034">
        <w:rPr>
          <w:rFonts w:ascii="Verdana" w:hAnsi="Verdana"/>
          <w:b/>
        </w:rPr>
        <w:t>3</w:t>
      </w:r>
      <w:r w:rsidR="00BA5668">
        <w:rPr>
          <w:rFonts w:ascii="Verdana" w:hAnsi="Verdana"/>
          <w:b/>
        </w:rPr>
        <w:t>1</w:t>
      </w:r>
      <w:r w:rsidRPr="00D63034">
        <w:rPr>
          <w:rFonts w:ascii="Verdana" w:hAnsi="Verdana"/>
          <w:b/>
        </w:rPr>
        <w:t xml:space="preserve">. </w:t>
      </w:r>
      <w:r w:rsidR="00BA5668">
        <w:rPr>
          <w:rFonts w:ascii="Verdana" w:hAnsi="Verdana"/>
          <w:b/>
        </w:rPr>
        <w:t>12</w:t>
      </w:r>
      <w:r w:rsidRPr="00D63034">
        <w:rPr>
          <w:rFonts w:ascii="Verdana" w:hAnsi="Verdana"/>
          <w:b/>
        </w:rPr>
        <w:t>.2024.</w:t>
      </w:r>
    </w:p>
    <w:p w:rsidR="00D63034" w:rsidRPr="00D63034" w:rsidRDefault="00D63034" w:rsidP="00D63034">
      <w:pPr>
        <w:numPr>
          <w:ilvl w:val="0"/>
          <w:numId w:val="30"/>
        </w:numPr>
        <w:suppressAutoHyphens/>
        <w:spacing w:after="160" w:line="252" w:lineRule="auto"/>
        <w:jc w:val="both"/>
        <w:rPr>
          <w:rFonts w:ascii="Verdana" w:hAnsi="Verdana"/>
        </w:rPr>
      </w:pPr>
      <w:r w:rsidRPr="00D63034">
        <w:rPr>
          <w:rFonts w:ascii="Verdana" w:hAnsi="Verdana"/>
        </w:rPr>
        <w:t>Ak vznikne poplatková povinnosť v priebehu zdaňovacieho obdobia, obec vyrubí pomernú časť poplatku rozhodnutím, začínajúc dňom vzniku poplatkovej povinnosti až do konca príslušného zdaňovacieho obdobia.</w:t>
      </w:r>
    </w:p>
    <w:p w:rsidR="00D63034" w:rsidRPr="00D63034" w:rsidRDefault="00D63034" w:rsidP="00D63034">
      <w:pPr>
        <w:numPr>
          <w:ilvl w:val="0"/>
          <w:numId w:val="30"/>
        </w:numPr>
        <w:suppressAutoHyphens/>
        <w:spacing w:after="160" w:line="252" w:lineRule="auto"/>
        <w:jc w:val="both"/>
        <w:rPr>
          <w:rFonts w:ascii="Verdana" w:hAnsi="Verdana"/>
        </w:rPr>
      </w:pPr>
      <w:r w:rsidRPr="00D63034">
        <w:rPr>
          <w:rFonts w:ascii="Verdana" w:hAnsi="Verdana"/>
        </w:rPr>
        <w:t>Ak poplatníkov žijúcich v spoločnej domácnosti zastupuje jeden z nich, obec vyrubí poplatok rozhodnutím v celkovej sume tomuto zástupcovi podľa ods. 1 alebo 2.</w:t>
      </w:r>
    </w:p>
    <w:p w:rsidR="00D63034" w:rsidRPr="00D63034" w:rsidRDefault="00D63034" w:rsidP="00D63034">
      <w:pPr>
        <w:numPr>
          <w:ilvl w:val="0"/>
          <w:numId w:val="30"/>
        </w:numPr>
        <w:suppressAutoHyphens/>
        <w:spacing w:after="160" w:line="252" w:lineRule="auto"/>
        <w:jc w:val="both"/>
        <w:rPr>
          <w:rFonts w:ascii="Verdana" w:hAnsi="Verdana"/>
        </w:rPr>
      </w:pPr>
      <w:r w:rsidRPr="00D63034">
        <w:rPr>
          <w:rFonts w:ascii="Verdana" w:hAnsi="Verdana"/>
        </w:rPr>
        <w:t>Poplatok za drobný stavebný odpad (ďalej „DSO“) vyberá obec Podhorany v tom prípade ak drobný stavebný odpad poplatník odvezie na svoje náklady na zberné miesto v Spišskej Belej a poplatok podľa ich cenníka zaplatí priamo na tomto zbernom mieste. Poplatok za drobný stavebný odpad uhrádza v hotovosti na zbernom dvore, o čom poplatníkovi následne vydá aj príjmový pokladničný doklad. Poplatok sa platí za skutočne odovzdané množstvo drobného stavebného odpadu.</w:t>
      </w:r>
    </w:p>
    <w:p w:rsidR="00D63034" w:rsidRPr="00D63034" w:rsidRDefault="00D63034" w:rsidP="00D63034">
      <w:pPr>
        <w:numPr>
          <w:ilvl w:val="0"/>
          <w:numId w:val="30"/>
        </w:numPr>
        <w:suppressAutoHyphens/>
        <w:spacing w:after="160" w:line="252" w:lineRule="auto"/>
        <w:jc w:val="both"/>
        <w:rPr>
          <w:rFonts w:ascii="Verdana" w:hAnsi="Verdana"/>
        </w:rPr>
      </w:pPr>
      <w:r w:rsidRPr="00D63034">
        <w:rPr>
          <w:rFonts w:ascii="Verdana" w:hAnsi="Verdana"/>
        </w:rPr>
        <w:t>Poplatník môže zaplatiť poplatok za komunálne odpady v Obci Podhorany:</w:t>
      </w:r>
    </w:p>
    <w:p w:rsidR="00D63034" w:rsidRPr="00D63034" w:rsidRDefault="00D63034" w:rsidP="00D63034">
      <w:pPr>
        <w:jc w:val="both"/>
        <w:rPr>
          <w:rFonts w:ascii="Verdana" w:hAnsi="Verdana"/>
        </w:rPr>
      </w:pPr>
      <w:r w:rsidRPr="00D63034">
        <w:rPr>
          <w:rFonts w:ascii="Verdana" w:hAnsi="Verdana"/>
        </w:rPr>
        <w:t>a) prevodom na účet správcu dane,</w:t>
      </w:r>
    </w:p>
    <w:p w:rsidR="00D63034" w:rsidRPr="00D63034" w:rsidRDefault="00D63034" w:rsidP="00D63034">
      <w:pPr>
        <w:jc w:val="both"/>
        <w:rPr>
          <w:rFonts w:ascii="Verdana" w:hAnsi="Verdana"/>
        </w:rPr>
      </w:pPr>
      <w:r w:rsidRPr="00D63034">
        <w:rPr>
          <w:rFonts w:ascii="Verdana" w:hAnsi="Verdana"/>
        </w:rPr>
        <w:t>b) hotovosťou, do pokladne obecného úradu,</w:t>
      </w:r>
    </w:p>
    <w:p w:rsidR="00D63034" w:rsidRPr="00D63034" w:rsidRDefault="00D63034" w:rsidP="00D63034">
      <w:pPr>
        <w:jc w:val="both"/>
        <w:rPr>
          <w:rFonts w:ascii="Verdana" w:hAnsi="Verdana"/>
        </w:rPr>
      </w:pPr>
      <w:r w:rsidRPr="00D63034">
        <w:rPr>
          <w:rFonts w:ascii="Verdana" w:hAnsi="Verdana"/>
        </w:rPr>
        <w:t>c) poštovou poukážkou na účet obce.</w:t>
      </w:r>
    </w:p>
    <w:p w:rsidR="00D63034" w:rsidRPr="00D63034" w:rsidRDefault="00D63034" w:rsidP="00D63034">
      <w:pPr>
        <w:jc w:val="center"/>
        <w:rPr>
          <w:rFonts w:ascii="Verdana" w:hAnsi="Verdana"/>
          <w:b/>
          <w:bCs/>
        </w:rPr>
      </w:pPr>
      <w:r w:rsidRPr="00D63034">
        <w:rPr>
          <w:rFonts w:ascii="Verdana" w:hAnsi="Verdana"/>
          <w:b/>
          <w:bCs/>
        </w:rPr>
        <w:lastRenderedPageBreak/>
        <w:t>§ 9</w:t>
      </w:r>
    </w:p>
    <w:p w:rsidR="00D63034" w:rsidRPr="00D63034" w:rsidRDefault="00D63034" w:rsidP="00D63034">
      <w:pPr>
        <w:jc w:val="center"/>
        <w:rPr>
          <w:rFonts w:ascii="Verdana" w:hAnsi="Verdana"/>
          <w:b/>
          <w:bCs/>
        </w:rPr>
      </w:pPr>
      <w:r w:rsidRPr="00D63034">
        <w:rPr>
          <w:rFonts w:ascii="Verdana" w:hAnsi="Verdana"/>
          <w:b/>
          <w:bCs/>
        </w:rPr>
        <w:t>Vrátenie poplatku</w:t>
      </w:r>
    </w:p>
    <w:p w:rsidR="00D63034" w:rsidRPr="00D63034" w:rsidRDefault="00D63034" w:rsidP="00D63034">
      <w:pPr>
        <w:numPr>
          <w:ilvl w:val="0"/>
          <w:numId w:val="31"/>
        </w:numPr>
        <w:suppressAutoHyphens/>
        <w:spacing w:after="160" w:line="252" w:lineRule="auto"/>
        <w:jc w:val="both"/>
        <w:rPr>
          <w:rFonts w:ascii="Verdana" w:hAnsi="Verdana"/>
        </w:rPr>
      </w:pPr>
      <w:r w:rsidRPr="00D63034">
        <w:rPr>
          <w:rFonts w:ascii="Verdana" w:hAnsi="Verdana"/>
        </w:rPr>
        <w:t>Obec vráti poplatok, alebo jeho pomernú časť, poplatníkovi, ktorému zanikla povinnosť platiť poplatok v priebehu zdaňovacieho obdobia, ak preukáže splnenie podmienok na vrátenie poplatku alebo jeho pomernej časti ustanovených vo VZN.</w:t>
      </w:r>
    </w:p>
    <w:p w:rsidR="00D63034" w:rsidRPr="00D63034" w:rsidRDefault="00D63034" w:rsidP="00D63034">
      <w:pPr>
        <w:numPr>
          <w:ilvl w:val="0"/>
          <w:numId w:val="31"/>
        </w:numPr>
        <w:suppressAutoHyphens/>
        <w:spacing w:after="160" w:line="252" w:lineRule="auto"/>
        <w:jc w:val="both"/>
        <w:rPr>
          <w:rFonts w:ascii="Verdana" w:hAnsi="Verdana"/>
        </w:rPr>
      </w:pPr>
      <w:r w:rsidRPr="00D63034">
        <w:rPr>
          <w:rFonts w:ascii="Verdana" w:hAnsi="Verdana"/>
        </w:rPr>
        <w:t>Podmienky pre vrátenie poplatku alebo jeho pomernej časti sú:</w:t>
      </w:r>
    </w:p>
    <w:p w:rsidR="00D63034" w:rsidRPr="00D63034" w:rsidRDefault="00D63034" w:rsidP="00D63034">
      <w:pPr>
        <w:suppressAutoHyphens/>
        <w:spacing w:after="160" w:line="252" w:lineRule="auto"/>
        <w:jc w:val="both"/>
        <w:rPr>
          <w:rFonts w:ascii="Verdana" w:hAnsi="Verdana"/>
        </w:rPr>
      </w:pPr>
      <w:r w:rsidRPr="00D63034">
        <w:rPr>
          <w:rFonts w:ascii="Verdana" w:hAnsi="Verdana"/>
        </w:rPr>
        <w:t>a) písomná žiadosť o vrátenie poplatku,</w:t>
      </w:r>
    </w:p>
    <w:p w:rsidR="00D63034" w:rsidRPr="00D63034" w:rsidRDefault="00D63034" w:rsidP="00D63034">
      <w:pPr>
        <w:jc w:val="both"/>
        <w:rPr>
          <w:rFonts w:ascii="Verdana" w:hAnsi="Verdana"/>
        </w:rPr>
      </w:pPr>
      <w:r w:rsidRPr="00D63034">
        <w:rPr>
          <w:rFonts w:ascii="Verdana" w:hAnsi="Verdana"/>
        </w:rPr>
        <w:t>b) preukázanie dôvodu zániku spoplatnenia (napr. zrušenie trvalého, resp. prechodného pobytu, zánik práva užívať nehnuteľnosť, úmrtie a pod.)</w:t>
      </w:r>
    </w:p>
    <w:p w:rsidR="00D63034" w:rsidRPr="00D63034" w:rsidRDefault="00D63034" w:rsidP="00D63034">
      <w:pPr>
        <w:jc w:val="center"/>
        <w:rPr>
          <w:rFonts w:ascii="Verdana" w:hAnsi="Verdana"/>
          <w:b/>
          <w:bCs/>
        </w:rPr>
      </w:pPr>
      <w:r w:rsidRPr="00D63034">
        <w:rPr>
          <w:rFonts w:ascii="Verdana" w:hAnsi="Verdana"/>
          <w:b/>
          <w:bCs/>
        </w:rPr>
        <w:t>§ 10</w:t>
      </w:r>
    </w:p>
    <w:p w:rsidR="00D63034" w:rsidRPr="00D63034" w:rsidRDefault="00D63034" w:rsidP="00D63034">
      <w:pPr>
        <w:jc w:val="center"/>
        <w:rPr>
          <w:rFonts w:ascii="Verdana" w:hAnsi="Verdana"/>
          <w:b/>
          <w:bCs/>
        </w:rPr>
      </w:pPr>
      <w:r w:rsidRPr="00D63034">
        <w:rPr>
          <w:rFonts w:ascii="Verdana" w:hAnsi="Verdana"/>
          <w:b/>
          <w:bCs/>
        </w:rPr>
        <w:t>Zníženie a odpustenie poplatku</w:t>
      </w:r>
    </w:p>
    <w:p w:rsidR="00D63034" w:rsidRDefault="00D63034" w:rsidP="00D63034">
      <w:pPr>
        <w:numPr>
          <w:ilvl w:val="0"/>
          <w:numId w:val="32"/>
        </w:numPr>
        <w:suppressAutoHyphens/>
        <w:spacing w:after="160" w:line="252" w:lineRule="auto"/>
        <w:jc w:val="both"/>
        <w:rPr>
          <w:rFonts w:ascii="Verdana" w:hAnsi="Verdana"/>
        </w:rPr>
      </w:pPr>
      <w:r w:rsidRPr="00D63034">
        <w:rPr>
          <w:rFonts w:ascii="Verdana" w:hAnsi="Verdana"/>
        </w:rPr>
        <w:t>Obec poplatok zníži alebo odpustí za obdobie, za ktoré poplatník obci preukáže na základe podkladov, ktoré obec určila vo VZN, že viac ako 90 dní v zdaňovacom období sa nezdržiava, alebo sa nezdržiaval na území obce. Poplatník musí preukázať splnenie podmienok na zníženie, alebo odpustenie poplatku predložením dokladov uvedených v § 10 za každé zdaňovacie obdobie.</w:t>
      </w:r>
    </w:p>
    <w:p w:rsidR="00EE5296" w:rsidRPr="00EE5296" w:rsidRDefault="00EE5296" w:rsidP="00D63034">
      <w:pPr>
        <w:numPr>
          <w:ilvl w:val="0"/>
          <w:numId w:val="32"/>
        </w:numPr>
        <w:suppressAutoHyphens/>
        <w:spacing w:after="160" w:line="252" w:lineRule="auto"/>
        <w:jc w:val="both"/>
        <w:rPr>
          <w:rFonts w:ascii="Verdana" w:hAnsi="Verdana"/>
          <w:b/>
        </w:rPr>
      </w:pPr>
      <w:r w:rsidRPr="00EE5296">
        <w:rPr>
          <w:rFonts w:ascii="Verdana" w:hAnsi="Verdana"/>
        </w:rPr>
        <w:t xml:space="preserve">Obec poskytne </w:t>
      </w:r>
      <w:r w:rsidRPr="00EE5296">
        <w:rPr>
          <w:rFonts w:ascii="Verdana" w:hAnsi="Verdana"/>
          <w:b/>
        </w:rPr>
        <w:t>zníženie poplatku za komunálne odpady  vo výške 50 %</w:t>
      </w:r>
    </w:p>
    <w:p w:rsidR="00EE5296" w:rsidRPr="00EE5296" w:rsidRDefault="00EE5296" w:rsidP="00EE5296">
      <w:pPr>
        <w:pStyle w:val="Odsekzoznamu"/>
        <w:numPr>
          <w:ilvl w:val="0"/>
          <w:numId w:val="35"/>
        </w:numPr>
        <w:suppressAutoHyphens/>
        <w:spacing w:after="160" w:line="252" w:lineRule="auto"/>
        <w:jc w:val="both"/>
        <w:rPr>
          <w:rFonts w:ascii="Verdana" w:hAnsi="Verdana"/>
        </w:rPr>
      </w:pPr>
      <w:r>
        <w:rPr>
          <w:rFonts w:ascii="Verdana" w:hAnsi="Verdana"/>
        </w:rPr>
        <w:t xml:space="preserve"> </w:t>
      </w:r>
      <w:r w:rsidRPr="00EE5296">
        <w:rPr>
          <w:rFonts w:ascii="Verdana" w:hAnsi="Verdana"/>
        </w:rPr>
        <w:t>Fyzick</w:t>
      </w:r>
      <w:r>
        <w:rPr>
          <w:rFonts w:ascii="Verdana" w:hAnsi="Verdana"/>
        </w:rPr>
        <w:t xml:space="preserve">ej osobe </w:t>
      </w:r>
      <w:r w:rsidR="00246938">
        <w:rPr>
          <w:rFonts w:ascii="Verdana" w:hAnsi="Verdana"/>
        </w:rPr>
        <w:t xml:space="preserve">po dovŕšení starobného dôchodku v danom zúčtovacom období </w:t>
      </w:r>
      <w:bookmarkStart w:id="0" w:name="_GoBack"/>
      <w:bookmarkEnd w:id="0"/>
    </w:p>
    <w:p w:rsidR="00EE5296" w:rsidRPr="00EE5296" w:rsidRDefault="00EE5296" w:rsidP="00EE5296">
      <w:pPr>
        <w:pStyle w:val="Odsekzoznamu"/>
        <w:numPr>
          <w:ilvl w:val="0"/>
          <w:numId w:val="35"/>
        </w:numPr>
        <w:suppressAutoHyphens/>
        <w:spacing w:after="160" w:line="252" w:lineRule="auto"/>
        <w:jc w:val="both"/>
        <w:rPr>
          <w:rFonts w:ascii="Verdana" w:hAnsi="Verdana"/>
        </w:rPr>
      </w:pPr>
      <w:r w:rsidRPr="00EE5296">
        <w:rPr>
          <w:rFonts w:ascii="Verdana" w:hAnsi="Verdana"/>
        </w:rPr>
        <w:t>držiteľo</w:t>
      </w:r>
      <w:r w:rsidR="00893E50">
        <w:rPr>
          <w:rFonts w:ascii="Verdana" w:hAnsi="Verdana"/>
        </w:rPr>
        <w:t>m</w:t>
      </w:r>
      <w:r w:rsidRPr="00EE5296">
        <w:rPr>
          <w:rFonts w:ascii="Verdana" w:hAnsi="Verdana"/>
        </w:rPr>
        <w:t xml:space="preserve"> preukazu fyzickej osoby s ťažkým zdravotným postihnutím</w:t>
      </w:r>
    </w:p>
    <w:p w:rsidR="00EE5296" w:rsidRDefault="00EE5296" w:rsidP="00EE5296">
      <w:pPr>
        <w:pStyle w:val="Odsekzoznamu"/>
        <w:numPr>
          <w:ilvl w:val="0"/>
          <w:numId w:val="35"/>
        </w:numPr>
        <w:suppressAutoHyphens/>
        <w:spacing w:after="160" w:line="252" w:lineRule="auto"/>
        <w:jc w:val="both"/>
        <w:rPr>
          <w:rFonts w:ascii="Verdana" w:hAnsi="Verdana"/>
        </w:rPr>
      </w:pPr>
      <w:r w:rsidRPr="00EE5296">
        <w:rPr>
          <w:rFonts w:ascii="Verdana" w:hAnsi="Verdana"/>
        </w:rPr>
        <w:t>držiteľo</w:t>
      </w:r>
      <w:r w:rsidR="00893E50">
        <w:rPr>
          <w:rFonts w:ascii="Verdana" w:hAnsi="Verdana"/>
        </w:rPr>
        <w:t>m</w:t>
      </w:r>
      <w:r w:rsidRPr="00EE5296">
        <w:rPr>
          <w:rFonts w:ascii="Verdana" w:hAnsi="Verdana"/>
        </w:rPr>
        <w:t xml:space="preserve"> preukazu fyzickej osoby s ťažkým zdravotným postihnutím so sprievodcom, ako aj prevažne alebo úplne bezvládnych fyzických osôb</w:t>
      </w:r>
    </w:p>
    <w:p w:rsidR="00D63034" w:rsidRPr="00D63034" w:rsidRDefault="00D63034" w:rsidP="00D63034">
      <w:pPr>
        <w:numPr>
          <w:ilvl w:val="0"/>
          <w:numId w:val="32"/>
        </w:numPr>
        <w:suppressAutoHyphens/>
        <w:spacing w:after="160" w:line="252" w:lineRule="auto"/>
        <w:jc w:val="both"/>
        <w:rPr>
          <w:rFonts w:ascii="Verdana" w:hAnsi="Verdana"/>
        </w:rPr>
      </w:pPr>
      <w:r w:rsidRPr="006565D9">
        <w:rPr>
          <w:rFonts w:ascii="Verdana" w:hAnsi="Verdana"/>
        </w:rPr>
        <w:t xml:space="preserve">Obec </w:t>
      </w:r>
      <w:r w:rsidRPr="00EE5296">
        <w:rPr>
          <w:rFonts w:ascii="Verdana" w:hAnsi="Verdana"/>
          <w:b/>
        </w:rPr>
        <w:t>na základe žiadosti poplatníka poplatok zníži (poskytne úľavu ) o 100</w:t>
      </w:r>
      <w:r w:rsidRPr="00D63034">
        <w:rPr>
          <w:rFonts w:ascii="Verdana" w:hAnsi="Verdana"/>
        </w:rPr>
        <w:t xml:space="preserve"> % z poplatku stanoveného podľa § 5 písm. a:</w:t>
      </w:r>
    </w:p>
    <w:p w:rsidR="00D63034" w:rsidRPr="00D63034" w:rsidRDefault="00D63034" w:rsidP="00D63034">
      <w:pPr>
        <w:jc w:val="both"/>
        <w:rPr>
          <w:rFonts w:ascii="Verdana" w:hAnsi="Verdana"/>
        </w:rPr>
      </w:pPr>
      <w:r w:rsidRPr="00D63034">
        <w:rPr>
          <w:rFonts w:ascii="Verdana" w:hAnsi="Verdana"/>
        </w:rPr>
        <w:t>a) fyzickej osobe, ktorá navštevuje školu alebo predškolské zariadenie mimo obce, s výnimkou študentov denne dochádzajúcich,</w:t>
      </w:r>
    </w:p>
    <w:p w:rsidR="00D63034" w:rsidRPr="00D63034" w:rsidRDefault="00D63034" w:rsidP="00D63034">
      <w:pPr>
        <w:jc w:val="both"/>
        <w:rPr>
          <w:rFonts w:ascii="Verdana" w:hAnsi="Verdana"/>
        </w:rPr>
      </w:pPr>
      <w:r w:rsidRPr="00D63034">
        <w:rPr>
          <w:rFonts w:ascii="Verdana" w:hAnsi="Verdana"/>
        </w:rPr>
        <w:t>b) fyzickej osobe, ktorá pracuje mimo obce Podhorany,</w:t>
      </w:r>
    </w:p>
    <w:p w:rsidR="00D63034" w:rsidRPr="00D63034" w:rsidRDefault="00D63034" w:rsidP="00D63034">
      <w:pPr>
        <w:jc w:val="both"/>
        <w:rPr>
          <w:rFonts w:ascii="Verdana" w:hAnsi="Verdana"/>
        </w:rPr>
      </w:pPr>
      <w:r w:rsidRPr="00D63034">
        <w:rPr>
          <w:rFonts w:ascii="Verdana" w:hAnsi="Verdana"/>
        </w:rPr>
        <w:t>c) fyzickej osobe, ktorá sa zdržuje na území inej obce.</w:t>
      </w:r>
    </w:p>
    <w:p w:rsidR="00D63034" w:rsidRPr="00D63034" w:rsidRDefault="00D63034" w:rsidP="00D63034">
      <w:pPr>
        <w:jc w:val="both"/>
        <w:rPr>
          <w:rFonts w:ascii="Verdana" w:hAnsi="Verdana"/>
        </w:rPr>
      </w:pPr>
      <w:r w:rsidRPr="00D63034">
        <w:rPr>
          <w:rFonts w:ascii="Verdana" w:hAnsi="Verdana"/>
        </w:rPr>
        <w:t>Zníženie poplatku neplatí pre poplatníka, ktorý nemá na území obce trvalý pobyt a má zároveň oprávnenie užívať nehnuteľnosť na území obce.</w:t>
      </w:r>
    </w:p>
    <w:p w:rsidR="00D63034" w:rsidRPr="00D63034" w:rsidRDefault="00D63034" w:rsidP="00D63034">
      <w:pPr>
        <w:numPr>
          <w:ilvl w:val="0"/>
          <w:numId w:val="32"/>
        </w:numPr>
        <w:suppressAutoHyphens/>
        <w:spacing w:after="160" w:line="252" w:lineRule="auto"/>
        <w:jc w:val="both"/>
        <w:rPr>
          <w:rFonts w:ascii="Verdana" w:hAnsi="Verdana"/>
        </w:rPr>
      </w:pPr>
      <w:r w:rsidRPr="00D63034">
        <w:rPr>
          <w:rFonts w:ascii="Verdana" w:hAnsi="Verdana"/>
        </w:rPr>
        <w:t>Zníženie podľa ods. 2 je potrebné uplatniť a preukázať:</w:t>
      </w:r>
    </w:p>
    <w:p w:rsidR="00D63034" w:rsidRPr="00D63034" w:rsidRDefault="00D63034" w:rsidP="00D63034">
      <w:pPr>
        <w:jc w:val="both"/>
        <w:rPr>
          <w:rFonts w:ascii="Verdana" w:hAnsi="Verdana"/>
        </w:rPr>
      </w:pPr>
      <w:r w:rsidRPr="00D63034">
        <w:rPr>
          <w:rFonts w:ascii="Verdana" w:hAnsi="Verdana"/>
        </w:rPr>
        <w:t>a) ak ide o žiaka alebo študenta, ktorý navštevuje školu na území SR na splnenie podmienky na zníženie poplatku poskytne poplatník obci žiadosť na zníženie poplatku spolu s dokladom o ubytovaní na internáte,</w:t>
      </w:r>
    </w:p>
    <w:p w:rsidR="00D63034" w:rsidRPr="00D63034" w:rsidRDefault="00D63034" w:rsidP="00D63034">
      <w:pPr>
        <w:jc w:val="both"/>
        <w:rPr>
          <w:rFonts w:ascii="Verdana" w:hAnsi="Verdana"/>
        </w:rPr>
      </w:pPr>
      <w:r w:rsidRPr="00D63034">
        <w:rPr>
          <w:rFonts w:ascii="Verdana" w:hAnsi="Verdana"/>
        </w:rPr>
        <w:lastRenderedPageBreak/>
        <w:t xml:space="preserve">b) potvrdením zamestnávateľa, v ktorom zamestnávateľ potvrdí, že poplatník v zdaňovacom období vykonáva prácu mimo obce </w:t>
      </w:r>
      <w:r w:rsidR="00BA5668">
        <w:rPr>
          <w:rFonts w:ascii="Verdana" w:hAnsi="Verdana"/>
        </w:rPr>
        <w:t>Podhorany</w:t>
      </w:r>
      <w:r w:rsidRPr="00D63034">
        <w:rPr>
          <w:rFonts w:ascii="Verdana" w:hAnsi="Verdana"/>
        </w:rPr>
        <w:t xml:space="preserve"> spolu s dokladom o ubytovaní alebo potvrdenie, že tam platí poplatok za komunálny odpad,</w:t>
      </w:r>
    </w:p>
    <w:p w:rsidR="00D63034" w:rsidRPr="00D63034" w:rsidRDefault="00D63034" w:rsidP="00D63034">
      <w:pPr>
        <w:jc w:val="both"/>
        <w:rPr>
          <w:rFonts w:ascii="Verdana" w:hAnsi="Verdana"/>
        </w:rPr>
      </w:pPr>
      <w:r w:rsidRPr="00D63034">
        <w:rPr>
          <w:rFonts w:ascii="Verdana" w:hAnsi="Verdana"/>
        </w:rPr>
        <w:t>c) potvrdením o činnostiach alebo práci vykonávanej mimo obce Podhorany na základe živnostenského oprávnenia u zárobkovo činných osôb, spolu s dokladom o ubytovaní alebo potvrdenie, že tam platí poplatok za komunálny odpad,</w:t>
      </w:r>
    </w:p>
    <w:p w:rsidR="00D63034" w:rsidRPr="00D63034" w:rsidRDefault="00D63034" w:rsidP="00D63034">
      <w:pPr>
        <w:jc w:val="both"/>
        <w:rPr>
          <w:rFonts w:ascii="Verdana" w:hAnsi="Verdana"/>
        </w:rPr>
      </w:pPr>
      <w:r w:rsidRPr="00D63034">
        <w:rPr>
          <w:rFonts w:ascii="Verdana" w:hAnsi="Verdana"/>
        </w:rPr>
        <w:t>d) ak spoplatnená osoba vykonáva prácu, ktorá sa neviaže na stále miesto výkonu práce ( v lodnej doprave, v kamiónovej doprave, v diaľkovej doprave, príslušník silových zložiek) predloží potvrdenie od zamestnávateľa,</w:t>
      </w:r>
    </w:p>
    <w:p w:rsidR="00D63034" w:rsidRPr="00D63034" w:rsidRDefault="00D63034" w:rsidP="00D63034">
      <w:pPr>
        <w:jc w:val="both"/>
        <w:rPr>
          <w:rFonts w:ascii="Verdana" w:hAnsi="Verdana"/>
        </w:rPr>
      </w:pPr>
      <w:r w:rsidRPr="00D63034">
        <w:rPr>
          <w:rFonts w:ascii="Verdana" w:hAnsi="Verdana"/>
        </w:rPr>
        <w:t>e) potvrdením príslušnej obce o tom, že sa poplatník zdržuje na jej území (potvrdenie o prechodnom pobyte) a doklad o zapojení sa do systému zberu komunálneho odpadu v príslušnej obci (rozhodnutie o vyrubení poplatku na poplatníka),</w:t>
      </w:r>
    </w:p>
    <w:p w:rsidR="00D63034" w:rsidRPr="00D63034" w:rsidRDefault="00D63034" w:rsidP="00D63034">
      <w:pPr>
        <w:jc w:val="both"/>
        <w:rPr>
          <w:rFonts w:ascii="Verdana" w:hAnsi="Verdana"/>
        </w:rPr>
      </w:pPr>
      <w:r w:rsidRPr="00D63034">
        <w:rPr>
          <w:rFonts w:ascii="Verdana" w:hAnsi="Verdana"/>
        </w:rPr>
        <w:t>f) potvrdením o štúdiu v zahraničí,</w:t>
      </w:r>
    </w:p>
    <w:p w:rsidR="00D63034" w:rsidRPr="00D63034" w:rsidRDefault="00D63034" w:rsidP="00D63034">
      <w:pPr>
        <w:jc w:val="both"/>
        <w:rPr>
          <w:rFonts w:ascii="Verdana" w:hAnsi="Verdana"/>
        </w:rPr>
      </w:pPr>
      <w:r w:rsidRPr="00D63034">
        <w:rPr>
          <w:rFonts w:ascii="Verdana" w:hAnsi="Verdana"/>
        </w:rPr>
        <w:t>g) potvrdením, alebo iný doklad o trvaní pracovnoprávneho, alebo obdobného vzťahu s určením miesta výkonu zamestnania mimo územia SR,</w:t>
      </w:r>
    </w:p>
    <w:p w:rsidR="00D63034" w:rsidRPr="00D63034" w:rsidRDefault="00D63034" w:rsidP="00D63034">
      <w:pPr>
        <w:jc w:val="both"/>
        <w:rPr>
          <w:rFonts w:ascii="Verdana" w:hAnsi="Verdana"/>
        </w:rPr>
      </w:pPr>
      <w:r w:rsidRPr="00D63034">
        <w:rPr>
          <w:rFonts w:ascii="Verdana" w:hAnsi="Verdana"/>
        </w:rPr>
        <w:t>h) potvrdením od agentúry, ktorá sprostredkovala prácu v zahraničí,</w:t>
      </w:r>
    </w:p>
    <w:p w:rsidR="00D63034" w:rsidRPr="00D63034" w:rsidRDefault="00D63034" w:rsidP="00D63034">
      <w:pPr>
        <w:jc w:val="both"/>
        <w:rPr>
          <w:rFonts w:ascii="Verdana" w:hAnsi="Verdana"/>
        </w:rPr>
      </w:pPr>
      <w:r w:rsidRPr="00D63034">
        <w:rPr>
          <w:rFonts w:ascii="Verdana" w:hAnsi="Verdana"/>
        </w:rPr>
        <w:t>i) potvrdením vecne príslušného úradu, ktoré preukazuje pobyt poplatníka v zahraničí,</w:t>
      </w:r>
    </w:p>
    <w:p w:rsidR="00D63034" w:rsidRPr="00D63034" w:rsidRDefault="00D63034" w:rsidP="00D63034">
      <w:pPr>
        <w:jc w:val="both"/>
        <w:rPr>
          <w:rFonts w:ascii="Verdana" w:hAnsi="Verdana"/>
        </w:rPr>
      </w:pPr>
      <w:r w:rsidRPr="00D63034">
        <w:rPr>
          <w:rFonts w:ascii="Verdana" w:hAnsi="Verdana"/>
        </w:rPr>
        <w:t>j) potvrdením úradu o evidencii poplatníka v zozname nezamestnaných v zahraničí.</w:t>
      </w:r>
    </w:p>
    <w:p w:rsidR="00D63034" w:rsidRPr="00D63034" w:rsidRDefault="00D63034" w:rsidP="00D63034">
      <w:pPr>
        <w:numPr>
          <w:ilvl w:val="0"/>
          <w:numId w:val="32"/>
        </w:numPr>
        <w:suppressAutoHyphens/>
        <w:spacing w:after="160" w:line="252" w:lineRule="auto"/>
        <w:jc w:val="both"/>
        <w:rPr>
          <w:rFonts w:ascii="Verdana" w:hAnsi="Verdana"/>
        </w:rPr>
      </w:pPr>
      <w:r w:rsidRPr="006565D9">
        <w:rPr>
          <w:rFonts w:ascii="Verdana" w:hAnsi="Verdana"/>
        </w:rPr>
        <w:t>Správca dane na základe žiadosti poplatníka</w:t>
      </w:r>
      <w:r w:rsidRPr="00D63034">
        <w:rPr>
          <w:rFonts w:ascii="Verdana" w:hAnsi="Verdana"/>
        </w:rPr>
        <w:t xml:space="preserve"> poplatok odpustí za obdobie, za ktoré poplatník preukáže na základe podkladov, že poplatník v zdaňovacom období sa dlhodobo zdržiava alebo sa bude zdržiavať v zahraničí.</w:t>
      </w:r>
    </w:p>
    <w:p w:rsidR="00D63034" w:rsidRPr="00D63034" w:rsidRDefault="00D63034" w:rsidP="00D63034">
      <w:pPr>
        <w:jc w:val="both"/>
        <w:rPr>
          <w:rFonts w:ascii="Verdana" w:hAnsi="Verdana"/>
        </w:rPr>
      </w:pPr>
      <w:r w:rsidRPr="00D63034">
        <w:rPr>
          <w:rFonts w:ascii="Verdana" w:hAnsi="Verdana"/>
        </w:rPr>
        <w:t xml:space="preserve">        Pre účely uplatnenia odpustenia poplatku sa považuje za dlhodobo celé zdaňovacie obdobie.</w:t>
      </w:r>
    </w:p>
    <w:p w:rsidR="00D63034" w:rsidRPr="00D63034" w:rsidRDefault="00D63034" w:rsidP="00D63034">
      <w:pPr>
        <w:numPr>
          <w:ilvl w:val="1"/>
          <w:numId w:val="33"/>
        </w:numPr>
        <w:suppressAutoHyphens/>
        <w:spacing w:after="160" w:line="252" w:lineRule="auto"/>
        <w:jc w:val="both"/>
        <w:rPr>
          <w:rFonts w:ascii="Verdana" w:hAnsi="Verdana"/>
        </w:rPr>
      </w:pPr>
      <w:r w:rsidRPr="00BA5668">
        <w:rPr>
          <w:rFonts w:ascii="Verdana" w:hAnsi="Verdana"/>
          <w:b/>
        </w:rPr>
        <w:t>Poplatník si nárok na odpustenie poplatku uplatňuje za každé zdaňovacie obdobie samostatne</w:t>
      </w:r>
      <w:r w:rsidRPr="00D63034">
        <w:rPr>
          <w:rFonts w:ascii="Verdana" w:hAnsi="Verdana"/>
        </w:rPr>
        <w:t xml:space="preserve"> v zmysle zákona, s výnimkou potvrdenia na dlhodobý pobyt v zahraničí.</w:t>
      </w:r>
    </w:p>
    <w:p w:rsidR="00D63034" w:rsidRPr="00D63034" w:rsidRDefault="00D63034" w:rsidP="00D63034">
      <w:pPr>
        <w:numPr>
          <w:ilvl w:val="1"/>
          <w:numId w:val="33"/>
        </w:numPr>
        <w:suppressAutoHyphens/>
        <w:spacing w:after="160" w:line="252" w:lineRule="auto"/>
        <w:jc w:val="both"/>
        <w:rPr>
          <w:rFonts w:ascii="Verdana" w:hAnsi="Verdana"/>
        </w:rPr>
      </w:pPr>
      <w:r w:rsidRPr="00D63034">
        <w:rPr>
          <w:rFonts w:ascii="Verdana" w:hAnsi="Verdana"/>
        </w:rPr>
        <w:t>Podkladom na uplatnenie odpustenia poplatku je hodnoverný doklad, z ktorého jednoznačne vyplýva dlhodobý pobyt poplatníka v zdaňovacom období mimo obce a to najmä:</w:t>
      </w:r>
    </w:p>
    <w:p w:rsidR="00D63034" w:rsidRPr="00D63034" w:rsidRDefault="00D63034" w:rsidP="00D63034">
      <w:pPr>
        <w:jc w:val="both"/>
        <w:rPr>
          <w:rFonts w:ascii="Verdana" w:hAnsi="Verdana"/>
        </w:rPr>
      </w:pPr>
      <w:r w:rsidRPr="00D63034">
        <w:rPr>
          <w:rFonts w:ascii="Verdana" w:hAnsi="Verdana"/>
        </w:rPr>
        <w:t>a) potvrdenie od zamestnávateľa, v ktorom zamestnávateľ potvrdí, že poplatník v zdaňovacom období vykonáva prácu v zahraničí alebo</w:t>
      </w:r>
    </w:p>
    <w:p w:rsidR="00D63034" w:rsidRPr="00D63034" w:rsidRDefault="00D63034" w:rsidP="00D63034">
      <w:pPr>
        <w:jc w:val="both"/>
        <w:rPr>
          <w:rFonts w:ascii="Verdana" w:hAnsi="Verdana"/>
        </w:rPr>
      </w:pPr>
      <w:r w:rsidRPr="00D63034">
        <w:rPr>
          <w:rFonts w:ascii="Verdana" w:hAnsi="Verdana"/>
        </w:rPr>
        <w:t>b) potvrdenie o činnosti alebo práci vykonávanej poplatníkom na základe živnostenského oprávnenia v zahraničí vrátane dokladu o ubytovaní v zahraničí alebo potvrdenia, že tam platí miestne dane alebo</w:t>
      </w:r>
    </w:p>
    <w:p w:rsidR="00D63034" w:rsidRPr="00D63034" w:rsidRDefault="00D63034" w:rsidP="00D63034">
      <w:pPr>
        <w:jc w:val="both"/>
        <w:rPr>
          <w:rFonts w:ascii="Verdana" w:hAnsi="Verdana"/>
        </w:rPr>
      </w:pPr>
      <w:r w:rsidRPr="00D63034">
        <w:rPr>
          <w:rFonts w:ascii="Verdana" w:hAnsi="Verdana"/>
        </w:rPr>
        <w:lastRenderedPageBreak/>
        <w:t>c) potvrdenie od agentúry, ktorá poplatníkovi sprostredkovala prácu v zahraničí alebo</w:t>
      </w:r>
    </w:p>
    <w:p w:rsidR="00D63034" w:rsidRPr="00D63034" w:rsidRDefault="00D63034" w:rsidP="00D63034">
      <w:pPr>
        <w:jc w:val="both"/>
        <w:rPr>
          <w:rFonts w:ascii="Verdana" w:hAnsi="Verdana"/>
        </w:rPr>
      </w:pPr>
      <w:r w:rsidRPr="00D63034">
        <w:rPr>
          <w:rFonts w:ascii="Verdana" w:hAnsi="Verdana"/>
        </w:rPr>
        <w:t>d) potvrdenie o štúdiu v zahraničí ( za akademický rok od 1. septembra predchádzajúceho  zdaňovacieho obdobia do 31. augusta zdaňovacieho obdobia) alebo potvrdenie  za všetky semestre zdaňovacieho obdobia alebo</w:t>
      </w:r>
    </w:p>
    <w:p w:rsidR="00D63034" w:rsidRPr="00D63034" w:rsidRDefault="00D63034" w:rsidP="00D63034">
      <w:pPr>
        <w:jc w:val="both"/>
        <w:rPr>
          <w:rFonts w:ascii="Verdana" w:hAnsi="Verdana"/>
        </w:rPr>
      </w:pPr>
      <w:r w:rsidRPr="00D63034">
        <w:rPr>
          <w:rFonts w:ascii="Verdana" w:hAnsi="Verdana"/>
        </w:rPr>
        <w:t>e) potvrdenie vecne príslušného úradu, ktoré preukazuje pobyt v zahraničí, ak poplatník nevie predložiť potvrdenie podľa ods. 4 bodu 2. písm. a) až d) tohto nariadenia alebo</w:t>
      </w:r>
    </w:p>
    <w:p w:rsidR="00D63034" w:rsidRPr="00D63034" w:rsidRDefault="00D63034" w:rsidP="00D63034">
      <w:pPr>
        <w:jc w:val="both"/>
        <w:rPr>
          <w:rFonts w:ascii="Verdana" w:hAnsi="Verdana"/>
        </w:rPr>
      </w:pPr>
      <w:r w:rsidRPr="00D63034">
        <w:rPr>
          <w:rFonts w:ascii="Verdana" w:hAnsi="Verdana"/>
        </w:rPr>
        <w:t>f) potvrdenie o platení dane podľa platnej legislatívy príslušného štátu za miestne dane a poplatky alebo</w:t>
      </w:r>
    </w:p>
    <w:p w:rsidR="00D63034" w:rsidRPr="00D63034" w:rsidRDefault="00D63034" w:rsidP="00D63034">
      <w:pPr>
        <w:jc w:val="both"/>
        <w:rPr>
          <w:rFonts w:ascii="Verdana" w:hAnsi="Verdana"/>
        </w:rPr>
      </w:pPr>
      <w:r w:rsidRPr="00D63034">
        <w:rPr>
          <w:rFonts w:ascii="Verdana" w:hAnsi="Verdana"/>
        </w:rPr>
        <w:t>g) potvrdenie príslušného úradu v zahraničí o evidencii poplatníka v zozname nezamestnaných v príslušnom štáte.</w:t>
      </w:r>
    </w:p>
    <w:p w:rsidR="00D63034" w:rsidRPr="00D63034" w:rsidRDefault="00D63034" w:rsidP="00D63034">
      <w:pPr>
        <w:jc w:val="both"/>
        <w:rPr>
          <w:rFonts w:ascii="Verdana" w:hAnsi="Verdana"/>
        </w:rPr>
      </w:pPr>
      <w:r w:rsidRPr="00D63034">
        <w:rPr>
          <w:rFonts w:ascii="Verdana" w:hAnsi="Verdana"/>
        </w:rPr>
        <w:t>(5) Doklad podľa ods.4 tohto ustanovenia nie je možné nahradiť  čestným vyhlásením poplatníka.</w:t>
      </w:r>
    </w:p>
    <w:p w:rsidR="00D63034" w:rsidRPr="00D63034" w:rsidRDefault="00D63034" w:rsidP="00D63034">
      <w:pPr>
        <w:jc w:val="both"/>
        <w:rPr>
          <w:rFonts w:ascii="Verdana" w:hAnsi="Verdana"/>
        </w:rPr>
      </w:pPr>
      <w:r w:rsidRPr="00D63034">
        <w:rPr>
          <w:rFonts w:ascii="Verdana" w:hAnsi="Verdana"/>
        </w:rPr>
        <w:t xml:space="preserve">(6) Dátum vystavenia dokladu uvedeného v ods. 4 tohto ustanovenia musí byť zhodný so zdaňovacím obdobím, na ktoré si daňový subjekt uplatňuje nárok na odpustenie poplatku, zároveň z dokladu musí byť zrejmé od kedy do kedy je alebo bude poplatník mimo obce </w:t>
      </w:r>
      <w:r w:rsidR="002126C0">
        <w:rPr>
          <w:rFonts w:ascii="Verdana" w:hAnsi="Verdana"/>
        </w:rPr>
        <w:t>Podhorany</w:t>
      </w:r>
    </w:p>
    <w:p w:rsidR="00D63034" w:rsidRPr="00D63034" w:rsidRDefault="00D63034" w:rsidP="00D63034">
      <w:pPr>
        <w:jc w:val="both"/>
        <w:rPr>
          <w:rFonts w:ascii="Verdana" w:hAnsi="Verdana"/>
        </w:rPr>
      </w:pPr>
      <w:r w:rsidRPr="00D63034">
        <w:rPr>
          <w:rFonts w:ascii="Verdana" w:hAnsi="Verdana"/>
        </w:rPr>
        <w:t>(7) Doklady musia byť predložené do 30 dní od vzniku preukázateľného nároku na zníženie alebo odpustenie alebo do 31.</w:t>
      </w:r>
      <w:r w:rsidR="00354DF1">
        <w:rPr>
          <w:rFonts w:ascii="Verdana" w:hAnsi="Verdana"/>
        </w:rPr>
        <w:t>1</w:t>
      </w:r>
      <w:r w:rsidRPr="00D63034">
        <w:rPr>
          <w:rFonts w:ascii="Verdana" w:hAnsi="Verdana"/>
        </w:rPr>
        <w:t>. kalendárneho roka, pre ktorý si uplatňuje poplatník zníženie/odpustenie a pre každé zdaňovacie obdobie samostatne.</w:t>
      </w:r>
    </w:p>
    <w:p w:rsidR="00D63034" w:rsidRPr="00D63034" w:rsidRDefault="00D63034" w:rsidP="00D63034">
      <w:pPr>
        <w:jc w:val="both"/>
        <w:rPr>
          <w:rFonts w:ascii="Verdana" w:hAnsi="Verdana"/>
        </w:rPr>
      </w:pPr>
      <w:r w:rsidRPr="00D63034">
        <w:rPr>
          <w:rFonts w:ascii="Verdana" w:hAnsi="Verdana"/>
        </w:rPr>
        <w:t xml:space="preserve">       (8) Správca dane na základe žiadosti poplatníka poplatok odpustí za obdobie, za ktoré poplatník obci preukáže na základe podkladov, že viac ako 90 dní v zdaňovacom období, sa nezdržiava alebo sa nezdržiaval v mieste trvalého pobytu z dôvodu, že je hospitalizovaný v zariadení poskytujúcom služby zdravotnej starostlivosti, v zariadení sociálnej starostlivosti, v zariadení sociálnych služieb, v reedukačnom zariadení, v detskom domove, vo výkone väzby, vo výkone trestu odňatia slobody.</w:t>
      </w:r>
    </w:p>
    <w:p w:rsidR="00D63034" w:rsidRPr="00D63034" w:rsidRDefault="00D63034" w:rsidP="00D63034">
      <w:pPr>
        <w:jc w:val="both"/>
        <w:rPr>
          <w:rFonts w:ascii="Verdana" w:hAnsi="Verdana"/>
        </w:rPr>
      </w:pPr>
      <w:r w:rsidRPr="00D63034">
        <w:rPr>
          <w:rFonts w:ascii="Verdana" w:hAnsi="Verdana"/>
        </w:rPr>
        <w:t xml:space="preserve">   (9) Obec môže na základe žiadosti poplatníka na zmiernenie alebo odstránenie tvrdosti zákona vyrubený poplatok znížiť alebo odpustiť rozhodnutím.</w:t>
      </w:r>
    </w:p>
    <w:p w:rsidR="00D63034" w:rsidRPr="00D63034" w:rsidRDefault="00D63034" w:rsidP="00D63034">
      <w:pPr>
        <w:jc w:val="both"/>
        <w:rPr>
          <w:rFonts w:ascii="Verdana" w:hAnsi="Verdana"/>
        </w:rPr>
      </w:pPr>
      <w:r w:rsidRPr="00D63034">
        <w:rPr>
          <w:rFonts w:ascii="Verdana" w:hAnsi="Verdana"/>
        </w:rPr>
        <w:t xml:space="preserve">  (10) Správca dane poskytne zníženie alebo odpustenie miestneho poplatku za komunálny odpad vo výške odpracovaných hodín pre obce, pričom určenie výšky zníženia alebo odpustenia poplatku sa počet odpracovaných hodín vynásobí minimálnou hodinovou mzdou ustanovenou Nariadením vlády SR pre príslušný rok pre 1. stupeň náročnosti prác. Zníženie alebo odpustenie miestneho poplatku za komunálny odpad bude závisieť od počtu skutočne odpracovaných hodín.</w:t>
      </w:r>
    </w:p>
    <w:p w:rsidR="00D63034" w:rsidRPr="00D63034" w:rsidRDefault="00D63034" w:rsidP="00D63034">
      <w:pPr>
        <w:jc w:val="both"/>
        <w:rPr>
          <w:rFonts w:ascii="Verdana" w:hAnsi="Verdana"/>
        </w:rPr>
      </w:pPr>
      <w:r w:rsidRPr="00D63034">
        <w:rPr>
          <w:rFonts w:ascii="Verdana" w:hAnsi="Verdana"/>
        </w:rPr>
        <w:t>Správca dane poskytne zníženie alebo odpustenie miestneho poplatku za komunálne odpady rozhodnutím obce.</w:t>
      </w:r>
    </w:p>
    <w:p w:rsidR="00D63034" w:rsidRPr="00D63034" w:rsidRDefault="00D63034" w:rsidP="00D63034">
      <w:pPr>
        <w:jc w:val="center"/>
        <w:rPr>
          <w:rFonts w:ascii="Verdana" w:hAnsi="Verdana"/>
          <w:b/>
          <w:bCs/>
        </w:rPr>
      </w:pPr>
      <w:r w:rsidRPr="00D63034">
        <w:rPr>
          <w:rFonts w:ascii="Verdana" w:hAnsi="Verdana"/>
          <w:b/>
          <w:bCs/>
        </w:rPr>
        <w:lastRenderedPageBreak/>
        <w:t>§ 11</w:t>
      </w:r>
    </w:p>
    <w:p w:rsidR="00D63034" w:rsidRPr="00D63034" w:rsidRDefault="00D63034" w:rsidP="00D63034">
      <w:pPr>
        <w:jc w:val="center"/>
        <w:rPr>
          <w:rFonts w:ascii="Verdana" w:hAnsi="Verdana"/>
          <w:b/>
          <w:bCs/>
        </w:rPr>
      </w:pPr>
      <w:r w:rsidRPr="00D63034">
        <w:rPr>
          <w:rFonts w:ascii="Verdana" w:hAnsi="Verdana"/>
          <w:b/>
          <w:bCs/>
        </w:rPr>
        <w:t>Zrušovacie ustanovenie</w:t>
      </w:r>
    </w:p>
    <w:p w:rsidR="00F03041" w:rsidRDefault="00D63034" w:rsidP="00F03041">
      <w:pPr>
        <w:spacing w:after="0"/>
        <w:jc w:val="both"/>
        <w:rPr>
          <w:b/>
        </w:rPr>
      </w:pPr>
      <w:r w:rsidRPr="00D63034">
        <w:rPr>
          <w:rFonts w:ascii="Verdana" w:hAnsi="Verdana"/>
        </w:rPr>
        <w:t xml:space="preserve">Ruší sa Všeobecne záväzné nariadenie obce </w:t>
      </w:r>
      <w:r w:rsidR="00F03041">
        <w:rPr>
          <w:rFonts w:ascii="Verdana" w:hAnsi="Verdana"/>
        </w:rPr>
        <w:t>Podhorany</w:t>
      </w:r>
      <w:r w:rsidRPr="00D63034">
        <w:rPr>
          <w:rFonts w:ascii="Verdana" w:hAnsi="Verdana"/>
        </w:rPr>
        <w:t xml:space="preserve"> č.   </w:t>
      </w:r>
      <w:r w:rsidR="00F03041">
        <w:rPr>
          <w:rFonts w:ascii="Verdana" w:hAnsi="Verdana"/>
        </w:rPr>
        <w:t>2</w:t>
      </w:r>
      <w:r w:rsidRPr="00D63034">
        <w:rPr>
          <w:rFonts w:ascii="Verdana" w:hAnsi="Verdana"/>
        </w:rPr>
        <w:t>/20</w:t>
      </w:r>
      <w:r w:rsidR="00F03041">
        <w:rPr>
          <w:rFonts w:ascii="Verdana" w:hAnsi="Verdana"/>
        </w:rPr>
        <w:t>18</w:t>
      </w:r>
      <w:r w:rsidRPr="00D63034">
        <w:rPr>
          <w:rFonts w:ascii="Verdana" w:hAnsi="Verdana"/>
        </w:rPr>
        <w:t xml:space="preserve"> </w:t>
      </w:r>
      <w:r w:rsidR="00F03041" w:rsidRPr="00F03041">
        <w:rPr>
          <w:rFonts w:ascii="Verdana" w:hAnsi="Verdana"/>
        </w:rPr>
        <w:t>o miestnych daniach a miestnom poplatku za komunálne odpady a drobné stavebné odpady</w:t>
      </w:r>
    </w:p>
    <w:p w:rsidR="00D63034" w:rsidRPr="00D63034" w:rsidRDefault="00D63034" w:rsidP="00D63034">
      <w:pPr>
        <w:jc w:val="both"/>
        <w:rPr>
          <w:rFonts w:ascii="Verdana" w:hAnsi="Verdana"/>
        </w:rPr>
      </w:pPr>
      <w:r w:rsidRPr="00D63034">
        <w:rPr>
          <w:rFonts w:ascii="Verdana" w:hAnsi="Verdana"/>
        </w:rPr>
        <w:t>Nedoplatky sa komunálne odpady a drobné stavebné odpady za predošlé zdaňovacie obdobia sa vymáhajú podľa výmeru vydaného v danom zdaňovacom období.</w:t>
      </w:r>
    </w:p>
    <w:p w:rsidR="00D63034" w:rsidRPr="00D63034" w:rsidRDefault="00D63034" w:rsidP="00D63034">
      <w:pPr>
        <w:jc w:val="center"/>
        <w:rPr>
          <w:rFonts w:ascii="Verdana" w:hAnsi="Verdana"/>
          <w:b/>
          <w:bCs/>
        </w:rPr>
      </w:pPr>
      <w:r w:rsidRPr="00D63034">
        <w:rPr>
          <w:rFonts w:ascii="Verdana" w:hAnsi="Verdana"/>
          <w:b/>
          <w:bCs/>
        </w:rPr>
        <w:t>§ 12</w:t>
      </w:r>
    </w:p>
    <w:p w:rsidR="00D63034" w:rsidRPr="00D63034" w:rsidRDefault="00D63034" w:rsidP="00D63034">
      <w:pPr>
        <w:jc w:val="center"/>
        <w:rPr>
          <w:rFonts w:ascii="Verdana" w:hAnsi="Verdana"/>
          <w:b/>
          <w:bCs/>
        </w:rPr>
      </w:pPr>
      <w:r w:rsidRPr="00D63034">
        <w:rPr>
          <w:rFonts w:ascii="Verdana" w:hAnsi="Verdana"/>
          <w:b/>
          <w:bCs/>
        </w:rPr>
        <w:t>Spoločné ustanovenia</w:t>
      </w:r>
    </w:p>
    <w:p w:rsidR="00D63034" w:rsidRPr="00682C0E" w:rsidRDefault="00D63034" w:rsidP="00354DF1">
      <w:pPr>
        <w:numPr>
          <w:ilvl w:val="0"/>
          <w:numId w:val="34"/>
        </w:numPr>
        <w:suppressAutoHyphens/>
        <w:spacing w:after="160" w:line="252" w:lineRule="auto"/>
        <w:jc w:val="both"/>
        <w:rPr>
          <w:rFonts w:ascii="Verdana" w:hAnsi="Verdana"/>
        </w:rPr>
      </w:pPr>
      <w:r w:rsidRPr="00D63034">
        <w:rPr>
          <w:rFonts w:ascii="Verdana" w:hAnsi="Verdana"/>
        </w:rPr>
        <w:t xml:space="preserve">Ak zákon NR SR č. 582/2004 Z. z .  o miestnych daniach a miestnom poplatku za komunálne odpady a drobné stavebné odpady v znení neskorších predpisov neustanovuje inak, postupuje sa podľa zákona NR SR č. 563/2009 Z. z. o správe daní (daňový poriadok) v znení neskorších </w:t>
      </w:r>
      <w:r w:rsidRPr="00682C0E">
        <w:rPr>
          <w:rFonts w:ascii="Verdana" w:hAnsi="Verdana"/>
        </w:rPr>
        <w:t>predpisov.</w:t>
      </w:r>
    </w:p>
    <w:p w:rsidR="00D63034" w:rsidRPr="00354DF1" w:rsidRDefault="00D63034" w:rsidP="00354DF1">
      <w:pPr>
        <w:numPr>
          <w:ilvl w:val="0"/>
          <w:numId w:val="34"/>
        </w:numPr>
        <w:suppressAutoHyphens/>
        <w:spacing w:after="160" w:line="252" w:lineRule="auto"/>
        <w:jc w:val="both"/>
        <w:rPr>
          <w:rFonts w:ascii="Verdana" w:hAnsi="Verdana"/>
        </w:rPr>
      </w:pPr>
      <w:r w:rsidRPr="00354DF1">
        <w:rPr>
          <w:rFonts w:ascii="Verdana" w:hAnsi="Verdana"/>
        </w:rPr>
        <w:t>Obecné zastupiteľstvo v Podhoranoch sa uznieslo na tomto všeobecne záväznom nariadení dňa 14.12.202</w:t>
      </w:r>
      <w:r w:rsidR="00D77A0A" w:rsidRPr="00354DF1">
        <w:rPr>
          <w:rFonts w:ascii="Verdana" w:hAnsi="Verdana"/>
        </w:rPr>
        <w:t>3</w:t>
      </w:r>
      <w:r w:rsidRPr="00354DF1">
        <w:rPr>
          <w:rFonts w:ascii="Verdana" w:hAnsi="Verdana"/>
        </w:rPr>
        <w:t xml:space="preserve">, uznesením č. </w:t>
      </w:r>
      <w:r w:rsidR="00354DF1">
        <w:rPr>
          <w:rFonts w:ascii="Verdana" w:hAnsi="Verdana"/>
        </w:rPr>
        <w:t>.............</w:t>
      </w:r>
    </w:p>
    <w:p w:rsidR="00D63034" w:rsidRPr="00D63034" w:rsidRDefault="00D63034" w:rsidP="00354DF1">
      <w:pPr>
        <w:numPr>
          <w:ilvl w:val="0"/>
          <w:numId w:val="34"/>
        </w:numPr>
        <w:suppressAutoHyphens/>
        <w:spacing w:after="160" w:line="252" w:lineRule="auto"/>
        <w:jc w:val="both"/>
        <w:rPr>
          <w:rFonts w:ascii="Verdana" w:hAnsi="Verdana"/>
        </w:rPr>
      </w:pPr>
      <w:r w:rsidRPr="00D63034">
        <w:rPr>
          <w:rFonts w:ascii="Verdana" w:hAnsi="Verdana"/>
        </w:rPr>
        <w:t>Toto VZN č. 2/2023 o miestnom poplatku za komunálne  odpady a drobné stavebné odpady nadobúda platnosť 15 dňom vyvesenia na úradnej tabuli.</w:t>
      </w:r>
    </w:p>
    <w:p w:rsidR="00D63034" w:rsidRPr="00D63034" w:rsidRDefault="00D63034" w:rsidP="00354DF1">
      <w:pPr>
        <w:numPr>
          <w:ilvl w:val="0"/>
          <w:numId w:val="34"/>
        </w:numPr>
        <w:suppressAutoHyphens/>
        <w:spacing w:after="160" w:line="252" w:lineRule="auto"/>
        <w:jc w:val="both"/>
        <w:rPr>
          <w:rFonts w:ascii="Verdana" w:hAnsi="Verdana"/>
        </w:rPr>
      </w:pPr>
      <w:r w:rsidRPr="00D63034">
        <w:rPr>
          <w:rFonts w:ascii="Verdana" w:hAnsi="Verdana"/>
        </w:rPr>
        <w:t>Všeobecne záväzné nariadenie č. 2/2023 nadobúda účinnosť 1. januára 2024.</w:t>
      </w:r>
    </w:p>
    <w:p w:rsidR="00D63034" w:rsidRPr="00D63034" w:rsidRDefault="00D63034" w:rsidP="00D63034">
      <w:pPr>
        <w:rPr>
          <w:rFonts w:ascii="Verdana" w:hAnsi="Verdana"/>
        </w:rPr>
      </w:pPr>
    </w:p>
    <w:p w:rsidR="00D63034" w:rsidRPr="00D63034" w:rsidRDefault="00D63034" w:rsidP="00D63034">
      <w:pPr>
        <w:rPr>
          <w:rFonts w:ascii="Verdana" w:hAnsi="Verdana"/>
          <w:b/>
          <w:bCs/>
        </w:rPr>
      </w:pPr>
      <w:r w:rsidRPr="00D63034">
        <w:rPr>
          <w:rFonts w:ascii="Verdana" w:hAnsi="Verdana"/>
          <w:b/>
          <w:bCs/>
        </w:rPr>
        <w:t xml:space="preserve">   </w:t>
      </w:r>
      <w:r w:rsidRPr="00D63034">
        <w:rPr>
          <w:rFonts w:ascii="Verdana" w:hAnsi="Verdana"/>
        </w:rPr>
        <w:t xml:space="preserve"> V</w:t>
      </w:r>
      <w:r w:rsidR="002126C0">
        <w:rPr>
          <w:rFonts w:ascii="Verdana" w:hAnsi="Verdana"/>
        </w:rPr>
        <w:t xml:space="preserve"> Podhoranoch</w:t>
      </w:r>
      <w:r w:rsidRPr="00D63034">
        <w:rPr>
          <w:rFonts w:ascii="Verdana" w:hAnsi="Verdana"/>
        </w:rPr>
        <w:t>, 1</w:t>
      </w:r>
      <w:r w:rsidR="002126C0">
        <w:rPr>
          <w:rFonts w:ascii="Verdana" w:hAnsi="Verdana"/>
        </w:rPr>
        <w:t>4</w:t>
      </w:r>
      <w:r w:rsidRPr="00D63034">
        <w:rPr>
          <w:rFonts w:ascii="Verdana" w:hAnsi="Verdana"/>
        </w:rPr>
        <w:t>.12.202</w:t>
      </w:r>
      <w:r w:rsidR="002126C0">
        <w:rPr>
          <w:rFonts w:ascii="Verdana" w:hAnsi="Verdana"/>
        </w:rPr>
        <w:t>3</w:t>
      </w:r>
    </w:p>
    <w:p w:rsidR="00D63034" w:rsidRPr="00D63034" w:rsidRDefault="00D63034" w:rsidP="002126C0">
      <w:pPr>
        <w:jc w:val="right"/>
        <w:rPr>
          <w:rFonts w:ascii="Verdana" w:hAnsi="Verdana"/>
        </w:rPr>
      </w:pPr>
      <w:r w:rsidRPr="00D63034">
        <w:rPr>
          <w:rFonts w:ascii="Verdana" w:hAnsi="Verdana"/>
        </w:rPr>
        <w:t xml:space="preserve">                                                                                                                       </w:t>
      </w:r>
      <w:r w:rsidR="002126C0">
        <w:rPr>
          <w:rFonts w:ascii="Verdana" w:hAnsi="Verdana"/>
        </w:rPr>
        <w:t xml:space="preserve">  </w:t>
      </w:r>
      <w:r w:rsidRPr="00D63034">
        <w:rPr>
          <w:rFonts w:ascii="Verdana" w:hAnsi="Verdana"/>
        </w:rPr>
        <w:t>Jozef</w:t>
      </w:r>
      <w:r w:rsidR="002126C0">
        <w:rPr>
          <w:rFonts w:ascii="Verdana" w:hAnsi="Verdana"/>
        </w:rPr>
        <w:t xml:space="preserve"> </w:t>
      </w:r>
      <w:proofErr w:type="spellStart"/>
      <w:r w:rsidRPr="00D63034">
        <w:rPr>
          <w:rFonts w:ascii="Verdana" w:hAnsi="Verdana"/>
        </w:rPr>
        <w:t>Oračko</w:t>
      </w:r>
      <w:proofErr w:type="spellEnd"/>
      <w:r w:rsidR="002126C0">
        <w:rPr>
          <w:rFonts w:ascii="Verdana" w:hAnsi="Verdana"/>
        </w:rPr>
        <w:t xml:space="preserve">, </w:t>
      </w:r>
      <w:r w:rsidRPr="00D63034">
        <w:rPr>
          <w:rFonts w:ascii="Verdana" w:hAnsi="Verdana"/>
        </w:rPr>
        <w:t xml:space="preserve">                                                                                                                        starosta obce</w:t>
      </w:r>
    </w:p>
    <w:p w:rsidR="00D63034" w:rsidRPr="00D63034" w:rsidRDefault="00D63034" w:rsidP="00D63034">
      <w:pPr>
        <w:rPr>
          <w:rFonts w:ascii="Verdana" w:hAnsi="Verdana"/>
        </w:rPr>
      </w:pPr>
    </w:p>
    <w:sectPr w:rsidR="00D63034" w:rsidRPr="00D63034" w:rsidSect="00824767">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DF1" w:rsidRDefault="00354DF1" w:rsidP="00354DF1">
      <w:pPr>
        <w:spacing w:after="0" w:line="240" w:lineRule="auto"/>
      </w:pPr>
      <w:r>
        <w:separator/>
      </w:r>
    </w:p>
  </w:endnote>
  <w:endnote w:type="continuationSeparator" w:id="0">
    <w:p w:rsidR="00354DF1" w:rsidRDefault="00354DF1" w:rsidP="00354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DF1" w:rsidRDefault="00354DF1" w:rsidP="00354DF1">
      <w:pPr>
        <w:spacing w:after="0" w:line="240" w:lineRule="auto"/>
      </w:pPr>
      <w:r>
        <w:separator/>
      </w:r>
    </w:p>
  </w:footnote>
  <w:footnote w:type="continuationSeparator" w:id="0">
    <w:p w:rsidR="00354DF1" w:rsidRDefault="00354DF1" w:rsidP="00354D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7C654BA"/>
    <w:multiLevelType w:val="multilevel"/>
    <w:tmpl w:val="437EC7B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9360999"/>
    <w:multiLevelType w:val="hybridMultilevel"/>
    <w:tmpl w:val="38463728"/>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15:restartNumberingAfterBreak="0">
    <w:nsid w:val="15EE7F63"/>
    <w:multiLevelType w:val="hybridMultilevel"/>
    <w:tmpl w:val="C770A808"/>
    <w:lvl w:ilvl="0" w:tplc="B81EE786">
      <w:start w:val="1"/>
      <w:numFmt w:val="lowerLetter"/>
      <w:lvlText w:val="%1."/>
      <w:lvlJc w:val="left"/>
      <w:pPr>
        <w:ind w:left="720" w:hanging="360"/>
      </w:pPr>
      <w:rPr>
        <w:rFonts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5944FE"/>
    <w:multiLevelType w:val="hybridMultilevel"/>
    <w:tmpl w:val="B916364A"/>
    <w:lvl w:ilvl="0" w:tplc="A3406ED0">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0905D4F"/>
    <w:multiLevelType w:val="hybridMultilevel"/>
    <w:tmpl w:val="9DDA19B0"/>
    <w:lvl w:ilvl="0" w:tplc="42C842FE">
      <w:start w:val="1"/>
      <w:numFmt w:val="lowerLetter"/>
      <w:lvlText w:val="%1."/>
      <w:lvlJc w:val="left"/>
      <w:pPr>
        <w:ind w:left="108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 w15:restartNumberingAfterBreak="0">
    <w:nsid w:val="2C295154"/>
    <w:multiLevelType w:val="multilevel"/>
    <w:tmpl w:val="15CA382C"/>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D8215CB"/>
    <w:multiLevelType w:val="multilevel"/>
    <w:tmpl w:val="8C3424C4"/>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7514DC1"/>
    <w:multiLevelType w:val="hybridMultilevel"/>
    <w:tmpl w:val="6BE83B22"/>
    <w:lvl w:ilvl="0" w:tplc="974EF2B6">
      <w:start w:val="1"/>
      <w:numFmt w:val="lowerLetter"/>
      <w:lvlText w:val="%1."/>
      <w:lvlJc w:val="left"/>
      <w:pPr>
        <w:ind w:left="108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7" w15:restartNumberingAfterBreak="0">
    <w:nsid w:val="3C036C9D"/>
    <w:multiLevelType w:val="hybridMultilevel"/>
    <w:tmpl w:val="9F089956"/>
    <w:lvl w:ilvl="0" w:tplc="D5DC0C70">
      <w:start w:val="1"/>
      <w:numFmt w:val="decimal"/>
      <w:lvlText w:val="%1."/>
      <w:lvlJc w:val="left"/>
      <w:pPr>
        <w:ind w:left="108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8" w15:restartNumberingAfterBreak="0">
    <w:nsid w:val="3F6258CF"/>
    <w:multiLevelType w:val="hybridMultilevel"/>
    <w:tmpl w:val="D0446C68"/>
    <w:lvl w:ilvl="0" w:tplc="041B0019">
      <w:start w:val="1"/>
      <w:numFmt w:val="lowerLetter"/>
      <w:lvlText w:val="%1."/>
      <w:lvlJc w:val="left"/>
      <w:pPr>
        <w:ind w:left="862"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3FC2305B"/>
    <w:multiLevelType w:val="multilevel"/>
    <w:tmpl w:val="9AD8D6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6AE3318"/>
    <w:multiLevelType w:val="multilevel"/>
    <w:tmpl w:val="DDF228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DE87F49"/>
    <w:multiLevelType w:val="hybridMultilevel"/>
    <w:tmpl w:val="4EE4E746"/>
    <w:lvl w:ilvl="0" w:tplc="041B000F">
      <w:start w:val="1"/>
      <w:numFmt w:val="decimal"/>
      <w:lvlText w:val="%1."/>
      <w:lvlJc w:val="left"/>
      <w:pPr>
        <w:ind w:left="36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2" w15:restartNumberingAfterBreak="0">
    <w:nsid w:val="51213132"/>
    <w:multiLevelType w:val="hybridMultilevel"/>
    <w:tmpl w:val="F56CFC98"/>
    <w:lvl w:ilvl="0" w:tplc="BA34EDA8">
      <w:start w:val="1"/>
      <w:numFmt w:val="lowerLetter"/>
      <w:lvlText w:val="%1."/>
      <w:lvlJc w:val="left"/>
      <w:pPr>
        <w:ind w:left="108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3" w15:restartNumberingAfterBreak="0">
    <w:nsid w:val="5457540C"/>
    <w:multiLevelType w:val="multilevel"/>
    <w:tmpl w:val="2F9CE77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7B44F51"/>
    <w:multiLevelType w:val="hybridMultilevel"/>
    <w:tmpl w:val="D4CAFEC6"/>
    <w:lvl w:ilvl="0" w:tplc="BDE0DA56">
      <w:start w:val="2"/>
      <w:numFmt w:val="bullet"/>
      <w:lvlText w:val="-"/>
      <w:lvlJc w:val="left"/>
      <w:pPr>
        <w:ind w:left="1080" w:hanging="360"/>
      </w:pPr>
      <w:rPr>
        <w:rFonts w:ascii="Verdana" w:eastAsia="Times New Roman" w:hAnsi="Verdana"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588706D6"/>
    <w:multiLevelType w:val="hybridMultilevel"/>
    <w:tmpl w:val="20967BCE"/>
    <w:lvl w:ilvl="0" w:tplc="E57C4270">
      <w:start w:val="1"/>
      <w:numFmt w:val="lowerLetter"/>
      <w:lvlText w:val="%1."/>
      <w:lvlJc w:val="left"/>
      <w:pPr>
        <w:ind w:left="108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5998593F"/>
    <w:multiLevelType w:val="hybridMultilevel"/>
    <w:tmpl w:val="2CC60808"/>
    <w:lvl w:ilvl="0" w:tplc="041B0019">
      <w:start w:val="1"/>
      <w:numFmt w:val="lowerLetter"/>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15:restartNumberingAfterBreak="0">
    <w:nsid w:val="5FB727F7"/>
    <w:multiLevelType w:val="multilevel"/>
    <w:tmpl w:val="F2E8460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21462D6"/>
    <w:multiLevelType w:val="hybridMultilevel"/>
    <w:tmpl w:val="62CEDB98"/>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9" w15:restartNumberingAfterBreak="0">
    <w:nsid w:val="63AE5DD8"/>
    <w:multiLevelType w:val="multilevel"/>
    <w:tmpl w:val="BDF4AC5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509666E"/>
    <w:multiLevelType w:val="multilevel"/>
    <w:tmpl w:val="9E1E7786"/>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6C7238F"/>
    <w:multiLevelType w:val="hybridMultilevel"/>
    <w:tmpl w:val="1622691A"/>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2" w15:restartNumberingAfterBreak="0">
    <w:nsid w:val="6DE65C44"/>
    <w:multiLevelType w:val="hybridMultilevel"/>
    <w:tmpl w:val="6A8CF6E0"/>
    <w:lvl w:ilvl="0" w:tplc="6A8043B0">
      <w:start w:val="1"/>
      <w:numFmt w:val="decimal"/>
      <w:lvlText w:val="(%1)"/>
      <w:lvlJc w:val="left"/>
      <w:pPr>
        <w:tabs>
          <w:tab w:val="num" w:pos="567"/>
        </w:tabs>
        <w:ind w:left="567" w:hanging="567"/>
      </w:pPr>
    </w:lvl>
    <w:lvl w:ilvl="1" w:tplc="29F295BA">
      <w:start w:val="1"/>
      <w:numFmt w:val="lowerLetter"/>
      <w:lvlText w:val="%2)"/>
      <w:lvlJc w:val="left"/>
      <w:pPr>
        <w:tabs>
          <w:tab w:val="num" w:pos="1647"/>
        </w:tabs>
        <w:ind w:left="1647" w:hanging="567"/>
      </w:pPr>
    </w:lvl>
    <w:lvl w:ilvl="2" w:tplc="600E6612">
      <w:start w:val="3"/>
      <w:numFmt w:val="decimal"/>
      <w:lvlText w:val="(%3)"/>
      <w:lvlJc w:val="left"/>
      <w:pPr>
        <w:tabs>
          <w:tab w:val="num" w:pos="567"/>
        </w:tabs>
        <w:ind w:left="567" w:hanging="567"/>
      </w:pPr>
    </w:lvl>
    <w:lvl w:ilvl="3" w:tplc="772A0514">
      <w:start w:val="1"/>
      <w:numFmt w:val="decimal"/>
      <w:lvlText w:val="%4."/>
      <w:lvlJc w:val="left"/>
      <w:pPr>
        <w:tabs>
          <w:tab w:val="num" w:pos="2880"/>
        </w:tabs>
        <w:ind w:left="2880" w:hanging="360"/>
      </w:pPr>
    </w:lvl>
    <w:lvl w:ilvl="4" w:tplc="56DCBEBA">
      <w:start w:val="1"/>
      <w:numFmt w:val="lowerLetter"/>
      <w:lvlText w:val="%5)"/>
      <w:lvlJc w:val="left"/>
      <w:pPr>
        <w:tabs>
          <w:tab w:val="num" w:pos="1701"/>
        </w:tabs>
        <w:ind w:left="1701" w:hanging="567"/>
      </w:pPr>
    </w:lvl>
    <w:lvl w:ilvl="5" w:tplc="3F20F87A">
      <w:start w:val="1"/>
      <w:numFmt w:val="lowerLetter"/>
      <w:lvlText w:val="%6)"/>
      <w:lvlJc w:val="left"/>
      <w:pPr>
        <w:tabs>
          <w:tab w:val="num" w:pos="4707"/>
        </w:tabs>
        <w:ind w:left="4707" w:hanging="567"/>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3" w15:restartNumberingAfterBreak="0">
    <w:nsid w:val="72F2022E"/>
    <w:multiLevelType w:val="hybridMultilevel"/>
    <w:tmpl w:val="5DEEE00C"/>
    <w:lvl w:ilvl="0" w:tplc="041B0019">
      <w:start w:val="1"/>
      <w:numFmt w:val="lowerLetter"/>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4" w15:restartNumberingAfterBreak="0">
    <w:nsid w:val="759650AF"/>
    <w:multiLevelType w:val="hybridMultilevel"/>
    <w:tmpl w:val="2126FA64"/>
    <w:lvl w:ilvl="0" w:tplc="041B0019">
      <w:start w:val="1"/>
      <w:numFmt w:val="lowerLetter"/>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2"/>
  </w:num>
  <w:num w:numId="26">
    <w:abstractNumId w:val="0"/>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1DF6"/>
    <w:rsid w:val="001062C6"/>
    <w:rsid w:val="00161947"/>
    <w:rsid w:val="001D5B7E"/>
    <w:rsid w:val="002126C0"/>
    <w:rsid w:val="002328A2"/>
    <w:rsid w:val="00244B82"/>
    <w:rsid w:val="00246938"/>
    <w:rsid w:val="00294AAD"/>
    <w:rsid w:val="002A1220"/>
    <w:rsid w:val="002E1B55"/>
    <w:rsid w:val="00354DF1"/>
    <w:rsid w:val="00387AC5"/>
    <w:rsid w:val="00391D5E"/>
    <w:rsid w:val="003F7659"/>
    <w:rsid w:val="00441DF6"/>
    <w:rsid w:val="005568E0"/>
    <w:rsid w:val="005C0C19"/>
    <w:rsid w:val="005F6173"/>
    <w:rsid w:val="00642D8A"/>
    <w:rsid w:val="006565D9"/>
    <w:rsid w:val="00682C0E"/>
    <w:rsid w:val="006A4CF2"/>
    <w:rsid w:val="007A2A22"/>
    <w:rsid w:val="00824767"/>
    <w:rsid w:val="00893E50"/>
    <w:rsid w:val="008B4CAA"/>
    <w:rsid w:val="008E0285"/>
    <w:rsid w:val="008E23D4"/>
    <w:rsid w:val="009726C5"/>
    <w:rsid w:val="009B1EB3"/>
    <w:rsid w:val="00A93059"/>
    <w:rsid w:val="00B87BE3"/>
    <w:rsid w:val="00BA5668"/>
    <w:rsid w:val="00BD4E99"/>
    <w:rsid w:val="00C345A3"/>
    <w:rsid w:val="00C85EBC"/>
    <w:rsid w:val="00C908D2"/>
    <w:rsid w:val="00CD65DC"/>
    <w:rsid w:val="00D01E26"/>
    <w:rsid w:val="00D3788A"/>
    <w:rsid w:val="00D63034"/>
    <w:rsid w:val="00D77A0A"/>
    <w:rsid w:val="00D95A94"/>
    <w:rsid w:val="00DB3487"/>
    <w:rsid w:val="00DF3967"/>
    <w:rsid w:val="00EE5296"/>
    <w:rsid w:val="00F03041"/>
    <w:rsid w:val="00F252BD"/>
    <w:rsid w:val="00F7036F"/>
    <w:rsid w:val="00FE35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0F84"/>
  <w15:docId w15:val="{5C91F7BA-75E9-4196-B61A-B1D56887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441DF6"/>
    <w:rPr>
      <w:rFonts w:ascii="Calibri" w:eastAsia="Times New Roman" w:hAnsi="Calibri"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441DF6"/>
    <w:pPr>
      <w:spacing w:after="0" w:line="240" w:lineRule="auto"/>
    </w:pPr>
    <w:rPr>
      <w:rFonts w:ascii="Calibri" w:eastAsia="Times New Roman" w:hAnsi="Calibri" w:cs="Times New Roman"/>
      <w:lang w:eastAsia="sk-SK"/>
    </w:rPr>
  </w:style>
  <w:style w:type="paragraph" w:styleId="Odsekzoznamu">
    <w:name w:val="List Paragraph"/>
    <w:basedOn w:val="Normlny"/>
    <w:uiPriority w:val="34"/>
    <w:qFormat/>
    <w:rsid w:val="00441DF6"/>
    <w:pPr>
      <w:ind w:left="720"/>
      <w:contextualSpacing/>
    </w:pPr>
  </w:style>
  <w:style w:type="paragraph" w:customStyle="1" w:styleId="Default">
    <w:name w:val="Default"/>
    <w:rsid w:val="001062C6"/>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semiHidden/>
    <w:unhideWhenUsed/>
    <w:rsid w:val="00354DF1"/>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354DF1"/>
    <w:rPr>
      <w:rFonts w:ascii="Calibri" w:eastAsia="Times New Roman" w:hAnsi="Calibri" w:cs="Times New Roman"/>
      <w:lang w:eastAsia="sk-SK"/>
    </w:rPr>
  </w:style>
  <w:style w:type="paragraph" w:styleId="Pta">
    <w:name w:val="footer"/>
    <w:basedOn w:val="Normlny"/>
    <w:link w:val="PtaChar"/>
    <w:uiPriority w:val="99"/>
    <w:semiHidden/>
    <w:unhideWhenUsed/>
    <w:rsid w:val="00354DF1"/>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354DF1"/>
    <w:rPr>
      <w:rFonts w:ascii="Calibri" w:eastAsia="Times New Roman" w:hAnsi="Calibri"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8</Pages>
  <Words>2338</Words>
  <Characters>13327</Characters>
  <Application>Microsoft Office Word</Application>
  <DocSecurity>0</DocSecurity>
  <Lines>111</Lines>
  <Paragraphs>31</Paragraphs>
  <ScaleCrop>false</ScaleCrop>
  <HeadingPairs>
    <vt:vector size="2" baseType="variant">
      <vt:variant>
        <vt:lpstr>Názov</vt:lpstr>
      </vt:variant>
      <vt:variant>
        <vt:i4>1</vt:i4>
      </vt:variant>
    </vt:vector>
  </HeadingPairs>
  <TitlesOfParts>
    <vt:vector size="1" baseType="lpstr">
      <vt:lpstr/>
    </vt:vector>
  </TitlesOfParts>
  <Company>Obec</Company>
  <LinksUpToDate>false</LinksUpToDate>
  <CharactersWithSpaces>15634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Podhorany</dc:creator>
  <cp:keywords/>
  <dc:description/>
  <cp:lastModifiedBy>GALLYOVÁ Monika</cp:lastModifiedBy>
  <cp:revision>22</cp:revision>
  <cp:lastPrinted>2023-12-14T14:18:00Z</cp:lastPrinted>
  <dcterms:created xsi:type="dcterms:W3CDTF">2011-12-16T10:47:00Z</dcterms:created>
  <dcterms:modified xsi:type="dcterms:W3CDTF">2024-01-29T08:54:00Z</dcterms:modified>
</cp:coreProperties>
</file>