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E0" w:rsidRPr="00F473C0" w:rsidRDefault="00362DE0" w:rsidP="00EC0C66">
      <w:pPr>
        <w:tabs>
          <w:tab w:val="left" w:pos="3686"/>
          <w:tab w:val="left" w:pos="6946"/>
        </w:tabs>
        <w:jc w:val="center"/>
      </w:pPr>
    </w:p>
    <w:p w:rsidR="00362DE0" w:rsidRPr="00F473C0" w:rsidRDefault="00362DE0">
      <w:pPr>
        <w:jc w:val="center"/>
      </w:pPr>
    </w:p>
    <w:p w:rsidR="00362DE0" w:rsidRPr="00F473C0" w:rsidRDefault="00362DE0">
      <w:pPr>
        <w:jc w:val="center"/>
      </w:pPr>
    </w:p>
    <w:p w:rsidR="00362DE0" w:rsidRPr="00F473C0" w:rsidRDefault="00362DE0">
      <w:pPr>
        <w:jc w:val="center"/>
      </w:pPr>
    </w:p>
    <w:p w:rsidR="00362DE0" w:rsidRPr="00F473C0" w:rsidRDefault="00362DE0">
      <w:pPr>
        <w:jc w:val="center"/>
      </w:pPr>
    </w:p>
    <w:p w:rsidR="00362DE0" w:rsidRDefault="00362DE0">
      <w:pPr>
        <w:jc w:val="center"/>
        <w:rPr>
          <w:b/>
        </w:rPr>
      </w:pPr>
    </w:p>
    <w:p w:rsidR="00943925" w:rsidRDefault="00943925">
      <w:pPr>
        <w:jc w:val="center"/>
        <w:rPr>
          <w:b/>
        </w:rPr>
      </w:pPr>
    </w:p>
    <w:p w:rsidR="00943925" w:rsidRPr="00F473C0" w:rsidRDefault="00943925">
      <w:pPr>
        <w:jc w:val="center"/>
        <w:rPr>
          <w:b/>
        </w:rPr>
      </w:pPr>
    </w:p>
    <w:p w:rsidR="00362DE0" w:rsidRDefault="00362DE0">
      <w:pPr>
        <w:tabs>
          <w:tab w:val="left" w:pos="5430"/>
        </w:tabs>
        <w:jc w:val="center"/>
        <w:rPr>
          <w:b/>
        </w:rPr>
      </w:pPr>
    </w:p>
    <w:p w:rsidR="00943925" w:rsidRDefault="00943925">
      <w:pPr>
        <w:tabs>
          <w:tab w:val="left" w:pos="5430"/>
        </w:tabs>
        <w:jc w:val="center"/>
        <w:rPr>
          <w:b/>
        </w:rPr>
      </w:pPr>
    </w:p>
    <w:p w:rsidR="00943925" w:rsidRPr="00F473C0" w:rsidRDefault="00943925">
      <w:pPr>
        <w:tabs>
          <w:tab w:val="left" w:pos="5430"/>
        </w:tabs>
        <w:jc w:val="center"/>
        <w:rPr>
          <w:b/>
        </w:rPr>
      </w:pPr>
    </w:p>
    <w:p w:rsidR="00362DE0" w:rsidRPr="00F473C0" w:rsidRDefault="00362DE0">
      <w:pPr>
        <w:jc w:val="center"/>
        <w:rPr>
          <w:b/>
        </w:rPr>
      </w:pPr>
    </w:p>
    <w:p w:rsidR="00362DE0" w:rsidRPr="00F473C0" w:rsidRDefault="00362DE0">
      <w:pPr>
        <w:jc w:val="center"/>
        <w:rPr>
          <w:b/>
        </w:rPr>
      </w:pPr>
    </w:p>
    <w:p w:rsidR="00362DE0" w:rsidRPr="00F473C0" w:rsidRDefault="001B757C" w:rsidP="00FC10F4">
      <w:pPr>
        <w:tabs>
          <w:tab w:val="left" w:pos="5245"/>
          <w:tab w:val="left" w:pos="6379"/>
        </w:tabs>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pt;height:172.8pt">
            <v:imagedata r:id="rId8" o:title="PodhoranyERB"/>
          </v:shape>
        </w:pict>
      </w:r>
    </w:p>
    <w:p w:rsidR="00362DE0" w:rsidRPr="00F473C0" w:rsidRDefault="00362DE0">
      <w:pPr>
        <w:jc w:val="center"/>
        <w:rPr>
          <w:b/>
        </w:rPr>
      </w:pPr>
    </w:p>
    <w:p w:rsidR="00362DE0" w:rsidRPr="00F473C0" w:rsidRDefault="00362DE0">
      <w:pPr>
        <w:jc w:val="center"/>
        <w:rPr>
          <w:b/>
        </w:rPr>
      </w:pPr>
    </w:p>
    <w:p w:rsidR="00362DE0" w:rsidRPr="00F473C0" w:rsidRDefault="00362DE0">
      <w:pPr>
        <w:jc w:val="center"/>
        <w:rPr>
          <w:b/>
          <w:sz w:val="72"/>
        </w:rPr>
      </w:pPr>
      <w:r w:rsidRPr="00F473C0">
        <w:rPr>
          <w:b/>
          <w:sz w:val="72"/>
        </w:rPr>
        <w:t xml:space="preserve">ÚZEMNÝ PLÁN </w:t>
      </w:r>
      <w:r w:rsidR="0080169D" w:rsidRPr="00F473C0">
        <w:rPr>
          <w:b/>
          <w:sz w:val="72"/>
        </w:rPr>
        <w:t>OBCE</w:t>
      </w:r>
    </w:p>
    <w:p w:rsidR="00362DE0" w:rsidRPr="00F473C0" w:rsidRDefault="00B72CE3">
      <w:pPr>
        <w:jc w:val="center"/>
        <w:rPr>
          <w:b/>
          <w:sz w:val="60"/>
          <w:szCs w:val="60"/>
        </w:rPr>
      </w:pPr>
      <w:r>
        <w:rPr>
          <w:b/>
          <w:sz w:val="60"/>
          <w:szCs w:val="60"/>
        </w:rPr>
        <w:t>Podhorany</w:t>
      </w:r>
    </w:p>
    <w:p w:rsidR="00362DE0" w:rsidRPr="00943925" w:rsidRDefault="00362DE0">
      <w:pPr>
        <w:jc w:val="center"/>
        <w:rPr>
          <w:b/>
          <w:sz w:val="52"/>
          <w:szCs w:val="52"/>
        </w:rPr>
      </w:pPr>
      <w:r w:rsidRPr="00943925">
        <w:rPr>
          <w:b/>
          <w:sz w:val="52"/>
          <w:szCs w:val="52"/>
        </w:rPr>
        <w:t xml:space="preserve">ZADANIE </w:t>
      </w:r>
    </w:p>
    <w:p w:rsidR="00362DE0" w:rsidRDefault="00B72CE3">
      <w:pPr>
        <w:pStyle w:val="Pta"/>
        <w:tabs>
          <w:tab w:val="left" w:pos="851"/>
          <w:tab w:val="left" w:pos="2268"/>
          <w:tab w:val="left" w:pos="4111"/>
        </w:tabs>
        <w:jc w:val="center"/>
        <w:rPr>
          <w:b/>
          <w:sz w:val="44"/>
          <w:szCs w:val="44"/>
        </w:rPr>
      </w:pPr>
      <w:r w:rsidRPr="00B72CE3">
        <w:rPr>
          <w:b/>
          <w:sz w:val="44"/>
          <w:szCs w:val="44"/>
        </w:rPr>
        <w:t>Návrh</w:t>
      </w:r>
    </w:p>
    <w:p w:rsidR="00DD704C" w:rsidRDefault="00DD704C">
      <w:pPr>
        <w:pStyle w:val="Pta"/>
        <w:tabs>
          <w:tab w:val="left" w:pos="851"/>
          <w:tab w:val="left" w:pos="2268"/>
          <w:tab w:val="left" w:pos="4111"/>
        </w:tabs>
        <w:jc w:val="center"/>
        <w:rPr>
          <w:b/>
          <w:sz w:val="44"/>
          <w:szCs w:val="44"/>
        </w:rPr>
      </w:pPr>
    </w:p>
    <w:p w:rsidR="00DD704C" w:rsidRDefault="00DD704C">
      <w:pPr>
        <w:pStyle w:val="Pta"/>
        <w:tabs>
          <w:tab w:val="left" w:pos="851"/>
          <w:tab w:val="left" w:pos="2268"/>
          <w:tab w:val="left" w:pos="4111"/>
        </w:tabs>
        <w:jc w:val="center"/>
        <w:rPr>
          <w:b/>
          <w:sz w:val="44"/>
          <w:szCs w:val="44"/>
        </w:rPr>
      </w:pPr>
    </w:p>
    <w:p w:rsidR="00DD704C" w:rsidRDefault="00DD704C">
      <w:pPr>
        <w:pStyle w:val="Pta"/>
        <w:tabs>
          <w:tab w:val="left" w:pos="851"/>
          <w:tab w:val="left" w:pos="2268"/>
          <w:tab w:val="left" w:pos="4111"/>
        </w:tabs>
        <w:jc w:val="center"/>
        <w:rPr>
          <w:b/>
          <w:sz w:val="44"/>
          <w:szCs w:val="44"/>
        </w:rPr>
      </w:pPr>
    </w:p>
    <w:p w:rsidR="00DD704C" w:rsidRDefault="00DD704C">
      <w:pPr>
        <w:pStyle w:val="Pta"/>
        <w:tabs>
          <w:tab w:val="left" w:pos="851"/>
          <w:tab w:val="left" w:pos="2268"/>
          <w:tab w:val="left" w:pos="4111"/>
        </w:tabs>
        <w:jc w:val="center"/>
        <w:rPr>
          <w:b/>
          <w:sz w:val="44"/>
          <w:szCs w:val="44"/>
        </w:rPr>
      </w:pPr>
    </w:p>
    <w:p w:rsidR="00DD704C" w:rsidRDefault="00DD704C">
      <w:pPr>
        <w:pStyle w:val="Pta"/>
        <w:tabs>
          <w:tab w:val="left" w:pos="851"/>
          <w:tab w:val="left" w:pos="2268"/>
          <w:tab w:val="left" w:pos="4111"/>
        </w:tabs>
        <w:jc w:val="center"/>
        <w:rPr>
          <w:b/>
          <w:sz w:val="44"/>
          <w:szCs w:val="44"/>
        </w:rPr>
      </w:pPr>
    </w:p>
    <w:p w:rsidR="00DD704C" w:rsidRDefault="00DD704C">
      <w:pPr>
        <w:pStyle w:val="Pta"/>
        <w:tabs>
          <w:tab w:val="left" w:pos="851"/>
          <w:tab w:val="left" w:pos="2268"/>
          <w:tab w:val="left" w:pos="4111"/>
        </w:tabs>
        <w:jc w:val="center"/>
        <w:rPr>
          <w:b/>
          <w:sz w:val="44"/>
          <w:szCs w:val="44"/>
        </w:rPr>
      </w:pPr>
    </w:p>
    <w:p w:rsidR="00DD704C" w:rsidRPr="00DD704C" w:rsidRDefault="00DD704C">
      <w:pPr>
        <w:pStyle w:val="Pta"/>
        <w:tabs>
          <w:tab w:val="left" w:pos="851"/>
          <w:tab w:val="left" w:pos="2268"/>
          <w:tab w:val="left" w:pos="4111"/>
        </w:tabs>
        <w:jc w:val="center"/>
        <w:rPr>
          <w:b/>
          <w:sz w:val="28"/>
          <w:szCs w:val="28"/>
        </w:rPr>
      </w:pPr>
      <w:r w:rsidRPr="00DD704C">
        <w:rPr>
          <w:b/>
          <w:sz w:val="28"/>
          <w:szCs w:val="28"/>
        </w:rPr>
        <w:t>Január 2016</w:t>
      </w:r>
    </w:p>
    <w:tbl>
      <w:tblPr>
        <w:tblW w:w="932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
        <w:gridCol w:w="4140"/>
        <w:gridCol w:w="113"/>
        <w:gridCol w:w="246"/>
        <w:gridCol w:w="37"/>
        <w:gridCol w:w="4568"/>
        <w:gridCol w:w="108"/>
      </w:tblGrid>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DD704C" w:rsidP="00087F42">
            <w:pPr>
              <w:rPr>
                <w:b/>
                <w:sz w:val="22"/>
                <w:szCs w:val="22"/>
              </w:rPr>
            </w:pPr>
            <w:r>
              <w:rPr>
                <w:b/>
                <w:sz w:val="22"/>
                <w:szCs w:val="22"/>
              </w:rPr>
              <w:lastRenderedPageBreak/>
              <w:t>Obstarávateľ</w:t>
            </w:r>
          </w:p>
        </w:tc>
        <w:tc>
          <w:tcPr>
            <w:tcW w:w="359" w:type="dxa"/>
            <w:gridSpan w:val="2"/>
            <w:tcBorders>
              <w:top w:val="nil"/>
              <w:left w:val="nil"/>
              <w:bottom w:val="nil"/>
              <w:right w:val="nil"/>
            </w:tcBorders>
            <w:vAlign w:val="center"/>
          </w:tcPr>
          <w:p w:rsidR="0080169D" w:rsidRPr="00931AAA" w:rsidRDefault="00DD704C" w:rsidP="00087F42">
            <w:pPr>
              <w:rPr>
                <w:b/>
                <w:sz w:val="22"/>
                <w:szCs w:val="22"/>
              </w:rPr>
            </w:pPr>
            <w:r>
              <w:rPr>
                <w:b/>
                <w:sz w:val="22"/>
                <w:szCs w:val="22"/>
              </w:rPr>
              <w:t>:</w:t>
            </w:r>
          </w:p>
        </w:tc>
        <w:tc>
          <w:tcPr>
            <w:tcW w:w="4605" w:type="dxa"/>
            <w:gridSpan w:val="2"/>
            <w:tcBorders>
              <w:top w:val="nil"/>
              <w:left w:val="nil"/>
              <w:bottom w:val="nil"/>
              <w:right w:val="nil"/>
            </w:tcBorders>
            <w:vAlign w:val="center"/>
          </w:tcPr>
          <w:p w:rsidR="0080169D" w:rsidRPr="00931AAA" w:rsidRDefault="00DD704C" w:rsidP="00B72CE3">
            <w:pPr>
              <w:rPr>
                <w:b/>
                <w:sz w:val="22"/>
                <w:szCs w:val="22"/>
              </w:rPr>
            </w:pPr>
            <w:r>
              <w:rPr>
                <w:b/>
                <w:sz w:val="22"/>
                <w:szCs w:val="22"/>
              </w:rPr>
              <w:t>Obec Podhorany</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p>
        </w:tc>
        <w:tc>
          <w:tcPr>
            <w:tcW w:w="359" w:type="dxa"/>
            <w:gridSpan w:val="2"/>
            <w:tcBorders>
              <w:top w:val="nil"/>
              <w:left w:val="nil"/>
              <w:bottom w:val="nil"/>
              <w:right w:val="nil"/>
            </w:tcBorders>
            <w:vAlign w:val="center"/>
          </w:tcPr>
          <w:p w:rsidR="0080169D" w:rsidRPr="00931AAA" w:rsidRDefault="0080169D" w:rsidP="00087F42">
            <w:pPr>
              <w:rPr>
                <w:sz w:val="22"/>
                <w:szCs w:val="22"/>
              </w:rPr>
            </w:pPr>
          </w:p>
        </w:tc>
        <w:tc>
          <w:tcPr>
            <w:tcW w:w="4605" w:type="dxa"/>
            <w:gridSpan w:val="2"/>
            <w:tcBorders>
              <w:top w:val="nil"/>
              <w:left w:val="nil"/>
              <w:bottom w:val="nil"/>
              <w:right w:val="nil"/>
            </w:tcBorders>
            <w:vAlign w:val="center"/>
          </w:tcPr>
          <w:p w:rsidR="0080169D" w:rsidRPr="00931AAA" w:rsidRDefault="0080169D" w:rsidP="00B72CE3">
            <w:pPr>
              <w:rPr>
                <w:sz w:val="22"/>
                <w:szCs w:val="22"/>
              </w:rPr>
            </w:pPr>
            <w:r w:rsidRPr="00931AAA">
              <w:rPr>
                <w:sz w:val="22"/>
                <w:szCs w:val="22"/>
              </w:rPr>
              <w:t>Obecný úrad</w:t>
            </w:r>
            <w:r w:rsidR="00FF2A9F" w:rsidRPr="00931AAA">
              <w:rPr>
                <w:sz w:val="22"/>
                <w:szCs w:val="22"/>
              </w:rPr>
              <w:t xml:space="preserve"> </w:t>
            </w:r>
            <w:r w:rsidR="004C0C9B" w:rsidRPr="00931AAA">
              <w:rPr>
                <w:sz w:val="22"/>
                <w:szCs w:val="22"/>
              </w:rPr>
              <w:t xml:space="preserve"> </w:t>
            </w:r>
            <w:r w:rsidR="00B72CE3" w:rsidRPr="00931AAA">
              <w:rPr>
                <w:sz w:val="22"/>
                <w:szCs w:val="22"/>
              </w:rPr>
              <w:t>Podhorany</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p>
        </w:tc>
        <w:tc>
          <w:tcPr>
            <w:tcW w:w="359" w:type="dxa"/>
            <w:gridSpan w:val="2"/>
            <w:tcBorders>
              <w:top w:val="nil"/>
              <w:left w:val="nil"/>
              <w:bottom w:val="nil"/>
              <w:right w:val="nil"/>
            </w:tcBorders>
            <w:vAlign w:val="center"/>
          </w:tcPr>
          <w:p w:rsidR="0080169D" w:rsidRPr="00931AAA" w:rsidRDefault="0080169D" w:rsidP="00087F42">
            <w:pPr>
              <w:rPr>
                <w:sz w:val="22"/>
                <w:szCs w:val="22"/>
              </w:rPr>
            </w:pPr>
          </w:p>
        </w:tc>
        <w:tc>
          <w:tcPr>
            <w:tcW w:w="4605" w:type="dxa"/>
            <w:gridSpan w:val="2"/>
            <w:tcBorders>
              <w:top w:val="nil"/>
              <w:left w:val="nil"/>
              <w:bottom w:val="nil"/>
              <w:right w:val="nil"/>
            </w:tcBorders>
            <w:vAlign w:val="center"/>
          </w:tcPr>
          <w:p w:rsidR="0080169D" w:rsidRPr="00931AAA" w:rsidRDefault="00B72CE3" w:rsidP="00B72CE3">
            <w:pPr>
              <w:rPr>
                <w:bCs/>
                <w:sz w:val="22"/>
                <w:szCs w:val="22"/>
              </w:rPr>
            </w:pPr>
            <w:r w:rsidRPr="00931AAA">
              <w:rPr>
                <w:sz w:val="22"/>
                <w:szCs w:val="22"/>
              </w:rPr>
              <w:t>Podhorany</w:t>
            </w:r>
            <w:r w:rsidRPr="00931AAA">
              <w:rPr>
                <w:bCs/>
                <w:sz w:val="22"/>
                <w:szCs w:val="22"/>
              </w:rPr>
              <w:t xml:space="preserve"> 114</w:t>
            </w:r>
            <w:r w:rsidR="0023329E" w:rsidRPr="00931AAA">
              <w:rPr>
                <w:bCs/>
                <w:sz w:val="22"/>
                <w:szCs w:val="22"/>
              </w:rPr>
              <w:t xml:space="preserve"> , </w:t>
            </w:r>
            <w:r w:rsidRPr="00931AAA">
              <w:rPr>
                <w:bCs/>
                <w:sz w:val="22"/>
                <w:szCs w:val="22"/>
              </w:rPr>
              <w:t>059 93 Bušovce</w:t>
            </w:r>
            <w:r w:rsidR="00096961" w:rsidRPr="00931AAA">
              <w:rPr>
                <w:bCs/>
                <w:sz w:val="22"/>
                <w:szCs w:val="22"/>
              </w:rPr>
              <w:t xml:space="preserve">                 </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 xml:space="preserve">Zastúpený    </w:t>
            </w:r>
          </w:p>
        </w:tc>
        <w:tc>
          <w:tcPr>
            <w:tcW w:w="359"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w:t>
            </w:r>
          </w:p>
        </w:tc>
        <w:tc>
          <w:tcPr>
            <w:tcW w:w="4605" w:type="dxa"/>
            <w:gridSpan w:val="2"/>
            <w:tcBorders>
              <w:top w:val="nil"/>
              <w:left w:val="nil"/>
              <w:bottom w:val="nil"/>
              <w:right w:val="nil"/>
            </w:tcBorders>
            <w:vAlign w:val="center"/>
          </w:tcPr>
          <w:p w:rsidR="0080169D" w:rsidRPr="00931AAA" w:rsidRDefault="00B72CE3" w:rsidP="00087F42">
            <w:pPr>
              <w:rPr>
                <w:sz w:val="22"/>
                <w:szCs w:val="22"/>
              </w:rPr>
            </w:pPr>
            <w:r w:rsidRPr="00931AAA">
              <w:rPr>
                <w:sz w:val="22"/>
                <w:szCs w:val="22"/>
              </w:rPr>
              <w:t xml:space="preserve">Jozef </w:t>
            </w:r>
            <w:proofErr w:type="spellStart"/>
            <w:r w:rsidRPr="00931AAA">
              <w:rPr>
                <w:sz w:val="22"/>
                <w:szCs w:val="22"/>
              </w:rPr>
              <w:t>Oráčko</w:t>
            </w:r>
            <w:proofErr w:type="spellEnd"/>
            <w:r w:rsidRPr="00931AAA">
              <w:rPr>
                <w:sz w:val="22"/>
                <w:szCs w:val="22"/>
              </w:rPr>
              <w:t xml:space="preserve"> </w:t>
            </w:r>
            <w:r w:rsidR="0080169D" w:rsidRPr="00931AAA">
              <w:rPr>
                <w:sz w:val="22"/>
                <w:szCs w:val="22"/>
              </w:rPr>
              <w:t xml:space="preserve"> –</w:t>
            </w:r>
            <w:r w:rsidRPr="00931AAA">
              <w:rPr>
                <w:sz w:val="22"/>
                <w:szCs w:val="22"/>
              </w:rPr>
              <w:t xml:space="preserve"> </w:t>
            </w:r>
            <w:r w:rsidR="0080169D" w:rsidRPr="00931AAA">
              <w:rPr>
                <w:sz w:val="22"/>
                <w:szCs w:val="22"/>
              </w:rPr>
              <w:t xml:space="preserve"> starosta obce </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 xml:space="preserve">IČO </w:t>
            </w:r>
          </w:p>
        </w:tc>
        <w:tc>
          <w:tcPr>
            <w:tcW w:w="359"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w:t>
            </w:r>
          </w:p>
        </w:tc>
        <w:tc>
          <w:tcPr>
            <w:tcW w:w="4605" w:type="dxa"/>
            <w:gridSpan w:val="2"/>
            <w:tcBorders>
              <w:top w:val="nil"/>
              <w:left w:val="nil"/>
              <w:bottom w:val="nil"/>
              <w:right w:val="nil"/>
            </w:tcBorders>
            <w:vAlign w:val="center"/>
          </w:tcPr>
          <w:p w:rsidR="0080169D" w:rsidRPr="00931AAA" w:rsidRDefault="00273509" w:rsidP="00273509">
            <w:pPr>
              <w:rPr>
                <w:sz w:val="22"/>
                <w:szCs w:val="22"/>
              </w:rPr>
            </w:pPr>
            <w:r w:rsidRPr="00931AAA">
              <w:rPr>
                <w:sz w:val="22"/>
                <w:szCs w:val="22"/>
              </w:rPr>
              <w:t xml:space="preserve">00 326 461 </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DIČ</w:t>
            </w:r>
          </w:p>
        </w:tc>
        <w:tc>
          <w:tcPr>
            <w:tcW w:w="359"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w:t>
            </w:r>
          </w:p>
        </w:tc>
        <w:tc>
          <w:tcPr>
            <w:tcW w:w="4605" w:type="dxa"/>
            <w:gridSpan w:val="2"/>
            <w:tcBorders>
              <w:top w:val="nil"/>
              <w:left w:val="nil"/>
              <w:bottom w:val="nil"/>
              <w:right w:val="nil"/>
            </w:tcBorders>
            <w:vAlign w:val="center"/>
          </w:tcPr>
          <w:p w:rsidR="0080169D" w:rsidRPr="00931AAA" w:rsidRDefault="00D71ED8" w:rsidP="00087F42">
            <w:pPr>
              <w:rPr>
                <w:sz w:val="22"/>
                <w:szCs w:val="22"/>
              </w:rPr>
            </w:pPr>
            <w:r w:rsidRPr="00931AAA">
              <w:rPr>
                <w:sz w:val="22"/>
                <w:szCs w:val="22"/>
                <w:shd w:val="clear" w:color="auto" w:fill="FFFFFF"/>
              </w:rPr>
              <w:t>2020697250</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 xml:space="preserve"> </w:t>
            </w:r>
          </w:p>
        </w:tc>
        <w:tc>
          <w:tcPr>
            <w:tcW w:w="359" w:type="dxa"/>
            <w:gridSpan w:val="2"/>
            <w:tcBorders>
              <w:top w:val="nil"/>
              <w:left w:val="nil"/>
              <w:bottom w:val="nil"/>
              <w:right w:val="nil"/>
            </w:tcBorders>
            <w:vAlign w:val="center"/>
          </w:tcPr>
          <w:p w:rsidR="0080169D" w:rsidRPr="00931AAA" w:rsidRDefault="0080169D" w:rsidP="00087F42">
            <w:pPr>
              <w:rPr>
                <w:sz w:val="22"/>
                <w:szCs w:val="22"/>
              </w:rPr>
            </w:pPr>
          </w:p>
        </w:tc>
        <w:tc>
          <w:tcPr>
            <w:tcW w:w="4605" w:type="dxa"/>
            <w:gridSpan w:val="2"/>
            <w:tcBorders>
              <w:top w:val="nil"/>
              <w:left w:val="nil"/>
              <w:bottom w:val="nil"/>
              <w:right w:val="nil"/>
            </w:tcBorders>
            <w:vAlign w:val="center"/>
          </w:tcPr>
          <w:p w:rsidR="0080169D" w:rsidRPr="00931AAA" w:rsidRDefault="0080169D" w:rsidP="00087F42">
            <w:pPr>
              <w:rPr>
                <w:sz w:val="22"/>
                <w:szCs w:val="22"/>
              </w:rPr>
            </w:pPr>
          </w:p>
        </w:tc>
      </w:tr>
      <w:tr w:rsidR="00150779" w:rsidRPr="00931AAA" w:rsidTr="00081BDD">
        <w:trPr>
          <w:gridAfter w:val="1"/>
          <w:wAfter w:w="108" w:type="dxa"/>
          <w:jc w:val="center"/>
        </w:trPr>
        <w:tc>
          <w:tcPr>
            <w:tcW w:w="4248" w:type="dxa"/>
            <w:gridSpan w:val="2"/>
            <w:tcBorders>
              <w:top w:val="nil"/>
              <w:left w:val="nil"/>
              <w:bottom w:val="nil"/>
              <w:right w:val="nil"/>
            </w:tcBorders>
            <w:vAlign w:val="center"/>
          </w:tcPr>
          <w:p w:rsidR="00150779" w:rsidRPr="00931AAA" w:rsidRDefault="00150779" w:rsidP="00150779">
            <w:pPr>
              <w:rPr>
                <w:b/>
                <w:sz w:val="22"/>
                <w:szCs w:val="22"/>
              </w:rPr>
            </w:pPr>
            <w:r w:rsidRPr="00931AAA">
              <w:rPr>
                <w:b/>
                <w:sz w:val="22"/>
                <w:szCs w:val="22"/>
              </w:rPr>
              <w:t>Spracovateľ</w:t>
            </w:r>
          </w:p>
        </w:tc>
        <w:tc>
          <w:tcPr>
            <w:tcW w:w="359" w:type="dxa"/>
            <w:gridSpan w:val="2"/>
            <w:tcBorders>
              <w:top w:val="nil"/>
              <w:left w:val="nil"/>
              <w:bottom w:val="nil"/>
              <w:right w:val="nil"/>
            </w:tcBorders>
            <w:vAlign w:val="center"/>
          </w:tcPr>
          <w:p w:rsidR="00150779" w:rsidRPr="00931AAA" w:rsidRDefault="00150779" w:rsidP="00150779">
            <w:pPr>
              <w:rPr>
                <w:b/>
                <w:sz w:val="22"/>
                <w:szCs w:val="22"/>
              </w:rPr>
            </w:pPr>
            <w:r w:rsidRPr="00931AAA">
              <w:rPr>
                <w:b/>
                <w:sz w:val="22"/>
                <w:szCs w:val="22"/>
              </w:rPr>
              <w:t>:</w:t>
            </w:r>
          </w:p>
        </w:tc>
        <w:tc>
          <w:tcPr>
            <w:tcW w:w="4605" w:type="dxa"/>
            <w:gridSpan w:val="2"/>
            <w:tcBorders>
              <w:top w:val="nil"/>
              <w:left w:val="nil"/>
              <w:bottom w:val="nil"/>
              <w:right w:val="nil"/>
            </w:tcBorders>
            <w:vAlign w:val="center"/>
          </w:tcPr>
          <w:p w:rsidR="00150779" w:rsidRPr="00931AAA" w:rsidRDefault="00150779" w:rsidP="00150779">
            <w:pPr>
              <w:pStyle w:val="Normlnywebov"/>
              <w:spacing w:after="0"/>
              <w:ind w:left="833" w:hanging="833"/>
              <w:rPr>
                <w:b/>
                <w:sz w:val="22"/>
                <w:szCs w:val="22"/>
              </w:rPr>
            </w:pPr>
            <w:proofErr w:type="spellStart"/>
            <w:r w:rsidRPr="00931AAA">
              <w:rPr>
                <w:b/>
                <w:sz w:val="22"/>
                <w:szCs w:val="22"/>
              </w:rPr>
              <w:t>Invest</w:t>
            </w:r>
            <w:proofErr w:type="spellEnd"/>
            <w:r w:rsidRPr="00931AAA">
              <w:rPr>
                <w:b/>
                <w:sz w:val="22"/>
                <w:szCs w:val="22"/>
              </w:rPr>
              <w:t xml:space="preserve"> Leasing, s. r.o. </w:t>
            </w:r>
          </w:p>
        </w:tc>
      </w:tr>
      <w:tr w:rsidR="00150779" w:rsidRPr="00931AAA" w:rsidTr="00081BDD">
        <w:trPr>
          <w:gridAfter w:val="1"/>
          <w:wAfter w:w="108" w:type="dxa"/>
          <w:jc w:val="center"/>
        </w:trPr>
        <w:tc>
          <w:tcPr>
            <w:tcW w:w="4248" w:type="dxa"/>
            <w:gridSpan w:val="2"/>
            <w:tcBorders>
              <w:top w:val="nil"/>
              <w:left w:val="nil"/>
              <w:bottom w:val="nil"/>
              <w:right w:val="nil"/>
            </w:tcBorders>
            <w:vAlign w:val="center"/>
          </w:tcPr>
          <w:p w:rsidR="00150779" w:rsidRPr="00931AAA" w:rsidRDefault="00150779" w:rsidP="00150779">
            <w:pPr>
              <w:rPr>
                <w:sz w:val="22"/>
                <w:szCs w:val="22"/>
              </w:rPr>
            </w:pPr>
          </w:p>
        </w:tc>
        <w:tc>
          <w:tcPr>
            <w:tcW w:w="359" w:type="dxa"/>
            <w:gridSpan w:val="2"/>
            <w:tcBorders>
              <w:top w:val="nil"/>
              <w:left w:val="nil"/>
              <w:bottom w:val="nil"/>
              <w:right w:val="nil"/>
            </w:tcBorders>
            <w:vAlign w:val="center"/>
          </w:tcPr>
          <w:p w:rsidR="00150779" w:rsidRPr="00931AAA" w:rsidRDefault="00150779" w:rsidP="00150779">
            <w:pPr>
              <w:rPr>
                <w:sz w:val="22"/>
                <w:szCs w:val="22"/>
              </w:rPr>
            </w:pPr>
          </w:p>
        </w:tc>
        <w:tc>
          <w:tcPr>
            <w:tcW w:w="4605" w:type="dxa"/>
            <w:gridSpan w:val="2"/>
            <w:tcBorders>
              <w:top w:val="nil"/>
              <w:left w:val="nil"/>
              <w:bottom w:val="nil"/>
              <w:right w:val="nil"/>
            </w:tcBorders>
            <w:vAlign w:val="center"/>
          </w:tcPr>
          <w:p w:rsidR="00150779" w:rsidRPr="00931AAA" w:rsidRDefault="00150779" w:rsidP="00150779">
            <w:pPr>
              <w:rPr>
                <w:sz w:val="22"/>
                <w:szCs w:val="22"/>
              </w:rPr>
            </w:pPr>
            <w:proofErr w:type="spellStart"/>
            <w:r w:rsidRPr="00931AAA">
              <w:rPr>
                <w:sz w:val="22"/>
                <w:szCs w:val="22"/>
              </w:rPr>
              <w:t>Duchnovičovo</w:t>
            </w:r>
            <w:proofErr w:type="spellEnd"/>
            <w:r w:rsidRPr="00931AAA">
              <w:rPr>
                <w:sz w:val="22"/>
                <w:szCs w:val="22"/>
              </w:rPr>
              <w:t xml:space="preserve"> námestie 1, 080 01 Prešov</w:t>
            </w:r>
          </w:p>
        </w:tc>
      </w:tr>
      <w:tr w:rsidR="00150779" w:rsidRPr="00931AAA" w:rsidTr="00081BDD">
        <w:trPr>
          <w:gridAfter w:val="1"/>
          <w:wAfter w:w="108" w:type="dxa"/>
          <w:jc w:val="center"/>
        </w:trPr>
        <w:tc>
          <w:tcPr>
            <w:tcW w:w="4248"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Zastúpený</w:t>
            </w:r>
          </w:p>
        </w:tc>
        <w:tc>
          <w:tcPr>
            <w:tcW w:w="359"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w:t>
            </w:r>
          </w:p>
        </w:tc>
        <w:tc>
          <w:tcPr>
            <w:tcW w:w="4605"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 xml:space="preserve">Ing. arch. Jozef </w:t>
            </w:r>
            <w:proofErr w:type="spellStart"/>
            <w:r w:rsidRPr="00931AAA">
              <w:rPr>
                <w:sz w:val="22"/>
                <w:szCs w:val="22"/>
              </w:rPr>
              <w:t>Kužma</w:t>
            </w:r>
            <w:proofErr w:type="spellEnd"/>
            <w:r w:rsidRPr="00931AAA">
              <w:rPr>
                <w:sz w:val="22"/>
                <w:szCs w:val="22"/>
              </w:rPr>
              <w:t xml:space="preserve"> – konateľ</w:t>
            </w:r>
          </w:p>
        </w:tc>
      </w:tr>
      <w:tr w:rsidR="00150779" w:rsidRPr="00931AAA" w:rsidTr="00081BDD">
        <w:trPr>
          <w:gridAfter w:val="1"/>
          <w:wAfter w:w="108" w:type="dxa"/>
          <w:jc w:val="center"/>
        </w:trPr>
        <w:tc>
          <w:tcPr>
            <w:tcW w:w="4248"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 xml:space="preserve">IČO </w:t>
            </w:r>
          </w:p>
        </w:tc>
        <w:tc>
          <w:tcPr>
            <w:tcW w:w="359"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w:t>
            </w:r>
          </w:p>
        </w:tc>
        <w:tc>
          <w:tcPr>
            <w:tcW w:w="4605"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31413056</w:t>
            </w:r>
          </w:p>
        </w:tc>
      </w:tr>
      <w:tr w:rsidR="00150779" w:rsidRPr="00931AAA" w:rsidTr="00081BDD">
        <w:trPr>
          <w:gridAfter w:val="1"/>
          <w:wAfter w:w="108" w:type="dxa"/>
          <w:jc w:val="center"/>
        </w:trPr>
        <w:tc>
          <w:tcPr>
            <w:tcW w:w="4248"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DIČ</w:t>
            </w:r>
          </w:p>
        </w:tc>
        <w:tc>
          <w:tcPr>
            <w:tcW w:w="359"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w:t>
            </w:r>
          </w:p>
        </w:tc>
        <w:tc>
          <w:tcPr>
            <w:tcW w:w="4605" w:type="dxa"/>
            <w:gridSpan w:val="2"/>
            <w:tcBorders>
              <w:top w:val="nil"/>
              <w:left w:val="nil"/>
              <w:bottom w:val="nil"/>
              <w:right w:val="nil"/>
            </w:tcBorders>
            <w:vAlign w:val="center"/>
          </w:tcPr>
          <w:p w:rsidR="00150779" w:rsidRPr="00931AAA" w:rsidRDefault="00150779" w:rsidP="00150779">
            <w:pPr>
              <w:rPr>
                <w:sz w:val="22"/>
                <w:szCs w:val="22"/>
              </w:rPr>
            </w:pPr>
            <w:r w:rsidRPr="00931AAA">
              <w:rPr>
                <w:sz w:val="22"/>
                <w:szCs w:val="22"/>
              </w:rPr>
              <w:t>2021063704</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b/>
                <w:sz w:val="22"/>
                <w:szCs w:val="22"/>
              </w:rPr>
            </w:pPr>
          </w:p>
        </w:tc>
        <w:tc>
          <w:tcPr>
            <w:tcW w:w="359" w:type="dxa"/>
            <w:gridSpan w:val="2"/>
            <w:tcBorders>
              <w:top w:val="nil"/>
              <w:left w:val="nil"/>
              <w:bottom w:val="nil"/>
              <w:right w:val="nil"/>
            </w:tcBorders>
            <w:vAlign w:val="center"/>
          </w:tcPr>
          <w:p w:rsidR="0080169D" w:rsidRPr="00931AAA" w:rsidRDefault="0080169D" w:rsidP="00087F42">
            <w:pPr>
              <w:rPr>
                <w:b/>
                <w:sz w:val="22"/>
                <w:szCs w:val="22"/>
              </w:rPr>
            </w:pPr>
          </w:p>
        </w:tc>
        <w:tc>
          <w:tcPr>
            <w:tcW w:w="4605" w:type="dxa"/>
            <w:gridSpan w:val="2"/>
            <w:tcBorders>
              <w:top w:val="nil"/>
              <w:left w:val="nil"/>
              <w:bottom w:val="nil"/>
              <w:right w:val="nil"/>
            </w:tcBorders>
            <w:vAlign w:val="center"/>
          </w:tcPr>
          <w:p w:rsidR="0080169D" w:rsidRPr="00931AAA" w:rsidRDefault="0080169D" w:rsidP="00087F42">
            <w:pPr>
              <w:rPr>
                <w:b/>
                <w:sz w:val="22"/>
                <w:szCs w:val="22"/>
              </w:rPr>
            </w:pP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 xml:space="preserve">Hlavný riešiteľ </w:t>
            </w:r>
          </w:p>
        </w:tc>
        <w:tc>
          <w:tcPr>
            <w:tcW w:w="359"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w:t>
            </w:r>
          </w:p>
        </w:tc>
        <w:tc>
          <w:tcPr>
            <w:tcW w:w="4605"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 xml:space="preserve"> Ing. arch. Jozef </w:t>
            </w:r>
            <w:proofErr w:type="spellStart"/>
            <w:r w:rsidRPr="00931AAA">
              <w:rPr>
                <w:sz w:val="22"/>
                <w:szCs w:val="22"/>
              </w:rPr>
              <w:t>Kužma</w:t>
            </w:r>
            <w:proofErr w:type="spellEnd"/>
            <w:r w:rsidRPr="00931AAA">
              <w:rPr>
                <w:sz w:val="22"/>
                <w:szCs w:val="22"/>
              </w:rPr>
              <w:t xml:space="preserve"> AA</w:t>
            </w:r>
          </w:p>
        </w:tc>
      </w:tr>
      <w:tr w:rsidR="0080169D" w:rsidRPr="00931AAA" w:rsidTr="00081BDD">
        <w:trPr>
          <w:gridAfter w:val="1"/>
          <w:wAfter w:w="108" w:type="dxa"/>
          <w:jc w:val="center"/>
        </w:trPr>
        <w:tc>
          <w:tcPr>
            <w:tcW w:w="4248"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Číslo osvedčenia</w:t>
            </w:r>
          </w:p>
        </w:tc>
        <w:tc>
          <w:tcPr>
            <w:tcW w:w="359"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w:t>
            </w:r>
          </w:p>
        </w:tc>
        <w:tc>
          <w:tcPr>
            <w:tcW w:w="4605" w:type="dxa"/>
            <w:gridSpan w:val="2"/>
            <w:tcBorders>
              <w:top w:val="nil"/>
              <w:left w:val="nil"/>
              <w:bottom w:val="nil"/>
              <w:right w:val="nil"/>
            </w:tcBorders>
            <w:vAlign w:val="center"/>
          </w:tcPr>
          <w:p w:rsidR="0080169D" w:rsidRPr="00931AAA" w:rsidRDefault="0080169D" w:rsidP="00087F42">
            <w:pPr>
              <w:rPr>
                <w:sz w:val="22"/>
                <w:szCs w:val="22"/>
              </w:rPr>
            </w:pPr>
            <w:r w:rsidRPr="00931AAA">
              <w:rPr>
                <w:sz w:val="22"/>
                <w:szCs w:val="22"/>
              </w:rPr>
              <w:t xml:space="preserve"> 1203 AA </w:t>
            </w:r>
          </w:p>
        </w:tc>
      </w:tr>
      <w:tr w:rsidR="00362DE0" w:rsidRPr="00931AAA" w:rsidTr="00081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08" w:type="dxa"/>
        </w:trPr>
        <w:tc>
          <w:tcPr>
            <w:tcW w:w="4253" w:type="dxa"/>
            <w:gridSpan w:val="2"/>
            <w:vAlign w:val="center"/>
          </w:tcPr>
          <w:p w:rsidR="00362DE0" w:rsidRPr="00931AAA" w:rsidRDefault="00362DE0">
            <w:pPr>
              <w:snapToGrid w:val="0"/>
              <w:rPr>
                <w:sz w:val="22"/>
                <w:szCs w:val="22"/>
              </w:rPr>
            </w:pPr>
          </w:p>
        </w:tc>
        <w:tc>
          <w:tcPr>
            <w:tcW w:w="283" w:type="dxa"/>
            <w:gridSpan w:val="2"/>
            <w:vAlign w:val="center"/>
          </w:tcPr>
          <w:p w:rsidR="00362DE0" w:rsidRPr="00931AAA" w:rsidRDefault="0080169D">
            <w:pPr>
              <w:snapToGrid w:val="0"/>
              <w:rPr>
                <w:sz w:val="22"/>
                <w:szCs w:val="22"/>
              </w:rPr>
            </w:pPr>
            <w:r w:rsidRPr="00931AAA">
              <w:rPr>
                <w:sz w:val="22"/>
                <w:szCs w:val="22"/>
              </w:rPr>
              <w:t xml:space="preserve">      </w:t>
            </w:r>
          </w:p>
        </w:tc>
        <w:tc>
          <w:tcPr>
            <w:tcW w:w="4676" w:type="dxa"/>
            <w:gridSpan w:val="2"/>
            <w:vAlign w:val="center"/>
          </w:tcPr>
          <w:p w:rsidR="00362DE0" w:rsidRPr="00931AAA" w:rsidRDefault="00362DE0">
            <w:pPr>
              <w:snapToGrid w:val="0"/>
              <w:rPr>
                <w:sz w:val="22"/>
                <w:szCs w:val="22"/>
              </w:rPr>
            </w:pPr>
          </w:p>
        </w:tc>
      </w:tr>
    </w:tbl>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D704C" w:rsidRDefault="00DD704C" w:rsidP="0080169D">
      <w:pPr>
        <w:jc w:val="both"/>
        <w:rPr>
          <w:sz w:val="22"/>
          <w:szCs w:val="22"/>
        </w:rPr>
      </w:pPr>
    </w:p>
    <w:p w:rsidR="00D71ED8" w:rsidRPr="00931AAA" w:rsidRDefault="0080169D" w:rsidP="0080169D">
      <w:pPr>
        <w:jc w:val="both"/>
        <w:rPr>
          <w:sz w:val="22"/>
          <w:szCs w:val="22"/>
        </w:rPr>
      </w:pPr>
      <w:r w:rsidRPr="00931AAA">
        <w:rPr>
          <w:sz w:val="22"/>
          <w:szCs w:val="22"/>
        </w:rPr>
        <w:t xml:space="preserve">Odborne spôsobilou osobou na obstarávanie územnoplánovacích podkladov a územnoplánovacích dokumentácii obcí a regiónov podľa § 2a zákona číslo 50/1976 Zb. o územnom plánovaní a  stavebnom poriadku v znení neskorších predpisov je Ing. </w:t>
      </w:r>
      <w:r w:rsidR="00273509" w:rsidRPr="00931AAA">
        <w:rPr>
          <w:sz w:val="22"/>
          <w:szCs w:val="22"/>
        </w:rPr>
        <w:t xml:space="preserve">Iveta </w:t>
      </w:r>
      <w:proofErr w:type="spellStart"/>
      <w:r w:rsidR="00273509" w:rsidRPr="00931AAA">
        <w:rPr>
          <w:sz w:val="22"/>
          <w:szCs w:val="22"/>
        </w:rPr>
        <w:t>Sabaková</w:t>
      </w:r>
      <w:proofErr w:type="spellEnd"/>
      <w:r w:rsidR="00273509" w:rsidRPr="00931AAA">
        <w:rPr>
          <w:sz w:val="22"/>
          <w:szCs w:val="22"/>
        </w:rPr>
        <w:t xml:space="preserve">  </w:t>
      </w:r>
      <w:r w:rsidRPr="00931AAA">
        <w:rPr>
          <w:sz w:val="22"/>
          <w:szCs w:val="22"/>
        </w:rPr>
        <w:t xml:space="preserve">s registračným číslom preukazu </w:t>
      </w:r>
      <w:r w:rsidR="00273509" w:rsidRPr="00931AAA">
        <w:rPr>
          <w:sz w:val="22"/>
          <w:szCs w:val="22"/>
        </w:rPr>
        <w:t xml:space="preserve">286 </w:t>
      </w:r>
      <w:r w:rsidRPr="00931AAA">
        <w:rPr>
          <w:sz w:val="22"/>
          <w:szCs w:val="22"/>
        </w:rPr>
        <w:t xml:space="preserve">vydaného </w:t>
      </w:r>
      <w:r w:rsidRPr="00931AAA">
        <w:rPr>
          <w:rStyle w:val="Siln"/>
          <w:b w:val="0"/>
          <w:sz w:val="22"/>
          <w:szCs w:val="22"/>
        </w:rPr>
        <w:t>Ministerstvom dopravy, výstavby a regionálneho rozvoja Slovenskej republiky</w:t>
      </w:r>
      <w:r w:rsidRPr="00931AAA">
        <w:rPr>
          <w:sz w:val="22"/>
          <w:szCs w:val="22"/>
        </w:rPr>
        <w:t xml:space="preserve"> dňa </w:t>
      </w:r>
      <w:r w:rsidR="00273509" w:rsidRPr="00931AAA">
        <w:rPr>
          <w:sz w:val="22"/>
          <w:szCs w:val="22"/>
        </w:rPr>
        <w:t>10.10.2011.</w:t>
      </w:r>
    </w:p>
    <w:p w:rsidR="00D71ED8" w:rsidRPr="00E75A14" w:rsidRDefault="00362DE0" w:rsidP="0080169D">
      <w:pPr>
        <w:jc w:val="both"/>
        <w:rPr>
          <w:b/>
          <w:sz w:val="22"/>
          <w:szCs w:val="22"/>
        </w:rPr>
      </w:pPr>
      <w:r w:rsidRPr="00E75A14">
        <w:rPr>
          <w:b/>
          <w:sz w:val="22"/>
          <w:szCs w:val="22"/>
        </w:rPr>
        <w:lastRenderedPageBreak/>
        <w:t>OBSAH:</w:t>
      </w:r>
    </w:p>
    <w:p w:rsidR="00362DE0" w:rsidRPr="00931AAA" w:rsidRDefault="00362DE0" w:rsidP="0080169D">
      <w:pPr>
        <w:jc w:val="both"/>
        <w:rPr>
          <w:color w:val="FF0000"/>
          <w:sz w:val="22"/>
          <w:szCs w:val="22"/>
        </w:rPr>
      </w:pPr>
      <w:r w:rsidRPr="00931AAA">
        <w:rPr>
          <w:iCs/>
          <w:color w:val="FF0000"/>
          <w:sz w:val="22"/>
          <w:szCs w:val="22"/>
        </w:rPr>
        <w:t xml:space="preserve"> </w:t>
      </w:r>
    </w:p>
    <w:tbl>
      <w:tblPr>
        <w:tblW w:w="9288" w:type="dxa"/>
        <w:tblInd w:w="-38" w:type="dxa"/>
        <w:tblLayout w:type="fixed"/>
        <w:tblCellMar>
          <w:left w:w="70" w:type="dxa"/>
          <w:right w:w="70" w:type="dxa"/>
        </w:tblCellMar>
        <w:tblLook w:val="0000"/>
      </w:tblPr>
      <w:tblGrid>
        <w:gridCol w:w="828"/>
        <w:gridCol w:w="8024"/>
        <w:gridCol w:w="436"/>
      </w:tblGrid>
      <w:tr w:rsidR="00362DE0" w:rsidRPr="00E75A14">
        <w:tc>
          <w:tcPr>
            <w:tcW w:w="828" w:type="dxa"/>
          </w:tcPr>
          <w:p w:rsidR="00362DE0" w:rsidRPr="00E75A14" w:rsidRDefault="00362DE0">
            <w:pPr>
              <w:snapToGrid w:val="0"/>
              <w:jc w:val="both"/>
              <w:rPr>
                <w:sz w:val="22"/>
                <w:szCs w:val="22"/>
              </w:rPr>
            </w:pPr>
            <w:r w:rsidRPr="00E75A14">
              <w:rPr>
                <w:sz w:val="22"/>
                <w:szCs w:val="22"/>
              </w:rPr>
              <w:t>1.</w:t>
            </w:r>
          </w:p>
        </w:tc>
        <w:tc>
          <w:tcPr>
            <w:tcW w:w="8024" w:type="dxa"/>
          </w:tcPr>
          <w:p w:rsidR="00362DE0" w:rsidRPr="00E75A14" w:rsidRDefault="00362DE0">
            <w:pPr>
              <w:snapToGrid w:val="0"/>
              <w:rPr>
                <w:sz w:val="22"/>
                <w:szCs w:val="22"/>
              </w:rPr>
            </w:pPr>
            <w:r w:rsidRPr="00E75A14">
              <w:rPr>
                <w:sz w:val="22"/>
                <w:szCs w:val="22"/>
              </w:rPr>
              <w:t>Dôvody na obstaranie územného plánu ..............................................................................</w:t>
            </w:r>
          </w:p>
        </w:tc>
        <w:tc>
          <w:tcPr>
            <w:tcW w:w="436" w:type="dxa"/>
          </w:tcPr>
          <w:p w:rsidR="00362DE0" w:rsidRPr="00E75A14" w:rsidRDefault="00362DE0">
            <w:pPr>
              <w:snapToGrid w:val="0"/>
              <w:jc w:val="right"/>
              <w:rPr>
                <w:sz w:val="22"/>
                <w:szCs w:val="22"/>
              </w:rPr>
            </w:pPr>
            <w:r w:rsidRPr="00E75A14">
              <w:rPr>
                <w:sz w:val="22"/>
                <w:szCs w:val="22"/>
              </w:rPr>
              <w:t>4</w:t>
            </w:r>
          </w:p>
        </w:tc>
      </w:tr>
      <w:tr w:rsidR="00362DE0" w:rsidRPr="00E75A14">
        <w:tc>
          <w:tcPr>
            <w:tcW w:w="828" w:type="dxa"/>
          </w:tcPr>
          <w:p w:rsidR="00362DE0" w:rsidRPr="00E75A14" w:rsidRDefault="00362DE0">
            <w:pPr>
              <w:snapToGrid w:val="0"/>
              <w:jc w:val="both"/>
              <w:rPr>
                <w:sz w:val="22"/>
                <w:szCs w:val="22"/>
              </w:rPr>
            </w:pPr>
            <w:r w:rsidRPr="00E75A14">
              <w:rPr>
                <w:sz w:val="22"/>
                <w:szCs w:val="22"/>
              </w:rPr>
              <w:t>2.</w:t>
            </w:r>
          </w:p>
        </w:tc>
        <w:tc>
          <w:tcPr>
            <w:tcW w:w="8024" w:type="dxa"/>
          </w:tcPr>
          <w:p w:rsidR="00362DE0" w:rsidRPr="00E75A14" w:rsidRDefault="00362DE0" w:rsidP="0080169D">
            <w:pPr>
              <w:snapToGrid w:val="0"/>
              <w:rPr>
                <w:sz w:val="22"/>
                <w:szCs w:val="22"/>
              </w:rPr>
            </w:pPr>
            <w:r w:rsidRPr="00E75A14">
              <w:rPr>
                <w:sz w:val="22"/>
                <w:szCs w:val="22"/>
              </w:rPr>
              <w:t xml:space="preserve">Určenie hlavných cieľov rozvoja územia vyjadrujúcich rozvojový program </w:t>
            </w:r>
            <w:r w:rsidR="0080169D" w:rsidRPr="00E75A14">
              <w:rPr>
                <w:sz w:val="22"/>
                <w:szCs w:val="22"/>
              </w:rPr>
              <w:t xml:space="preserve">obce </w:t>
            </w:r>
            <w:r w:rsidRPr="00E75A14">
              <w:rPr>
                <w:sz w:val="22"/>
                <w:szCs w:val="22"/>
              </w:rPr>
              <w:t>a varianty a alternatívy rozvoja územia ......</w:t>
            </w:r>
            <w:r w:rsidR="0004493A" w:rsidRPr="00E75A14">
              <w:rPr>
                <w:sz w:val="22"/>
                <w:szCs w:val="22"/>
              </w:rPr>
              <w:t>....................................................................</w:t>
            </w:r>
            <w:r w:rsidRPr="00E75A14">
              <w:rPr>
                <w:sz w:val="22"/>
                <w:szCs w:val="22"/>
              </w:rPr>
              <w:t>......</w:t>
            </w:r>
          </w:p>
        </w:tc>
        <w:tc>
          <w:tcPr>
            <w:tcW w:w="436" w:type="dxa"/>
          </w:tcPr>
          <w:p w:rsidR="00362DE0" w:rsidRPr="00E75A14" w:rsidRDefault="00362DE0">
            <w:pPr>
              <w:snapToGrid w:val="0"/>
              <w:jc w:val="right"/>
              <w:rPr>
                <w:sz w:val="22"/>
                <w:szCs w:val="22"/>
              </w:rPr>
            </w:pPr>
          </w:p>
          <w:p w:rsidR="0004493A" w:rsidRPr="00E75A14" w:rsidRDefault="0004493A">
            <w:pPr>
              <w:snapToGrid w:val="0"/>
              <w:jc w:val="right"/>
              <w:rPr>
                <w:sz w:val="22"/>
                <w:szCs w:val="22"/>
              </w:rPr>
            </w:pPr>
            <w:r w:rsidRPr="00E75A14">
              <w:rPr>
                <w:sz w:val="22"/>
                <w:szCs w:val="22"/>
              </w:rPr>
              <w:t>4</w:t>
            </w:r>
          </w:p>
        </w:tc>
      </w:tr>
      <w:tr w:rsidR="00362DE0" w:rsidRPr="00E75A14">
        <w:tc>
          <w:tcPr>
            <w:tcW w:w="828" w:type="dxa"/>
          </w:tcPr>
          <w:p w:rsidR="00362DE0" w:rsidRPr="00E75A14" w:rsidRDefault="00362DE0">
            <w:pPr>
              <w:snapToGrid w:val="0"/>
              <w:jc w:val="both"/>
              <w:rPr>
                <w:sz w:val="22"/>
                <w:szCs w:val="22"/>
              </w:rPr>
            </w:pPr>
            <w:r w:rsidRPr="00E75A14">
              <w:rPr>
                <w:sz w:val="22"/>
                <w:szCs w:val="22"/>
              </w:rPr>
              <w:t>3.</w:t>
            </w:r>
          </w:p>
        </w:tc>
        <w:tc>
          <w:tcPr>
            <w:tcW w:w="8024" w:type="dxa"/>
          </w:tcPr>
          <w:p w:rsidR="00362DE0" w:rsidRPr="00E75A14" w:rsidRDefault="00362DE0" w:rsidP="0080169D">
            <w:pPr>
              <w:snapToGrid w:val="0"/>
              <w:rPr>
                <w:sz w:val="22"/>
                <w:szCs w:val="22"/>
              </w:rPr>
            </w:pPr>
            <w:r w:rsidRPr="00E75A14">
              <w:rPr>
                <w:sz w:val="22"/>
                <w:szCs w:val="22"/>
              </w:rPr>
              <w:t xml:space="preserve">Požiadavky na riešenie územia </w:t>
            </w:r>
            <w:r w:rsidR="0080169D" w:rsidRPr="00E75A14">
              <w:rPr>
                <w:sz w:val="22"/>
                <w:szCs w:val="22"/>
              </w:rPr>
              <w:t xml:space="preserve">obce </w:t>
            </w:r>
            <w:r w:rsidRPr="00E75A14">
              <w:rPr>
                <w:sz w:val="22"/>
                <w:szCs w:val="22"/>
              </w:rPr>
              <w:t xml:space="preserve"> ..................................................................................</w:t>
            </w:r>
          </w:p>
        </w:tc>
        <w:tc>
          <w:tcPr>
            <w:tcW w:w="436" w:type="dxa"/>
          </w:tcPr>
          <w:p w:rsidR="00362DE0" w:rsidRPr="00E75A14" w:rsidRDefault="00362DE0">
            <w:pPr>
              <w:snapToGrid w:val="0"/>
              <w:jc w:val="right"/>
              <w:rPr>
                <w:sz w:val="22"/>
                <w:szCs w:val="22"/>
              </w:rPr>
            </w:pPr>
            <w:r w:rsidRPr="00E75A14">
              <w:rPr>
                <w:sz w:val="22"/>
                <w:szCs w:val="22"/>
              </w:rPr>
              <w:t>5</w:t>
            </w:r>
          </w:p>
        </w:tc>
      </w:tr>
      <w:tr w:rsidR="00362DE0" w:rsidRPr="00E75A14">
        <w:tc>
          <w:tcPr>
            <w:tcW w:w="828" w:type="dxa"/>
          </w:tcPr>
          <w:p w:rsidR="00362DE0" w:rsidRPr="00E75A14" w:rsidRDefault="00362DE0">
            <w:pPr>
              <w:snapToGrid w:val="0"/>
              <w:jc w:val="both"/>
              <w:rPr>
                <w:sz w:val="22"/>
                <w:szCs w:val="22"/>
              </w:rPr>
            </w:pPr>
            <w:r w:rsidRPr="00E75A14">
              <w:rPr>
                <w:sz w:val="22"/>
                <w:szCs w:val="22"/>
              </w:rPr>
              <w:t>3.1.</w:t>
            </w:r>
          </w:p>
        </w:tc>
        <w:tc>
          <w:tcPr>
            <w:tcW w:w="8024" w:type="dxa"/>
          </w:tcPr>
          <w:p w:rsidR="00362DE0" w:rsidRPr="00E75A14" w:rsidRDefault="00362DE0" w:rsidP="0080169D">
            <w:pPr>
              <w:snapToGrid w:val="0"/>
              <w:rPr>
                <w:sz w:val="22"/>
                <w:szCs w:val="22"/>
              </w:rPr>
            </w:pPr>
            <w:r w:rsidRPr="00E75A14">
              <w:rPr>
                <w:sz w:val="22"/>
                <w:szCs w:val="22"/>
              </w:rPr>
              <w:t xml:space="preserve">Vymedzenie riešeného územia </w:t>
            </w:r>
            <w:r w:rsidR="0080169D" w:rsidRPr="00E75A14">
              <w:rPr>
                <w:sz w:val="22"/>
                <w:szCs w:val="22"/>
              </w:rPr>
              <w:t xml:space="preserve">obce </w:t>
            </w:r>
            <w:r w:rsidRPr="00E75A14">
              <w:rPr>
                <w:sz w:val="22"/>
                <w:szCs w:val="22"/>
              </w:rPr>
              <w:t xml:space="preserve"> ..................................................................................</w:t>
            </w:r>
          </w:p>
        </w:tc>
        <w:tc>
          <w:tcPr>
            <w:tcW w:w="436" w:type="dxa"/>
          </w:tcPr>
          <w:p w:rsidR="00362DE0" w:rsidRPr="00E75A14" w:rsidRDefault="00362DE0">
            <w:pPr>
              <w:snapToGrid w:val="0"/>
              <w:jc w:val="right"/>
              <w:rPr>
                <w:sz w:val="22"/>
                <w:szCs w:val="22"/>
              </w:rPr>
            </w:pPr>
            <w:r w:rsidRPr="00E75A14">
              <w:rPr>
                <w:sz w:val="22"/>
                <w:szCs w:val="22"/>
              </w:rPr>
              <w:t>5</w:t>
            </w:r>
          </w:p>
        </w:tc>
      </w:tr>
      <w:tr w:rsidR="00362DE0" w:rsidRPr="00E75A14">
        <w:tc>
          <w:tcPr>
            <w:tcW w:w="828" w:type="dxa"/>
          </w:tcPr>
          <w:p w:rsidR="00362DE0" w:rsidRPr="00E75A14" w:rsidRDefault="00362DE0">
            <w:pPr>
              <w:snapToGrid w:val="0"/>
              <w:jc w:val="both"/>
              <w:rPr>
                <w:sz w:val="22"/>
                <w:szCs w:val="22"/>
              </w:rPr>
            </w:pPr>
            <w:r w:rsidRPr="00E75A14">
              <w:rPr>
                <w:sz w:val="22"/>
                <w:szCs w:val="22"/>
              </w:rPr>
              <w:t>3.2.</w:t>
            </w:r>
          </w:p>
        </w:tc>
        <w:tc>
          <w:tcPr>
            <w:tcW w:w="8024" w:type="dxa"/>
          </w:tcPr>
          <w:p w:rsidR="00362DE0" w:rsidRPr="00E75A14" w:rsidRDefault="00362DE0" w:rsidP="0080169D">
            <w:pPr>
              <w:snapToGrid w:val="0"/>
              <w:rPr>
                <w:sz w:val="22"/>
                <w:szCs w:val="22"/>
              </w:rPr>
            </w:pPr>
            <w:r w:rsidRPr="00E75A14">
              <w:rPr>
                <w:sz w:val="22"/>
                <w:szCs w:val="22"/>
              </w:rPr>
              <w:t xml:space="preserve">Požiadavky na riešenie záujmového územia </w:t>
            </w:r>
            <w:r w:rsidR="0080169D" w:rsidRPr="00E75A14">
              <w:rPr>
                <w:sz w:val="22"/>
                <w:szCs w:val="22"/>
              </w:rPr>
              <w:t xml:space="preserve">obce </w:t>
            </w:r>
            <w:r w:rsidRPr="00E75A14">
              <w:rPr>
                <w:sz w:val="22"/>
                <w:szCs w:val="22"/>
              </w:rPr>
              <w:t xml:space="preserve"> ..............................................................</w:t>
            </w:r>
          </w:p>
        </w:tc>
        <w:tc>
          <w:tcPr>
            <w:tcW w:w="436" w:type="dxa"/>
          </w:tcPr>
          <w:p w:rsidR="00362DE0" w:rsidRPr="00E75A14" w:rsidRDefault="00362DE0">
            <w:pPr>
              <w:snapToGrid w:val="0"/>
              <w:jc w:val="right"/>
              <w:rPr>
                <w:sz w:val="22"/>
                <w:szCs w:val="22"/>
              </w:rPr>
            </w:pPr>
            <w:r w:rsidRPr="00E75A14">
              <w:rPr>
                <w:sz w:val="22"/>
                <w:szCs w:val="22"/>
              </w:rPr>
              <w:t>5</w:t>
            </w:r>
          </w:p>
        </w:tc>
      </w:tr>
      <w:tr w:rsidR="00362DE0" w:rsidRPr="00E75A14">
        <w:tc>
          <w:tcPr>
            <w:tcW w:w="828" w:type="dxa"/>
          </w:tcPr>
          <w:p w:rsidR="00362DE0" w:rsidRPr="00E75A14" w:rsidRDefault="00362DE0">
            <w:pPr>
              <w:snapToGrid w:val="0"/>
              <w:jc w:val="both"/>
              <w:rPr>
                <w:sz w:val="22"/>
                <w:szCs w:val="22"/>
              </w:rPr>
            </w:pPr>
            <w:r w:rsidRPr="00E75A14">
              <w:rPr>
                <w:sz w:val="22"/>
                <w:szCs w:val="22"/>
              </w:rPr>
              <w:t>4.</w:t>
            </w:r>
          </w:p>
        </w:tc>
        <w:tc>
          <w:tcPr>
            <w:tcW w:w="8024" w:type="dxa"/>
          </w:tcPr>
          <w:p w:rsidR="00362DE0" w:rsidRPr="00E75A14" w:rsidRDefault="00422B45" w:rsidP="00817C37">
            <w:pPr>
              <w:rPr>
                <w:sz w:val="22"/>
                <w:szCs w:val="22"/>
              </w:rPr>
            </w:pPr>
            <w:r w:rsidRPr="00E75A14">
              <w:rPr>
                <w:b/>
                <w:sz w:val="22"/>
                <w:szCs w:val="22"/>
              </w:rPr>
              <w:t xml:space="preserve"> </w:t>
            </w:r>
            <w:r w:rsidRPr="00E75A14">
              <w:rPr>
                <w:sz w:val="22"/>
                <w:szCs w:val="22"/>
              </w:rPr>
              <w:t xml:space="preserve">Základné demografické údaje </w:t>
            </w:r>
            <w:r w:rsidRPr="00E75A14">
              <w:rPr>
                <w:bCs/>
                <w:iCs/>
                <w:sz w:val="22"/>
                <w:szCs w:val="22"/>
              </w:rPr>
              <w:t>a</w:t>
            </w:r>
            <w:r w:rsidR="00817C37" w:rsidRPr="00E75A14">
              <w:rPr>
                <w:bCs/>
                <w:iCs/>
                <w:sz w:val="22"/>
                <w:szCs w:val="22"/>
              </w:rPr>
              <w:t> </w:t>
            </w:r>
            <w:r w:rsidRPr="00E75A14">
              <w:rPr>
                <w:bCs/>
                <w:iCs/>
                <w:sz w:val="22"/>
                <w:szCs w:val="22"/>
              </w:rPr>
              <w:t>prognózy</w:t>
            </w:r>
            <w:r w:rsidR="00817C37" w:rsidRPr="00E75A14">
              <w:rPr>
                <w:bCs/>
                <w:iCs/>
                <w:sz w:val="22"/>
                <w:szCs w:val="22"/>
              </w:rPr>
              <w:t xml:space="preserve"> </w:t>
            </w:r>
            <w:r w:rsidR="0074352E" w:rsidRPr="00E75A14">
              <w:rPr>
                <w:bCs/>
                <w:iCs/>
                <w:sz w:val="22"/>
                <w:szCs w:val="22"/>
              </w:rPr>
              <w:t xml:space="preserve"> </w:t>
            </w:r>
            <w:r w:rsidR="00FF2A9F" w:rsidRPr="00E75A14">
              <w:rPr>
                <w:sz w:val="22"/>
                <w:szCs w:val="22"/>
              </w:rPr>
              <w:t>.........................................................................</w:t>
            </w:r>
          </w:p>
        </w:tc>
        <w:tc>
          <w:tcPr>
            <w:tcW w:w="436" w:type="dxa"/>
          </w:tcPr>
          <w:p w:rsidR="00362DE0" w:rsidRPr="00E75A14" w:rsidRDefault="00362DE0">
            <w:pPr>
              <w:snapToGrid w:val="0"/>
              <w:jc w:val="right"/>
              <w:rPr>
                <w:sz w:val="22"/>
                <w:szCs w:val="22"/>
              </w:rPr>
            </w:pPr>
            <w:r w:rsidRPr="00E75A14">
              <w:rPr>
                <w:sz w:val="22"/>
                <w:szCs w:val="22"/>
              </w:rPr>
              <w:t>5</w:t>
            </w:r>
          </w:p>
        </w:tc>
      </w:tr>
      <w:tr w:rsidR="00362DE0" w:rsidRPr="00E75A14">
        <w:tc>
          <w:tcPr>
            <w:tcW w:w="828" w:type="dxa"/>
          </w:tcPr>
          <w:p w:rsidR="00362DE0" w:rsidRPr="00E75A14" w:rsidRDefault="00362DE0">
            <w:pPr>
              <w:snapToGrid w:val="0"/>
              <w:jc w:val="both"/>
              <w:rPr>
                <w:sz w:val="22"/>
                <w:szCs w:val="22"/>
              </w:rPr>
            </w:pPr>
            <w:r w:rsidRPr="00E75A14">
              <w:rPr>
                <w:sz w:val="22"/>
                <w:szCs w:val="22"/>
              </w:rPr>
              <w:t>4.1.</w:t>
            </w:r>
          </w:p>
        </w:tc>
        <w:tc>
          <w:tcPr>
            <w:tcW w:w="8024" w:type="dxa"/>
          </w:tcPr>
          <w:p w:rsidR="00362DE0" w:rsidRPr="00E75A14" w:rsidRDefault="00362DE0">
            <w:pPr>
              <w:snapToGrid w:val="0"/>
              <w:rPr>
                <w:sz w:val="22"/>
                <w:szCs w:val="22"/>
              </w:rPr>
            </w:pPr>
            <w:r w:rsidRPr="00E75A14">
              <w:rPr>
                <w:sz w:val="22"/>
                <w:szCs w:val="22"/>
              </w:rPr>
              <w:t xml:space="preserve"> Údaje o obyvateľstve  .........................................................................................................</w:t>
            </w:r>
          </w:p>
        </w:tc>
        <w:tc>
          <w:tcPr>
            <w:tcW w:w="436" w:type="dxa"/>
          </w:tcPr>
          <w:p w:rsidR="00362DE0" w:rsidRPr="00E75A14" w:rsidRDefault="00362DE0">
            <w:pPr>
              <w:snapToGrid w:val="0"/>
              <w:jc w:val="right"/>
              <w:rPr>
                <w:sz w:val="22"/>
                <w:szCs w:val="22"/>
              </w:rPr>
            </w:pPr>
            <w:r w:rsidRPr="00E75A14">
              <w:rPr>
                <w:sz w:val="22"/>
                <w:szCs w:val="22"/>
              </w:rPr>
              <w:t>5</w:t>
            </w:r>
          </w:p>
        </w:tc>
      </w:tr>
      <w:tr w:rsidR="00362DE0" w:rsidRPr="00E75A14">
        <w:tc>
          <w:tcPr>
            <w:tcW w:w="828" w:type="dxa"/>
          </w:tcPr>
          <w:p w:rsidR="00362DE0" w:rsidRPr="00E75A14" w:rsidRDefault="00362DE0">
            <w:pPr>
              <w:snapToGrid w:val="0"/>
              <w:jc w:val="both"/>
              <w:rPr>
                <w:sz w:val="22"/>
                <w:szCs w:val="22"/>
              </w:rPr>
            </w:pPr>
            <w:r w:rsidRPr="00E75A14">
              <w:rPr>
                <w:sz w:val="22"/>
                <w:szCs w:val="22"/>
              </w:rPr>
              <w:t>4.2.</w:t>
            </w:r>
          </w:p>
        </w:tc>
        <w:tc>
          <w:tcPr>
            <w:tcW w:w="8024" w:type="dxa"/>
          </w:tcPr>
          <w:p w:rsidR="00362DE0" w:rsidRPr="00E75A14" w:rsidRDefault="00362DE0">
            <w:pPr>
              <w:snapToGrid w:val="0"/>
              <w:rPr>
                <w:sz w:val="22"/>
                <w:szCs w:val="22"/>
              </w:rPr>
            </w:pPr>
            <w:r w:rsidRPr="00E75A14">
              <w:rPr>
                <w:sz w:val="22"/>
                <w:szCs w:val="22"/>
              </w:rPr>
              <w:t>Údaje o bytovom fonde  .......................................................................................................</w:t>
            </w:r>
          </w:p>
        </w:tc>
        <w:tc>
          <w:tcPr>
            <w:tcW w:w="436" w:type="dxa"/>
          </w:tcPr>
          <w:p w:rsidR="00362DE0" w:rsidRPr="00E75A14" w:rsidRDefault="00115C00">
            <w:pPr>
              <w:snapToGrid w:val="0"/>
              <w:jc w:val="right"/>
              <w:rPr>
                <w:sz w:val="22"/>
                <w:szCs w:val="22"/>
              </w:rPr>
            </w:pPr>
            <w:r w:rsidRPr="00E75A14">
              <w:rPr>
                <w:sz w:val="22"/>
                <w:szCs w:val="22"/>
              </w:rPr>
              <w:t>8</w:t>
            </w:r>
          </w:p>
        </w:tc>
      </w:tr>
      <w:tr w:rsidR="00362DE0" w:rsidRPr="00E75A14">
        <w:tc>
          <w:tcPr>
            <w:tcW w:w="828" w:type="dxa"/>
          </w:tcPr>
          <w:p w:rsidR="00362DE0" w:rsidRPr="00E75A14" w:rsidRDefault="00362DE0">
            <w:pPr>
              <w:snapToGrid w:val="0"/>
              <w:jc w:val="both"/>
              <w:rPr>
                <w:sz w:val="22"/>
                <w:szCs w:val="22"/>
              </w:rPr>
            </w:pPr>
            <w:r w:rsidRPr="00E75A14">
              <w:rPr>
                <w:sz w:val="22"/>
                <w:szCs w:val="22"/>
              </w:rPr>
              <w:t>5.</w:t>
            </w:r>
          </w:p>
        </w:tc>
        <w:tc>
          <w:tcPr>
            <w:tcW w:w="8024" w:type="dxa"/>
          </w:tcPr>
          <w:p w:rsidR="00362DE0" w:rsidRPr="00E75A14" w:rsidRDefault="00362DE0">
            <w:pPr>
              <w:snapToGrid w:val="0"/>
              <w:rPr>
                <w:sz w:val="22"/>
                <w:szCs w:val="22"/>
              </w:rPr>
            </w:pPr>
            <w:r w:rsidRPr="00E75A14">
              <w:rPr>
                <w:sz w:val="22"/>
                <w:szCs w:val="22"/>
              </w:rPr>
              <w:t xml:space="preserve">Požiadavky na ochranu prírodných zdrojov, </w:t>
            </w:r>
            <w:r w:rsidRPr="00E75A14">
              <w:rPr>
                <w:iCs/>
                <w:sz w:val="22"/>
                <w:szCs w:val="22"/>
              </w:rPr>
              <w:t xml:space="preserve">ložísk nerastov, </w:t>
            </w:r>
            <w:r w:rsidRPr="00E75A14">
              <w:rPr>
                <w:sz w:val="22"/>
                <w:szCs w:val="22"/>
              </w:rPr>
              <w:t xml:space="preserve">chránených území a </w:t>
            </w:r>
          </w:p>
        </w:tc>
        <w:tc>
          <w:tcPr>
            <w:tcW w:w="436" w:type="dxa"/>
          </w:tcPr>
          <w:p w:rsidR="00362DE0" w:rsidRPr="00E75A14" w:rsidRDefault="00362DE0">
            <w:pPr>
              <w:snapToGrid w:val="0"/>
              <w:jc w:val="right"/>
              <w:rPr>
                <w:sz w:val="22"/>
                <w:szCs w:val="22"/>
              </w:rPr>
            </w:pPr>
          </w:p>
        </w:tc>
      </w:tr>
      <w:tr w:rsidR="00362DE0" w:rsidRPr="00E75A14">
        <w:tc>
          <w:tcPr>
            <w:tcW w:w="828" w:type="dxa"/>
          </w:tcPr>
          <w:p w:rsidR="00362DE0" w:rsidRPr="00E75A14" w:rsidRDefault="00362DE0">
            <w:pPr>
              <w:snapToGrid w:val="0"/>
              <w:jc w:val="both"/>
              <w:rPr>
                <w:sz w:val="22"/>
                <w:szCs w:val="22"/>
              </w:rPr>
            </w:pPr>
          </w:p>
        </w:tc>
        <w:tc>
          <w:tcPr>
            <w:tcW w:w="8024" w:type="dxa"/>
          </w:tcPr>
          <w:p w:rsidR="00362DE0" w:rsidRPr="00E75A14" w:rsidRDefault="00362DE0">
            <w:pPr>
              <w:snapToGrid w:val="0"/>
              <w:rPr>
                <w:sz w:val="22"/>
                <w:szCs w:val="22"/>
              </w:rPr>
            </w:pPr>
            <w:r w:rsidRPr="00E75A14">
              <w:rPr>
                <w:sz w:val="22"/>
                <w:szCs w:val="22"/>
              </w:rPr>
              <w:t>kultúrneho dedičstva ............................................................................................................</w:t>
            </w:r>
          </w:p>
        </w:tc>
        <w:tc>
          <w:tcPr>
            <w:tcW w:w="436" w:type="dxa"/>
          </w:tcPr>
          <w:p w:rsidR="00362DE0" w:rsidRPr="00E75A14" w:rsidRDefault="00115C00" w:rsidP="00C478FD">
            <w:pPr>
              <w:snapToGrid w:val="0"/>
              <w:jc w:val="center"/>
              <w:rPr>
                <w:sz w:val="22"/>
                <w:szCs w:val="22"/>
              </w:rPr>
            </w:pPr>
            <w:r w:rsidRPr="00E75A14">
              <w:rPr>
                <w:sz w:val="22"/>
                <w:szCs w:val="22"/>
              </w:rPr>
              <w:t>9</w:t>
            </w:r>
            <w:r w:rsidR="00362DE0" w:rsidRPr="00E75A14">
              <w:rPr>
                <w:sz w:val="22"/>
                <w:szCs w:val="22"/>
              </w:rPr>
              <w:t xml:space="preserve">   </w:t>
            </w:r>
          </w:p>
        </w:tc>
      </w:tr>
      <w:tr w:rsidR="00362DE0" w:rsidRPr="00E75A14">
        <w:tc>
          <w:tcPr>
            <w:tcW w:w="828" w:type="dxa"/>
          </w:tcPr>
          <w:p w:rsidR="00362DE0" w:rsidRPr="00E75A14" w:rsidRDefault="00362DE0">
            <w:pPr>
              <w:snapToGrid w:val="0"/>
              <w:jc w:val="both"/>
              <w:rPr>
                <w:sz w:val="22"/>
                <w:szCs w:val="22"/>
              </w:rPr>
            </w:pPr>
            <w:r w:rsidRPr="00E75A14">
              <w:rPr>
                <w:sz w:val="22"/>
                <w:szCs w:val="22"/>
              </w:rPr>
              <w:t>5.1.</w:t>
            </w:r>
          </w:p>
        </w:tc>
        <w:tc>
          <w:tcPr>
            <w:tcW w:w="8024" w:type="dxa"/>
          </w:tcPr>
          <w:p w:rsidR="00362DE0" w:rsidRPr="00E75A14" w:rsidRDefault="00362DE0" w:rsidP="0080169D">
            <w:pPr>
              <w:snapToGrid w:val="0"/>
              <w:rPr>
                <w:sz w:val="22"/>
                <w:szCs w:val="22"/>
              </w:rPr>
            </w:pPr>
            <w:r w:rsidRPr="00E75A14">
              <w:rPr>
                <w:sz w:val="22"/>
                <w:szCs w:val="22"/>
              </w:rPr>
              <w:t xml:space="preserve">Ochrana prírodných zdrojov, </w:t>
            </w:r>
            <w:r w:rsidRPr="00E75A14">
              <w:rPr>
                <w:iCs/>
                <w:sz w:val="22"/>
                <w:szCs w:val="22"/>
              </w:rPr>
              <w:t xml:space="preserve">ložísk nerastov a všetkých chránených území </w:t>
            </w:r>
          </w:p>
        </w:tc>
        <w:tc>
          <w:tcPr>
            <w:tcW w:w="436" w:type="dxa"/>
          </w:tcPr>
          <w:p w:rsidR="00362DE0" w:rsidRPr="00E75A14" w:rsidRDefault="00362DE0">
            <w:pPr>
              <w:snapToGrid w:val="0"/>
              <w:jc w:val="center"/>
              <w:rPr>
                <w:sz w:val="22"/>
                <w:szCs w:val="22"/>
              </w:rPr>
            </w:pPr>
            <w:r w:rsidRPr="00E75A14">
              <w:rPr>
                <w:sz w:val="22"/>
                <w:szCs w:val="22"/>
              </w:rPr>
              <w:t xml:space="preserve">   </w:t>
            </w:r>
          </w:p>
        </w:tc>
      </w:tr>
      <w:tr w:rsidR="00362DE0" w:rsidRPr="00E75A14">
        <w:tc>
          <w:tcPr>
            <w:tcW w:w="828" w:type="dxa"/>
          </w:tcPr>
          <w:p w:rsidR="00362DE0" w:rsidRPr="00E75A14" w:rsidRDefault="00362DE0">
            <w:pPr>
              <w:snapToGrid w:val="0"/>
              <w:jc w:val="both"/>
              <w:rPr>
                <w:sz w:val="22"/>
                <w:szCs w:val="22"/>
              </w:rPr>
            </w:pPr>
          </w:p>
        </w:tc>
        <w:tc>
          <w:tcPr>
            <w:tcW w:w="8024" w:type="dxa"/>
          </w:tcPr>
          <w:p w:rsidR="00362DE0" w:rsidRPr="00E75A14" w:rsidRDefault="00362DE0">
            <w:pPr>
              <w:snapToGrid w:val="0"/>
              <w:rPr>
                <w:sz w:val="22"/>
                <w:szCs w:val="22"/>
              </w:rPr>
            </w:pPr>
            <w:r w:rsidRPr="00E75A14">
              <w:rPr>
                <w:iCs/>
                <w:sz w:val="22"/>
                <w:szCs w:val="22"/>
              </w:rPr>
              <w:t>a ich ochranných pásiem vrátane požiadaviek na zabezpečenie ekologickej stability</w:t>
            </w:r>
            <w:r w:rsidRPr="00E75A14">
              <w:rPr>
                <w:sz w:val="22"/>
                <w:szCs w:val="22"/>
              </w:rPr>
              <w:t>.........</w:t>
            </w:r>
          </w:p>
        </w:tc>
        <w:tc>
          <w:tcPr>
            <w:tcW w:w="436" w:type="dxa"/>
          </w:tcPr>
          <w:p w:rsidR="00362DE0" w:rsidRPr="00E75A14" w:rsidRDefault="00115C00">
            <w:pPr>
              <w:snapToGrid w:val="0"/>
              <w:jc w:val="right"/>
              <w:rPr>
                <w:sz w:val="22"/>
                <w:szCs w:val="22"/>
              </w:rPr>
            </w:pPr>
            <w:r w:rsidRPr="00E75A14">
              <w:rPr>
                <w:sz w:val="22"/>
                <w:szCs w:val="22"/>
              </w:rPr>
              <w:t>9</w:t>
            </w:r>
          </w:p>
        </w:tc>
      </w:tr>
      <w:tr w:rsidR="00362DE0" w:rsidRPr="00E75A14">
        <w:tc>
          <w:tcPr>
            <w:tcW w:w="828" w:type="dxa"/>
          </w:tcPr>
          <w:p w:rsidR="00362DE0" w:rsidRPr="00E75A14" w:rsidRDefault="00362DE0">
            <w:pPr>
              <w:snapToGrid w:val="0"/>
              <w:jc w:val="both"/>
              <w:rPr>
                <w:sz w:val="22"/>
                <w:szCs w:val="22"/>
              </w:rPr>
            </w:pPr>
            <w:r w:rsidRPr="00E75A14">
              <w:rPr>
                <w:sz w:val="22"/>
                <w:szCs w:val="22"/>
              </w:rPr>
              <w:t>5.2.</w:t>
            </w:r>
          </w:p>
        </w:tc>
        <w:tc>
          <w:tcPr>
            <w:tcW w:w="8024" w:type="dxa"/>
          </w:tcPr>
          <w:p w:rsidR="00362DE0" w:rsidRPr="00E75A14" w:rsidRDefault="00362DE0">
            <w:pPr>
              <w:snapToGrid w:val="0"/>
              <w:rPr>
                <w:sz w:val="22"/>
                <w:szCs w:val="22"/>
              </w:rPr>
            </w:pPr>
            <w:r w:rsidRPr="00E75A14">
              <w:rPr>
                <w:sz w:val="22"/>
                <w:szCs w:val="22"/>
              </w:rPr>
              <w:t>Ochrana kultúrnohistorických hodnôt ..................................................................................</w:t>
            </w:r>
          </w:p>
        </w:tc>
        <w:tc>
          <w:tcPr>
            <w:tcW w:w="436" w:type="dxa"/>
          </w:tcPr>
          <w:p w:rsidR="00362DE0" w:rsidRPr="00E75A14" w:rsidRDefault="00115C00">
            <w:pPr>
              <w:snapToGrid w:val="0"/>
              <w:jc w:val="right"/>
              <w:rPr>
                <w:sz w:val="22"/>
                <w:szCs w:val="22"/>
              </w:rPr>
            </w:pPr>
            <w:r w:rsidRPr="00E75A14">
              <w:rPr>
                <w:sz w:val="22"/>
                <w:szCs w:val="22"/>
              </w:rPr>
              <w:t>9</w:t>
            </w:r>
          </w:p>
        </w:tc>
      </w:tr>
      <w:tr w:rsidR="00362DE0" w:rsidRPr="00E75A14">
        <w:tc>
          <w:tcPr>
            <w:tcW w:w="828" w:type="dxa"/>
          </w:tcPr>
          <w:p w:rsidR="00362DE0" w:rsidRPr="00E75A14" w:rsidRDefault="00362DE0">
            <w:pPr>
              <w:snapToGrid w:val="0"/>
              <w:jc w:val="both"/>
              <w:rPr>
                <w:sz w:val="22"/>
                <w:szCs w:val="22"/>
              </w:rPr>
            </w:pPr>
            <w:r w:rsidRPr="00E75A14">
              <w:rPr>
                <w:sz w:val="22"/>
                <w:szCs w:val="22"/>
              </w:rPr>
              <w:t>6.</w:t>
            </w:r>
          </w:p>
        </w:tc>
        <w:tc>
          <w:tcPr>
            <w:tcW w:w="8024" w:type="dxa"/>
          </w:tcPr>
          <w:p w:rsidR="00362DE0" w:rsidRPr="00E75A14" w:rsidRDefault="00362DE0">
            <w:pPr>
              <w:snapToGrid w:val="0"/>
              <w:rPr>
                <w:sz w:val="22"/>
                <w:szCs w:val="22"/>
              </w:rPr>
            </w:pPr>
            <w:r w:rsidRPr="00E75A14">
              <w:rPr>
                <w:sz w:val="22"/>
                <w:szCs w:val="22"/>
              </w:rPr>
              <w:t xml:space="preserve">Požiadavky vyplývajúce zo záväzných časti schváleného Územného plánu VÚC </w:t>
            </w:r>
          </w:p>
          <w:p w:rsidR="00362DE0" w:rsidRPr="00E75A14" w:rsidRDefault="0080169D">
            <w:pPr>
              <w:rPr>
                <w:sz w:val="22"/>
                <w:szCs w:val="22"/>
              </w:rPr>
            </w:pPr>
            <w:r w:rsidRPr="00E75A14">
              <w:rPr>
                <w:sz w:val="22"/>
                <w:szCs w:val="22"/>
              </w:rPr>
              <w:t>Prešovského</w:t>
            </w:r>
            <w:r w:rsidR="00362DE0" w:rsidRPr="00E75A14">
              <w:rPr>
                <w:sz w:val="22"/>
                <w:szCs w:val="22"/>
              </w:rPr>
              <w:t xml:space="preserve"> kraja vzťahujúce sa k riešenému územiu ...........................</w:t>
            </w:r>
            <w:r w:rsidRPr="00E75A14">
              <w:rPr>
                <w:sz w:val="22"/>
                <w:szCs w:val="22"/>
              </w:rPr>
              <w:t>............................</w:t>
            </w:r>
          </w:p>
        </w:tc>
        <w:tc>
          <w:tcPr>
            <w:tcW w:w="436" w:type="dxa"/>
            <w:vAlign w:val="bottom"/>
          </w:tcPr>
          <w:p w:rsidR="00362DE0" w:rsidRPr="00E75A14" w:rsidRDefault="00842682" w:rsidP="00115C00">
            <w:pPr>
              <w:snapToGrid w:val="0"/>
              <w:jc w:val="right"/>
              <w:rPr>
                <w:sz w:val="22"/>
                <w:szCs w:val="22"/>
              </w:rPr>
            </w:pPr>
            <w:r w:rsidRPr="00E75A14">
              <w:rPr>
                <w:sz w:val="22"/>
                <w:szCs w:val="22"/>
              </w:rPr>
              <w:t>1</w:t>
            </w:r>
            <w:r w:rsidR="00115C00" w:rsidRPr="00E75A14">
              <w:rPr>
                <w:sz w:val="22"/>
                <w:szCs w:val="22"/>
              </w:rPr>
              <w:t>0</w:t>
            </w:r>
          </w:p>
        </w:tc>
      </w:tr>
      <w:tr w:rsidR="00362DE0" w:rsidRPr="00E75A14">
        <w:tc>
          <w:tcPr>
            <w:tcW w:w="828" w:type="dxa"/>
          </w:tcPr>
          <w:p w:rsidR="00362DE0" w:rsidRPr="00E75A14" w:rsidRDefault="00362DE0">
            <w:pPr>
              <w:snapToGrid w:val="0"/>
              <w:jc w:val="both"/>
              <w:rPr>
                <w:sz w:val="22"/>
                <w:szCs w:val="22"/>
              </w:rPr>
            </w:pPr>
            <w:r w:rsidRPr="00E75A14">
              <w:rPr>
                <w:sz w:val="22"/>
                <w:szCs w:val="22"/>
              </w:rPr>
              <w:t>7.</w:t>
            </w:r>
          </w:p>
        </w:tc>
        <w:tc>
          <w:tcPr>
            <w:tcW w:w="8024" w:type="dxa"/>
          </w:tcPr>
          <w:p w:rsidR="00362DE0" w:rsidRPr="00E75A14" w:rsidRDefault="00362DE0" w:rsidP="0080169D">
            <w:pPr>
              <w:snapToGrid w:val="0"/>
              <w:rPr>
                <w:sz w:val="22"/>
                <w:szCs w:val="22"/>
              </w:rPr>
            </w:pPr>
            <w:r w:rsidRPr="00E75A14">
              <w:rPr>
                <w:sz w:val="22"/>
                <w:szCs w:val="22"/>
              </w:rPr>
              <w:t xml:space="preserve">Zhodnotenie významu riešenej </w:t>
            </w:r>
            <w:r w:rsidR="0080169D" w:rsidRPr="00E75A14">
              <w:rPr>
                <w:sz w:val="22"/>
                <w:szCs w:val="22"/>
              </w:rPr>
              <w:t>obce</w:t>
            </w:r>
            <w:r w:rsidRPr="00E75A14">
              <w:rPr>
                <w:sz w:val="22"/>
                <w:szCs w:val="22"/>
              </w:rPr>
              <w:t xml:space="preserve"> v štruktúre osídlenia ................................................</w:t>
            </w:r>
          </w:p>
        </w:tc>
        <w:tc>
          <w:tcPr>
            <w:tcW w:w="436" w:type="dxa"/>
          </w:tcPr>
          <w:p w:rsidR="00362DE0" w:rsidRPr="00E75A14" w:rsidRDefault="00115C00" w:rsidP="003141CB">
            <w:pPr>
              <w:snapToGrid w:val="0"/>
              <w:jc w:val="right"/>
              <w:rPr>
                <w:sz w:val="22"/>
                <w:szCs w:val="22"/>
              </w:rPr>
            </w:pPr>
            <w:r w:rsidRPr="00E75A14">
              <w:rPr>
                <w:sz w:val="22"/>
                <w:szCs w:val="22"/>
              </w:rPr>
              <w:t>19</w:t>
            </w:r>
          </w:p>
        </w:tc>
      </w:tr>
      <w:tr w:rsidR="00362DE0" w:rsidRPr="00E75A14">
        <w:tc>
          <w:tcPr>
            <w:tcW w:w="828" w:type="dxa"/>
          </w:tcPr>
          <w:p w:rsidR="00362DE0" w:rsidRPr="00E75A14" w:rsidRDefault="00362DE0">
            <w:pPr>
              <w:snapToGrid w:val="0"/>
              <w:jc w:val="both"/>
              <w:rPr>
                <w:sz w:val="22"/>
                <w:szCs w:val="22"/>
              </w:rPr>
            </w:pPr>
            <w:r w:rsidRPr="00E75A14">
              <w:rPr>
                <w:sz w:val="22"/>
                <w:szCs w:val="22"/>
              </w:rPr>
              <w:t>8.</w:t>
            </w:r>
          </w:p>
        </w:tc>
        <w:tc>
          <w:tcPr>
            <w:tcW w:w="8024" w:type="dxa"/>
          </w:tcPr>
          <w:p w:rsidR="00362DE0" w:rsidRPr="00E75A14" w:rsidRDefault="00362DE0" w:rsidP="0080169D">
            <w:pPr>
              <w:snapToGrid w:val="0"/>
              <w:rPr>
                <w:sz w:val="22"/>
                <w:szCs w:val="22"/>
              </w:rPr>
            </w:pPr>
            <w:r w:rsidRPr="00E75A14">
              <w:rPr>
                <w:sz w:val="22"/>
                <w:szCs w:val="22"/>
              </w:rPr>
              <w:t xml:space="preserve">Základné sociálne a ekonomické rozvojové predpoklady </w:t>
            </w:r>
            <w:r w:rsidR="0080169D" w:rsidRPr="00E75A14">
              <w:rPr>
                <w:sz w:val="22"/>
                <w:szCs w:val="22"/>
              </w:rPr>
              <w:t>obce</w:t>
            </w:r>
            <w:r w:rsidRPr="00E75A14">
              <w:rPr>
                <w:sz w:val="22"/>
                <w:szCs w:val="22"/>
              </w:rPr>
              <w:t xml:space="preserve"> .........................................</w:t>
            </w:r>
          </w:p>
        </w:tc>
        <w:tc>
          <w:tcPr>
            <w:tcW w:w="436" w:type="dxa"/>
          </w:tcPr>
          <w:p w:rsidR="00362DE0" w:rsidRPr="00E75A14" w:rsidRDefault="00115C00">
            <w:pPr>
              <w:snapToGrid w:val="0"/>
              <w:jc w:val="right"/>
              <w:rPr>
                <w:sz w:val="22"/>
                <w:szCs w:val="22"/>
              </w:rPr>
            </w:pPr>
            <w:r w:rsidRPr="00E75A14">
              <w:rPr>
                <w:sz w:val="22"/>
                <w:szCs w:val="22"/>
              </w:rPr>
              <w:t>19</w:t>
            </w:r>
          </w:p>
        </w:tc>
      </w:tr>
      <w:tr w:rsidR="00362DE0" w:rsidRPr="00E75A14">
        <w:tc>
          <w:tcPr>
            <w:tcW w:w="828" w:type="dxa"/>
          </w:tcPr>
          <w:p w:rsidR="00362DE0" w:rsidRPr="00E75A14" w:rsidRDefault="00362DE0" w:rsidP="00C478FD">
            <w:pPr>
              <w:snapToGrid w:val="0"/>
              <w:jc w:val="both"/>
              <w:rPr>
                <w:sz w:val="22"/>
                <w:szCs w:val="22"/>
              </w:rPr>
            </w:pPr>
            <w:r w:rsidRPr="00E75A14">
              <w:rPr>
                <w:sz w:val="22"/>
                <w:szCs w:val="22"/>
              </w:rPr>
              <w:t>9.</w:t>
            </w:r>
          </w:p>
        </w:tc>
        <w:tc>
          <w:tcPr>
            <w:tcW w:w="8024" w:type="dxa"/>
          </w:tcPr>
          <w:p w:rsidR="00362DE0" w:rsidRPr="00E75A14" w:rsidRDefault="00362DE0" w:rsidP="00C478FD">
            <w:pPr>
              <w:snapToGrid w:val="0"/>
              <w:rPr>
                <w:sz w:val="22"/>
                <w:szCs w:val="22"/>
              </w:rPr>
            </w:pPr>
            <w:r w:rsidRPr="00E75A14">
              <w:rPr>
                <w:sz w:val="22"/>
                <w:szCs w:val="22"/>
                <w:shd w:val="clear" w:color="auto" w:fill="FFFFFF"/>
              </w:rPr>
              <w:t xml:space="preserve">Požiadavky na riešenie priestorového usporiadania a funkčného využívania územia </w:t>
            </w:r>
            <w:r w:rsidR="0080169D" w:rsidRPr="00E75A14">
              <w:rPr>
                <w:sz w:val="22"/>
                <w:szCs w:val="22"/>
                <w:shd w:val="clear" w:color="auto" w:fill="FFFFFF"/>
              </w:rPr>
              <w:t>obce</w:t>
            </w:r>
            <w:r w:rsidRPr="00E75A14">
              <w:rPr>
                <w:sz w:val="22"/>
                <w:szCs w:val="22"/>
                <w:shd w:val="clear" w:color="auto" w:fill="FFFFFF"/>
              </w:rPr>
              <w:t xml:space="preserve"> s prihliadnutím na historické, kultúrne, urbanistické a prírodné podmienky územia vrátane požiadaviek na stavby užívané osobami s obmedzenou schopnosťou pohybu</w:t>
            </w:r>
            <w:r w:rsidR="00C478FD" w:rsidRPr="00E75A14">
              <w:rPr>
                <w:sz w:val="22"/>
                <w:szCs w:val="22"/>
                <w:shd w:val="clear" w:color="auto" w:fill="FFFFFF"/>
              </w:rPr>
              <w:t xml:space="preserve"> ....</w:t>
            </w:r>
            <w:r w:rsidRPr="00E75A14">
              <w:rPr>
                <w:sz w:val="22"/>
                <w:szCs w:val="22"/>
              </w:rPr>
              <w:t>..</w:t>
            </w:r>
          </w:p>
        </w:tc>
        <w:tc>
          <w:tcPr>
            <w:tcW w:w="436" w:type="dxa"/>
          </w:tcPr>
          <w:p w:rsidR="00362DE0" w:rsidRPr="00E75A14" w:rsidRDefault="00362DE0" w:rsidP="00C478FD">
            <w:pPr>
              <w:snapToGrid w:val="0"/>
              <w:jc w:val="right"/>
              <w:rPr>
                <w:sz w:val="22"/>
                <w:szCs w:val="22"/>
              </w:rPr>
            </w:pPr>
          </w:p>
          <w:p w:rsidR="00362DE0" w:rsidRPr="00E75A14" w:rsidRDefault="00362DE0" w:rsidP="00C478FD">
            <w:pPr>
              <w:rPr>
                <w:sz w:val="22"/>
                <w:szCs w:val="22"/>
              </w:rPr>
            </w:pPr>
          </w:p>
          <w:p w:rsidR="00362DE0" w:rsidRPr="00E75A14" w:rsidRDefault="00C478FD" w:rsidP="00115C00">
            <w:pPr>
              <w:rPr>
                <w:sz w:val="22"/>
                <w:szCs w:val="22"/>
              </w:rPr>
            </w:pPr>
            <w:r w:rsidRPr="00E75A14">
              <w:rPr>
                <w:sz w:val="22"/>
                <w:szCs w:val="22"/>
              </w:rPr>
              <w:t xml:space="preserve"> </w:t>
            </w:r>
            <w:r w:rsidR="00115C00" w:rsidRPr="00E75A14">
              <w:rPr>
                <w:sz w:val="22"/>
                <w:szCs w:val="22"/>
              </w:rPr>
              <w:t>20</w:t>
            </w:r>
          </w:p>
        </w:tc>
      </w:tr>
      <w:tr w:rsidR="00362DE0" w:rsidRPr="00E75A14">
        <w:tc>
          <w:tcPr>
            <w:tcW w:w="828" w:type="dxa"/>
          </w:tcPr>
          <w:p w:rsidR="00362DE0" w:rsidRPr="00E75A14" w:rsidRDefault="00362DE0">
            <w:pPr>
              <w:snapToGrid w:val="0"/>
              <w:jc w:val="both"/>
              <w:rPr>
                <w:sz w:val="22"/>
                <w:szCs w:val="22"/>
              </w:rPr>
            </w:pPr>
            <w:r w:rsidRPr="00E75A14">
              <w:rPr>
                <w:sz w:val="22"/>
                <w:szCs w:val="22"/>
              </w:rPr>
              <w:t>9.1.</w:t>
            </w:r>
          </w:p>
        </w:tc>
        <w:tc>
          <w:tcPr>
            <w:tcW w:w="8024" w:type="dxa"/>
          </w:tcPr>
          <w:p w:rsidR="00362DE0" w:rsidRPr="00E75A14" w:rsidRDefault="00362DE0" w:rsidP="0080169D">
            <w:pPr>
              <w:snapToGrid w:val="0"/>
              <w:rPr>
                <w:sz w:val="22"/>
                <w:szCs w:val="22"/>
              </w:rPr>
            </w:pPr>
            <w:r w:rsidRPr="00E75A14">
              <w:rPr>
                <w:sz w:val="22"/>
                <w:szCs w:val="22"/>
              </w:rPr>
              <w:t xml:space="preserve">Osobitné požiadavky na urbanistickú kompozíciu </w:t>
            </w:r>
            <w:r w:rsidR="0080169D" w:rsidRPr="00E75A14">
              <w:rPr>
                <w:sz w:val="22"/>
                <w:szCs w:val="22"/>
              </w:rPr>
              <w:t xml:space="preserve">obce  </w:t>
            </w:r>
            <w:r w:rsidRPr="00E75A14">
              <w:rPr>
                <w:sz w:val="22"/>
                <w:szCs w:val="22"/>
              </w:rPr>
              <w:t>....................................................</w:t>
            </w:r>
          </w:p>
        </w:tc>
        <w:tc>
          <w:tcPr>
            <w:tcW w:w="436" w:type="dxa"/>
          </w:tcPr>
          <w:p w:rsidR="00362DE0" w:rsidRPr="00E75A14" w:rsidRDefault="00115C00">
            <w:pPr>
              <w:snapToGrid w:val="0"/>
              <w:jc w:val="right"/>
              <w:rPr>
                <w:sz w:val="22"/>
                <w:szCs w:val="22"/>
              </w:rPr>
            </w:pPr>
            <w:r w:rsidRPr="00E75A14">
              <w:rPr>
                <w:sz w:val="22"/>
                <w:szCs w:val="22"/>
              </w:rPr>
              <w:t>20</w:t>
            </w:r>
          </w:p>
        </w:tc>
      </w:tr>
      <w:tr w:rsidR="00362DE0" w:rsidRPr="00E75A14">
        <w:tc>
          <w:tcPr>
            <w:tcW w:w="828" w:type="dxa"/>
          </w:tcPr>
          <w:p w:rsidR="00362DE0" w:rsidRPr="00E75A14" w:rsidRDefault="00362DE0">
            <w:pPr>
              <w:snapToGrid w:val="0"/>
              <w:jc w:val="both"/>
              <w:rPr>
                <w:sz w:val="22"/>
                <w:szCs w:val="22"/>
              </w:rPr>
            </w:pPr>
            <w:r w:rsidRPr="00E75A14">
              <w:rPr>
                <w:sz w:val="22"/>
                <w:szCs w:val="22"/>
              </w:rPr>
              <w:t>9.2.</w:t>
            </w:r>
          </w:p>
        </w:tc>
        <w:tc>
          <w:tcPr>
            <w:tcW w:w="8024" w:type="dxa"/>
          </w:tcPr>
          <w:p w:rsidR="00362DE0" w:rsidRPr="00E75A14" w:rsidRDefault="00362DE0" w:rsidP="005840CD">
            <w:pPr>
              <w:snapToGrid w:val="0"/>
              <w:rPr>
                <w:sz w:val="22"/>
                <w:szCs w:val="22"/>
              </w:rPr>
            </w:pPr>
            <w:r w:rsidRPr="00E75A14">
              <w:rPr>
                <w:sz w:val="22"/>
                <w:szCs w:val="22"/>
              </w:rPr>
              <w:t xml:space="preserve">Osobitné požiadavky na obnovu, prestavbu a asanáciu </w:t>
            </w:r>
            <w:r w:rsidR="005840CD" w:rsidRPr="00E75A14">
              <w:rPr>
                <w:sz w:val="22"/>
                <w:szCs w:val="22"/>
              </w:rPr>
              <w:t>obce</w:t>
            </w:r>
            <w:r w:rsidRPr="00E75A14">
              <w:rPr>
                <w:sz w:val="22"/>
                <w:szCs w:val="22"/>
              </w:rPr>
              <w:t xml:space="preserve"> .............................................</w:t>
            </w:r>
          </w:p>
        </w:tc>
        <w:tc>
          <w:tcPr>
            <w:tcW w:w="436" w:type="dxa"/>
          </w:tcPr>
          <w:p w:rsidR="00362DE0" w:rsidRPr="00E75A14" w:rsidRDefault="00115C00">
            <w:pPr>
              <w:snapToGrid w:val="0"/>
              <w:jc w:val="right"/>
              <w:rPr>
                <w:sz w:val="22"/>
                <w:szCs w:val="22"/>
              </w:rPr>
            </w:pPr>
            <w:r w:rsidRPr="00E75A14">
              <w:rPr>
                <w:sz w:val="22"/>
                <w:szCs w:val="22"/>
              </w:rPr>
              <w:t>20</w:t>
            </w:r>
          </w:p>
        </w:tc>
      </w:tr>
      <w:tr w:rsidR="00362DE0" w:rsidRPr="00E75A14">
        <w:tc>
          <w:tcPr>
            <w:tcW w:w="828" w:type="dxa"/>
          </w:tcPr>
          <w:p w:rsidR="00362DE0" w:rsidRPr="00E75A14" w:rsidRDefault="00362DE0">
            <w:pPr>
              <w:snapToGrid w:val="0"/>
              <w:jc w:val="both"/>
              <w:rPr>
                <w:sz w:val="22"/>
                <w:szCs w:val="22"/>
              </w:rPr>
            </w:pPr>
            <w:r w:rsidRPr="00E75A14">
              <w:rPr>
                <w:sz w:val="22"/>
                <w:szCs w:val="22"/>
              </w:rPr>
              <w:t xml:space="preserve">9.3.          </w:t>
            </w:r>
          </w:p>
          <w:p w:rsidR="00362DE0" w:rsidRPr="00E75A14" w:rsidRDefault="00362DE0">
            <w:pPr>
              <w:snapToGrid w:val="0"/>
              <w:jc w:val="both"/>
              <w:rPr>
                <w:sz w:val="22"/>
                <w:szCs w:val="22"/>
              </w:rPr>
            </w:pPr>
            <w:r w:rsidRPr="00E75A14">
              <w:rPr>
                <w:sz w:val="22"/>
                <w:szCs w:val="22"/>
              </w:rPr>
              <w:t>10.</w:t>
            </w:r>
          </w:p>
        </w:tc>
        <w:tc>
          <w:tcPr>
            <w:tcW w:w="8024" w:type="dxa"/>
          </w:tcPr>
          <w:p w:rsidR="00362DE0" w:rsidRPr="00E75A14" w:rsidRDefault="00362DE0">
            <w:pPr>
              <w:snapToGrid w:val="0"/>
              <w:rPr>
                <w:sz w:val="22"/>
                <w:szCs w:val="22"/>
              </w:rPr>
            </w:pPr>
            <w:r w:rsidRPr="00E75A14">
              <w:rPr>
                <w:sz w:val="22"/>
                <w:szCs w:val="22"/>
              </w:rPr>
              <w:t>Požiadavky na stavby užívané osobami s obmedzenou schopnosťou pohybu ....................</w:t>
            </w:r>
          </w:p>
          <w:p w:rsidR="00362DE0" w:rsidRPr="00E75A14" w:rsidRDefault="00362DE0" w:rsidP="0080169D">
            <w:pPr>
              <w:snapToGrid w:val="0"/>
              <w:rPr>
                <w:sz w:val="22"/>
                <w:szCs w:val="22"/>
              </w:rPr>
            </w:pPr>
            <w:r w:rsidRPr="00E75A14">
              <w:rPr>
                <w:sz w:val="22"/>
                <w:szCs w:val="22"/>
              </w:rPr>
              <w:t xml:space="preserve">Požiadavky na riešenie funkčného využívania územia </w:t>
            </w:r>
            <w:r w:rsidR="0080169D" w:rsidRPr="00E75A14">
              <w:rPr>
                <w:sz w:val="22"/>
                <w:szCs w:val="22"/>
              </w:rPr>
              <w:t>obce</w:t>
            </w:r>
            <w:r w:rsidRPr="00E75A14">
              <w:rPr>
                <w:sz w:val="22"/>
                <w:szCs w:val="22"/>
              </w:rPr>
              <w:t xml:space="preserve"> ..................................</w:t>
            </w:r>
            <w:r w:rsidR="00150779" w:rsidRPr="00E75A14">
              <w:rPr>
                <w:sz w:val="22"/>
                <w:szCs w:val="22"/>
              </w:rPr>
              <w:t>.</w:t>
            </w:r>
            <w:r w:rsidRPr="00E75A14">
              <w:rPr>
                <w:sz w:val="22"/>
                <w:szCs w:val="22"/>
              </w:rPr>
              <w:t>............</w:t>
            </w:r>
          </w:p>
        </w:tc>
        <w:tc>
          <w:tcPr>
            <w:tcW w:w="436" w:type="dxa"/>
          </w:tcPr>
          <w:p w:rsidR="00362DE0" w:rsidRPr="00E75A14" w:rsidRDefault="00147C28">
            <w:pPr>
              <w:snapToGrid w:val="0"/>
              <w:jc w:val="right"/>
              <w:rPr>
                <w:sz w:val="22"/>
                <w:szCs w:val="22"/>
              </w:rPr>
            </w:pPr>
            <w:r w:rsidRPr="00E75A14">
              <w:rPr>
                <w:sz w:val="22"/>
                <w:szCs w:val="22"/>
              </w:rPr>
              <w:t>2</w:t>
            </w:r>
            <w:r w:rsidR="00115C00" w:rsidRPr="00E75A14">
              <w:rPr>
                <w:sz w:val="22"/>
                <w:szCs w:val="22"/>
              </w:rPr>
              <w:t>1</w:t>
            </w:r>
          </w:p>
          <w:p w:rsidR="00362DE0" w:rsidRPr="00E75A14" w:rsidRDefault="00842682" w:rsidP="00BD5B10">
            <w:pPr>
              <w:snapToGrid w:val="0"/>
              <w:jc w:val="right"/>
              <w:rPr>
                <w:sz w:val="22"/>
                <w:szCs w:val="22"/>
              </w:rPr>
            </w:pPr>
            <w:r w:rsidRPr="00E75A14">
              <w:rPr>
                <w:sz w:val="22"/>
                <w:szCs w:val="22"/>
              </w:rPr>
              <w:t>2</w:t>
            </w:r>
            <w:r w:rsidR="00BD5B10" w:rsidRPr="00E75A14">
              <w:rPr>
                <w:sz w:val="22"/>
                <w:szCs w:val="22"/>
              </w:rPr>
              <w:t>1</w:t>
            </w:r>
          </w:p>
        </w:tc>
      </w:tr>
      <w:tr w:rsidR="00362DE0" w:rsidRPr="00E75A14">
        <w:tc>
          <w:tcPr>
            <w:tcW w:w="828" w:type="dxa"/>
          </w:tcPr>
          <w:p w:rsidR="00362DE0" w:rsidRPr="00E75A14" w:rsidRDefault="00362DE0">
            <w:pPr>
              <w:snapToGrid w:val="0"/>
              <w:jc w:val="both"/>
              <w:rPr>
                <w:sz w:val="22"/>
                <w:szCs w:val="22"/>
              </w:rPr>
            </w:pPr>
            <w:r w:rsidRPr="00E75A14">
              <w:rPr>
                <w:sz w:val="22"/>
                <w:szCs w:val="22"/>
              </w:rPr>
              <w:t>10.1.</w:t>
            </w:r>
          </w:p>
        </w:tc>
        <w:tc>
          <w:tcPr>
            <w:tcW w:w="8024" w:type="dxa"/>
          </w:tcPr>
          <w:p w:rsidR="00362DE0" w:rsidRPr="00E75A14" w:rsidRDefault="00362DE0">
            <w:pPr>
              <w:snapToGrid w:val="0"/>
              <w:rPr>
                <w:sz w:val="22"/>
                <w:szCs w:val="22"/>
              </w:rPr>
            </w:pPr>
            <w:r w:rsidRPr="00E75A14">
              <w:rPr>
                <w:sz w:val="22"/>
                <w:szCs w:val="22"/>
              </w:rPr>
              <w:t>Požiadavky na riešenie obytného územia ...........................................................................</w:t>
            </w:r>
          </w:p>
        </w:tc>
        <w:tc>
          <w:tcPr>
            <w:tcW w:w="436" w:type="dxa"/>
          </w:tcPr>
          <w:p w:rsidR="00362DE0" w:rsidRPr="00E75A14" w:rsidRDefault="00842682" w:rsidP="00BD5B10">
            <w:pPr>
              <w:snapToGrid w:val="0"/>
              <w:jc w:val="right"/>
              <w:rPr>
                <w:sz w:val="22"/>
                <w:szCs w:val="22"/>
              </w:rPr>
            </w:pPr>
            <w:r w:rsidRPr="00E75A14">
              <w:rPr>
                <w:sz w:val="22"/>
                <w:szCs w:val="22"/>
              </w:rPr>
              <w:t>2</w:t>
            </w:r>
            <w:r w:rsidR="00BD5B10" w:rsidRPr="00E75A14">
              <w:rPr>
                <w:sz w:val="22"/>
                <w:szCs w:val="22"/>
              </w:rPr>
              <w:t>1</w:t>
            </w:r>
          </w:p>
        </w:tc>
      </w:tr>
      <w:tr w:rsidR="00362DE0" w:rsidRPr="00E75A14">
        <w:tc>
          <w:tcPr>
            <w:tcW w:w="828" w:type="dxa"/>
          </w:tcPr>
          <w:p w:rsidR="00362DE0" w:rsidRPr="00E75A14" w:rsidRDefault="00362DE0">
            <w:pPr>
              <w:snapToGrid w:val="0"/>
              <w:jc w:val="both"/>
              <w:rPr>
                <w:sz w:val="22"/>
                <w:szCs w:val="22"/>
              </w:rPr>
            </w:pPr>
            <w:r w:rsidRPr="00E75A14">
              <w:rPr>
                <w:sz w:val="22"/>
                <w:szCs w:val="22"/>
              </w:rPr>
              <w:t>10.2.</w:t>
            </w:r>
          </w:p>
        </w:tc>
        <w:tc>
          <w:tcPr>
            <w:tcW w:w="8024" w:type="dxa"/>
          </w:tcPr>
          <w:p w:rsidR="00362DE0" w:rsidRPr="00E75A14" w:rsidRDefault="00362DE0">
            <w:pPr>
              <w:snapToGrid w:val="0"/>
              <w:rPr>
                <w:sz w:val="22"/>
                <w:szCs w:val="22"/>
              </w:rPr>
            </w:pPr>
            <w:r w:rsidRPr="00E75A14">
              <w:rPr>
                <w:sz w:val="22"/>
                <w:szCs w:val="22"/>
              </w:rPr>
              <w:t>Požiadavky na riešenie občianskej vybavenosti a sociálnej infraštruktúry ........................</w:t>
            </w:r>
          </w:p>
        </w:tc>
        <w:tc>
          <w:tcPr>
            <w:tcW w:w="436" w:type="dxa"/>
          </w:tcPr>
          <w:p w:rsidR="00362DE0" w:rsidRPr="00E75A14" w:rsidRDefault="00842682" w:rsidP="00BD5B10">
            <w:pPr>
              <w:snapToGrid w:val="0"/>
              <w:jc w:val="right"/>
              <w:rPr>
                <w:sz w:val="22"/>
                <w:szCs w:val="22"/>
              </w:rPr>
            </w:pPr>
            <w:r w:rsidRPr="00E75A14">
              <w:rPr>
                <w:sz w:val="22"/>
                <w:szCs w:val="22"/>
              </w:rPr>
              <w:t>2</w:t>
            </w:r>
            <w:r w:rsidR="00BD5B10" w:rsidRPr="00E75A14">
              <w:rPr>
                <w:sz w:val="22"/>
                <w:szCs w:val="22"/>
              </w:rPr>
              <w:t>2</w:t>
            </w:r>
          </w:p>
        </w:tc>
      </w:tr>
      <w:tr w:rsidR="00362DE0" w:rsidRPr="00E75A14">
        <w:trPr>
          <w:trHeight w:val="70"/>
        </w:trPr>
        <w:tc>
          <w:tcPr>
            <w:tcW w:w="828" w:type="dxa"/>
          </w:tcPr>
          <w:p w:rsidR="00362DE0" w:rsidRPr="00E75A14" w:rsidRDefault="00362DE0">
            <w:pPr>
              <w:snapToGrid w:val="0"/>
              <w:jc w:val="both"/>
              <w:rPr>
                <w:sz w:val="22"/>
                <w:szCs w:val="22"/>
              </w:rPr>
            </w:pPr>
            <w:r w:rsidRPr="00E75A14">
              <w:rPr>
                <w:sz w:val="22"/>
                <w:szCs w:val="22"/>
              </w:rPr>
              <w:t>10.3.</w:t>
            </w:r>
          </w:p>
        </w:tc>
        <w:tc>
          <w:tcPr>
            <w:tcW w:w="8024" w:type="dxa"/>
          </w:tcPr>
          <w:p w:rsidR="00362DE0" w:rsidRPr="00E75A14" w:rsidRDefault="00362DE0">
            <w:pPr>
              <w:snapToGrid w:val="0"/>
              <w:rPr>
                <w:sz w:val="22"/>
                <w:szCs w:val="22"/>
              </w:rPr>
            </w:pPr>
            <w:r w:rsidRPr="00E75A14">
              <w:rPr>
                <w:sz w:val="22"/>
                <w:szCs w:val="22"/>
              </w:rPr>
              <w:t>Koncepcia rozvoja výroby ...................................................................................................</w:t>
            </w:r>
          </w:p>
        </w:tc>
        <w:tc>
          <w:tcPr>
            <w:tcW w:w="436" w:type="dxa"/>
          </w:tcPr>
          <w:p w:rsidR="00362DE0" w:rsidRPr="00E75A14" w:rsidRDefault="00033B97" w:rsidP="003141CB">
            <w:pPr>
              <w:snapToGrid w:val="0"/>
              <w:jc w:val="right"/>
              <w:rPr>
                <w:sz w:val="22"/>
                <w:szCs w:val="22"/>
              </w:rPr>
            </w:pPr>
            <w:r w:rsidRPr="00E75A14">
              <w:rPr>
                <w:sz w:val="22"/>
                <w:szCs w:val="22"/>
              </w:rPr>
              <w:t>2</w:t>
            </w:r>
            <w:r w:rsidR="00BD5B10" w:rsidRPr="00E75A14">
              <w:rPr>
                <w:sz w:val="22"/>
                <w:szCs w:val="22"/>
              </w:rPr>
              <w:t>4</w:t>
            </w:r>
          </w:p>
        </w:tc>
      </w:tr>
      <w:tr w:rsidR="00362DE0" w:rsidRPr="00E75A14">
        <w:tc>
          <w:tcPr>
            <w:tcW w:w="828" w:type="dxa"/>
          </w:tcPr>
          <w:p w:rsidR="00362DE0" w:rsidRPr="00E75A14" w:rsidRDefault="00362DE0">
            <w:pPr>
              <w:snapToGrid w:val="0"/>
              <w:jc w:val="both"/>
              <w:rPr>
                <w:sz w:val="22"/>
                <w:szCs w:val="22"/>
              </w:rPr>
            </w:pPr>
            <w:r w:rsidRPr="00E75A14">
              <w:rPr>
                <w:sz w:val="22"/>
                <w:szCs w:val="22"/>
              </w:rPr>
              <w:t>10.4.</w:t>
            </w:r>
          </w:p>
        </w:tc>
        <w:tc>
          <w:tcPr>
            <w:tcW w:w="8024" w:type="dxa"/>
          </w:tcPr>
          <w:p w:rsidR="00362DE0" w:rsidRPr="00E75A14" w:rsidRDefault="00362DE0">
            <w:pPr>
              <w:snapToGrid w:val="0"/>
              <w:rPr>
                <w:sz w:val="22"/>
                <w:szCs w:val="22"/>
              </w:rPr>
            </w:pPr>
            <w:r w:rsidRPr="00E75A14">
              <w:rPr>
                <w:sz w:val="22"/>
                <w:szCs w:val="22"/>
              </w:rPr>
              <w:t>Koncepcia rozvoja plôch zelene .........................................................................................</w:t>
            </w:r>
          </w:p>
        </w:tc>
        <w:tc>
          <w:tcPr>
            <w:tcW w:w="436" w:type="dxa"/>
          </w:tcPr>
          <w:p w:rsidR="00362DE0" w:rsidRPr="00E75A14" w:rsidRDefault="00033B97" w:rsidP="00BD5B10">
            <w:pPr>
              <w:snapToGrid w:val="0"/>
              <w:jc w:val="right"/>
              <w:rPr>
                <w:sz w:val="22"/>
                <w:szCs w:val="22"/>
              </w:rPr>
            </w:pPr>
            <w:r w:rsidRPr="00E75A14">
              <w:rPr>
                <w:sz w:val="22"/>
                <w:szCs w:val="22"/>
              </w:rPr>
              <w:t>2</w:t>
            </w:r>
            <w:r w:rsidR="00BD5B10" w:rsidRPr="00E75A14">
              <w:rPr>
                <w:sz w:val="22"/>
                <w:szCs w:val="22"/>
              </w:rPr>
              <w:t>5</w:t>
            </w:r>
          </w:p>
        </w:tc>
      </w:tr>
      <w:tr w:rsidR="00362DE0" w:rsidRPr="00E75A14">
        <w:tc>
          <w:tcPr>
            <w:tcW w:w="828" w:type="dxa"/>
          </w:tcPr>
          <w:p w:rsidR="00362DE0" w:rsidRPr="00E75A14" w:rsidRDefault="00362DE0">
            <w:pPr>
              <w:snapToGrid w:val="0"/>
              <w:jc w:val="both"/>
              <w:rPr>
                <w:sz w:val="22"/>
                <w:szCs w:val="22"/>
              </w:rPr>
            </w:pPr>
            <w:r w:rsidRPr="00E75A14">
              <w:rPr>
                <w:sz w:val="22"/>
                <w:szCs w:val="22"/>
              </w:rPr>
              <w:t>10.5.</w:t>
            </w:r>
          </w:p>
        </w:tc>
        <w:tc>
          <w:tcPr>
            <w:tcW w:w="8024" w:type="dxa"/>
          </w:tcPr>
          <w:p w:rsidR="00362DE0" w:rsidRPr="00E75A14" w:rsidRDefault="00362DE0">
            <w:pPr>
              <w:snapToGrid w:val="0"/>
              <w:rPr>
                <w:sz w:val="22"/>
                <w:szCs w:val="22"/>
              </w:rPr>
            </w:pPr>
            <w:r w:rsidRPr="00E75A14">
              <w:rPr>
                <w:sz w:val="22"/>
                <w:szCs w:val="22"/>
              </w:rPr>
              <w:t>Koncepcia rozvoja rekreácie a cestovného ruchu ...............................................................</w:t>
            </w:r>
          </w:p>
        </w:tc>
        <w:tc>
          <w:tcPr>
            <w:tcW w:w="436" w:type="dxa"/>
          </w:tcPr>
          <w:p w:rsidR="00362DE0" w:rsidRPr="00E75A14" w:rsidRDefault="00033B97" w:rsidP="00BD5B10">
            <w:pPr>
              <w:snapToGrid w:val="0"/>
              <w:jc w:val="right"/>
              <w:rPr>
                <w:sz w:val="22"/>
                <w:szCs w:val="22"/>
              </w:rPr>
            </w:pPr>
            <w:r w:rsidRPr="00E75A14">
              <w:rPr>
                <w:sz w:val="22"/>
                <w:szCs w:val="22"/>
              </w:rPr>
              <w:t>2</w:t>
            </w:r>
            <w:r w:rsidR="00BD5B10" w:rsidRPr="00E75A14">
              <w:rPr>
                <w:sz w:val="22"/>
                <w:szCs w:val="22"/>
              </w:rPr>
              <w:t>6</w:t>
            </w:r>
          </w:p>
        </w:tc>
      </w:tr>
      <w:tr w:rsidR="00362DE0" w:rsidRPr="00E75A14">
        <w:tc>
          <w:tcPr>
            <w:tcW w:w="828" w:type="dxa"/>
          </w:tcPr>
          <w:p w:rsidR="00362DE0" w:rsidRPr="00E75A14" w:rsidRDefault="00362DE0">
            <w:pPr>
              <w:snapToGrid w:val="0"/>
              <w:jc w:val="both"/>
              <w:rPr>
                <w:sz w:val="22"/>
                <w:szCs w:val="22"/>
              </w:rPr>
            </w:pPr>
            <w:r w:rsidRPr="00E75A14">
              <w:rPr>
                <w:sz w:val="22"/>
                <w:szCs w:val="22"/>
              </w:rPr>
              <w:t>11.</w:t>
            </w:r>
          </w:p>
        </w:tc>
        <w:tc>
          <w:tcPr>
            <w:tcW w:w="8024" w:type="dxa"/>
          </w:tcPr>
          <w:p w:rsidR="00362DE0" w:rsidRPr="00E75A14" w:rsidRDefault="00362DE0">
            <w:pPr>
              <w:snapToGrid w:val="0"/>
              <w:rPr>
                <w:sz w:val="22"/>
                <w:szCs w:val="22"/>
              </w:rPr>
            </w:pPr>
            <w:r w:rsidRPr="00E75A14">
              <w:rPr>
                <w:sz w:val="22"/>
                <w:szCs w:val="22"/>
              </w:rPr>
              <w:t>Požiadavky na riešenie rozvoja dopravy a koncepcie technického vybavenia .................</w:t>
            </w:r>
          </w:p>
        </w:tc>
        <w:tc>
          <w:tcPr>
            <w:tcW w:w="436" w:type="dxa"/>
          </w:tcPr>
          <w:p w:rsidR="00362DE0" w:rsidRPr="00E75A14" w:rsidRDefault="00147C28" w:rsidP="00BD5B10">
            <w:pPr>
              <w:snapToGrid w:val="0"/>
              <w:jc w:val="right"/>
              <w:rPr>
                <w:sz w:val="22"/>
                <w:szCs w:val="22"/>
              </w:rPr>
            </w:pPr>
            <w:r w:rsidRPr="00E75A14">
              <w:rPr>
                <w:sz w:val="22"/>
                <w:szCs w:val="22"/>
              </w:rPr>
              <w:t>2</w:t>
            </w:r>
            <w:r w:rsidR="00BD5B10" w:rsidRPr="00E75A14">
              <w:rPr>
                <w:sz w:val="22"/>
                <w:szCs w:val="22"/>
              </w:rPr>
              <w:t>6</w:t>
            </w:r>
          </w:p>
        </w:tc>
      </w:tr>
      <w:tr w:rsidR="00362DE0" w:rsidRPr="00E75A14">
        <w:tc>
          <w:tcPr>
            <w:tcW w:w="828" w:type="dxa"/>
          </w:tcPr>
          <w:p w:rsidR="00362DE0" w:rsidRPr="00E75A14" w:rsidRDefault="00362DE0">
            <w:pPr>
              <w:snapToGrid w:val="0"/>
              <w:jc w:val="both"/>
              <w:rPr>
                <w:sz w:val="22"/>
                <w:szCs w:val="22"/>
              </w:rPr>
            </w:pPr>
            <w:r w:rsidRPr="00E75A14">
              <w:rPr>
                <w:sz w:val="22"/>
                <w:szCs w:val="22"/>
              </w:rPr>
              <w:t>11.1.</w:t>
            </w:r>
          </w:p>
        </w:tc>
        <w:tc>
          <w:tcPr>
            <w:tcW w:w="8024" w:type="dxa"/>
          </w:tcPr>
          <w:p w:rsidR="00362DE0" w:rsidRPr="00E75A14" w:rsidRDefault="00362DE0">
            <w:pPr>
              <w:snapToGrid w:val="0"/>
              <w:rPr>
                <w:sz w:val="22"/>
                <w:szCs w:val="22"/>
              </w:rPr>
            </w:pPr>
            <w:r w:rsidRPr="00E75A14">
              <w:rPr>
                <w:sz w:val="22"/>
                <w:szCs w:val="22"/>
              </w:rPr>
              <w:t>Požiadavky z hľadiska ochrany trás nadradených systémov dopravného a technického vybavenia územia ...............................................................................................................</w:t>
            </w:r>
          </w:p>
        </w:tc>
        <w:tc>
          <w:tcPr>
            <w:tcW w:w="436" w:type="dxa"/>
            <w:vAlign w:val="bottom"/>
          </w:tcPr>
          <w:p w:rsidR="00362DE0" w:rsidRPr="00E75A14" w:rsidRDefault="00147C28">
            <w:pPr>
              <w:snapToGrid w:val="0"/>
              <w:jc w:val="right"/>
              <w:rPr>
                <w:sz w:val="22"/>
                <w:szCs w:val="22"/>
              </w:rPr>
            </w:pPr>
            <w:r w:rsidRPr="00E75A14">
              <w:rPr>
                <w:sz w:val="22"/>
                <w:szCs w:val="22"/>
              </w:rPr>
              <w:t>2</w:t>
            </w:r>
            <w:r w:rsidR="00BD5B10" w:rsidRPr="00E75A14">
              <w:rPr>
                <w:sz w:val="22"/>
                <w:szCs w:val="22"/>
              </w:rPr>
              <w:t>6</w:t>
            </w:r>
          </w:p>
        </w:tc>
      </w:tr>
      <w:tr w:rsidR="00362DE0" w:rsidRPr="00E75A14">
        <w:tc>
          <w:tcPr>
            <w:tcW w:w="828" w:type="dxa"/>
          </w:tcPr>
          <w:p w:rsidR="00362DE0" w:rsidRPr="00E75A14" w:rsidRDefault="00362DE0">
            <w:pPr>
              <w:snapToGrid w:val="0"/>
              <w:jc w:val="both"/>
              <w:rPr>
                <w:sz w:val="22"/>
                <w:szCs w:val="22"/>
              </w:rPr>
            </w:pPr>
            <w:r w:rsidRPr="00E75A14">
              <w:rPr>
                <w:sz w:val="22"/>
                <w:szCs w:val="22"/>
              </w:rPr>
              <w:t>11.2.</w:t>
            </w:r>
          </w:p>
        </w:tc>
        <w:tc>
          <w:tcPr>
            <w:tcW w:w="8024" w:type="dxa"/>
          </w:tcPr>
          <w:p w:rsidR="00362DE0" w:rsidRPr="00E75A14" w:rsidRDefault="00362DE0">
            <w:pPr>
              <w:snapToGrid w:val="0"/>
              <w:rPr>
                <w:sz w:val="22"/>
                <w:szCs w:val="22"/>
              </w:rPr>
            </w:pPr>
            <w:r w:rsidRPr="00E75A14">
              <w:rPr>
                <w:sz w:val="22"/>
                <w:szCs w:val="22"/>
              </w:rPr>
              <w:t>Požiadavky na riešenie dopravy .........................................................................................</w:t>
            </w:r>
          </w:p>
        </w:tc>
        <w:tc>
          <w:tcPr>
            <w:tcW w:w="436" w:type="dxa"/>
          </w:tcPr>
          <w:p w:rsidR="00362DE0" w:rsidRPr="00E75A14" w:rsidRDefault="00147C28" w:rsidP="003141CB">
            <w:pPr>
              <w:snapToGrid w:val="0"/>
              <w:jc w:val="right"/>
              <w:rPr>
                <w:sz w:val="22"/>
                <w:szCs w:val="22"/>
              </w:rPr>
            </w:pPr>
            <w:r w:rsidRPr="00E75A14">
              <w:rPr>
                <w:sz w:val="22"/>
                <w:szCs w:val="22"/>
              </w:rPr>
              <w:t>2</w:t>
            </w:r>
            <w:r w:rsidR="00BD5B10" w:rsidRPr="00E75A14">
              <w:rPr>
                <w:sz w:val="22"/>
                <w:szCs w:val="22"/>
              </w:rPr>
              <w:t>6</w:t>
            </w:r>
          </w:p>
        </w:tc>
      </w:tr>
      <w:tr w:rsidR="00362DE0" w:rsidRPr="00E75A14">
        <w:tc>
          <w:tcPr>
            <w:tcW w:w="828" w:type="dxa"/>
          </w:tcPr>
          <w:p w:rsidR="00362DE0" w:rsidRPr="00E75A14" w:rsidRDefault="00362DE0">
            <w:pPr>
              <w:snapToGrid w:val="0"/>
              <w:jc w:val="both"/>
              <w:rPr>
                <w:sz w:val="22"/>
                <w:szCs w:val="22"/>
              </w:rPr>
            </w:pPr>
            <w:r w:rsidRPr="00E75A14">
              <w:rPr>
                <w:sz w:val="22"/>
                <w:szCs w:val="22"/>
              </w:rPr>
              <w:t>11.3.</w:t>
            </w:r>
          </w:p>
        </w:tc>
        <w:tc>
          <w:tcPr>
            <w:tcW w:w="8024" w:type="dxa"/>
          </w:tcPr>
          <w:p w:rsidR="00362DE0" w:rsidRPr="00E75A14" w:rsidRDefault="00362DE0">
            <w:pPr>
              <w:snapToGrid w:val="0"/>
              <w:rPr>
                <w:sz w:val="22"/>
                <w:szCs w:val="22"/>
              </w:rPr>
            </w:pPr>
            <w:r w:rsidRPr="00E75A14">
              <w:rPr>
                <w:sz w:val="22"/>
                <w:szCs w:val="22"/>
              </w:rPr>
              <w:t>Požiadavky na riešenie vodného hospodárstva ...................................................................</w:t>
            </w:r>
          </w:p>
        </w:tc>
        <w:tc>
          <w:tcPr>
            <w:tcW w:w="436" w:type="dxa"/>
          </w:tcPr>
          <w:p w:rsidR="00362DE0" w:rsidRPr="00E75A14" w:rsidRDefault="00BD5B10">
            <w:pPr>
              <w:snapToGrid w:val="0"/>
              <w:jc w:val="right"/>
              <w:rPr>
                <w:sz w:val="22"/>
                <w:szCs w:val="22"/>
              </w:rPr>
            </w:pPr>
            <w:r w:rsidRPr="00E75A14">
              <w:rPr>
                <w:sz w:val="22"/>
                <w:szCs w:val="22"/>
              </w:rPr>
              <w:t>29</w:t>
            </w:r>
          </w:p>
        </w:tc>
      </w:tr>
      <w:tr w:rsidR="00362DE0" w:rsidRPr="00E75A14">
        <w:tc>
          <w:tcPr>
            <w:tcW w:w="828" w:type="dxa"/>
          </w:tcPr>
          <w:p w:rsidR="00362DE0" w:rsidRPr="00E75A14" w:rsidRDefault="00362DE0">
            <w:pPr>
              <w:snapToGrid w:val="0"/>
              <w:jc w:val="both"/>
              <w:rPr>
                <w:sz w:val="22"/>
                <w:szCs w:val="22"/>
              </w:rPr>
            </w:pPr>
            <w:r w:rsidRPr="00E75A14">
              <w:rPr>
                <w:sz w:val="22"/>
                <w:szCs w:val="22"/>
              </w:rPr>
              <w:t>11.4.</w:t>
            </w:r>
          </w:p>
        </w:tc>
        <w:tc>
          <w:tcPr>
            <w:tcW w:w="8024" w:type="dxa"/>
          </w:tcPr>
          <w:p w:rsidR="00362DE0" w:rsidRPr="00E75A14" w:rsidRDefault="00362DE0">
            <w:pPr>
              <w:snapToGrid w:val="0"/>
              <w:rPr>
                <w:sz w:val="22"/>
                <w:szCs w:val="22"/>
              </w:rPr>
            </w:pPr>
            <w:r w:rsidRPr="00E75A14">
              <w:rPr>
                <w:sz w:val="22"/>
                <w:szCs w:val="22"/>
              </w:rPr>
              <w:t>Požiadavky na riešenie zásobovania energiami ..................................................................</w:t>
            </w:r>
          </w:p>
        </w:tc>
        <w:tc>
          <w:tcPr>
            <w:tcW w:w="436" w:type="dxa"/>
          </w:tcPr>
          <w:p w:rsidR="00362DE0" w:rsidRPr="00E75A14" w:rsidRDefault="00033B97">
            <w:pPr>
              <w:snapToGrid w:val="0"/>
              <w:jc w:val="right"/>
              <w:rPr>
                <w:sz w:val="22"/>
                <w:szCs w:val="22"/>
              </w:rPr>
            </w:pPr>
            <w:r w:rsidRPr="00E75A14">
              <w:rPr>
                <w:sz w:val="22"/>
                <w:szCs w:val="22"/>
              </w:rPr>
              <w:t>3</w:t>
            </w:r>
            <w:r w:rsidR="00BD5B10" w:rsidRPr="00E75A14">
              <w:rPr>
                <w:sz w:val="22"/>
                <w:szCs w:val="22"/>
              </w:rPr>
              <w:t>2</w:t>
            </w:r>
          </w:p>
        </w:tc>
      </w:tr>
      <w:tr w:rsidR="00362DE0" w:rsidRPr="00E75A14">
        <w:tc>
          <w:tcPr>
            <w:tcW w:w="828" w:type="dxa"/>
          </w:tcPr>
          <w:p w:rsidR="00362DE0" w:rsidRPr="00E75A14" w:rsidRDefault="00362DE0">
            <w:pPr>
              <w:snapToGrid w:val="0"/>
              <w:jc w:val="both"/>
              <w:rPr>
                <w:sz w:val="22"/>
                <w:szCs w:val="22"/>
              </w:rPr>
            </w:pPr>
            <w:r w:rsidRPr="00E75A14">
              <w:rPr>
                <w:sz w:val="22"/>
                <w:szCs w:val="22"/>
              </w:rPr>
              <w:t>11.5.</w:t>
            </w:r>
          </w:p>
        </w:tc>
        <w:tc>
          <w:tcPr>
            <w:tcW w:w="8024" w:type="dxa"/>
          </w:tcPr>
          <w:p w:rsidR="00362DE0" w:rsidRPr="00E75A14" w:rsidRDefault="00362DE0">
            <w:pPr>
              <w:snapToGrid w:val="0"/>
              <w:rPr>
                <w:sz w:val="22"/>
                <w:szCs w:val="22"/>
              </w:rPr>
            </w:pPr>
            <w:r w:rsidRPr="00E75A14">
              <w:rPr>
                <w:sz w:val="22"/>
                <w:szCs w:val="22"/>
              </w:rPr>
              <w:t>Požiadavky na riešenie telekomunikačných a informačných sietí ......................................</w:t>
            </w:r>
          </w:p>
        </w:tc>
        <w:tc>
          <w:tcPr>
            <w:tcW w:w="436" w:type="dxa"/>
          </w:tcPr>
          <w:p w:rsidR="00362DE0" w:rsidRPr="00E75A14" w:rsidRDefault="00547123" w:rsidP="00033B97">
            <w:pPr>
              <w:snapToGrid w:val="0"/>
              <w:jc w:val="right"/>
              <w:rPr>
                <w:sz w:val="22"/>
                <w:szCs w:val="22"/>
              </w:rPr>
            </w:pPr>
            <w:r w:rsidRPr="00E75A14">
              <w:rPr>
                <w:sz w:val="22"/>
                <w:szCs w:val="22"/>
              </w:rPr>
              <w:t>3</w:t>
            </w:r>
            <w:r w:rsidR="00BD5B10" w:rsidRPr="00E75A14">
              <w:rPr>
                <w:sz w:val="22"/>
                <w:szCs w:val="22"/>
              </w:rPr>
              <w:t>5</w:t>
            </w:r>
          </w:p>
        </w:tc>
      </w:tr>
      <w:tr w:rsidR="00362DE0" w:rsidRPr="00E75A14">
        <w:tc>
          <w:tcPr>
            <w:tcW w:w="828" w:type="dxa"/>
          </w:tcPr>
          <w:p w:rsidR="00362DE0" w:rsidRPr="00E75A14" w:rsidRDefault="00362DE0">
            <w:pPr>
              <w:snapToGrid w:val="0"/>
              <w:jc w:val="both"/>
              <w:rPr>
                <w:sz w:val="22"/>
                <w:szCs w:val="22"/>
              </w:rPr>
            </w:pPr>
            <w:r w:rsidRPr="00E75A14">
              <w:rPr>
                <w:sz w:val="22"/>
                <w:szCs w:val="22"/>
              </w:rPr>
              <w:t>12.</w:t>
            </w:r>
          </w:p>
        </w:tc>
        <w:tc>
          <w:tcPr>
            <w:tcW w:w="8024" w:type="dxa"/>
          </w:tcPr>
          <w:p w:rsidR="00362DE0" w:rsidRPr="00E75A14" w:rsidRDefault="00362DE0">
            <w:pPr>
              <w:snapToGrid w:val="0"/>
              <w:rPr>
                <w:sz w:val="22"/>
                <w:szCs w:val="22"/>
              </w:rPr>
            </w:pPr>
            <w:r w:rsidRPr="00E75A14">
              <w:rPr>
                <w:sz w:val="22"/>
                <w:szCs w:val="22"/>
              </w:rPr>
              <w:t>Ochranné pásma ..................................................................................................................</w:t>
            </w:r>
          </w:p>
        </w:tc>
        <w:tc>
          <w:tcPr>
            <w:tcW w:w="436" w:type="dxa"/>
          </w:tcPr>
          <w:p w:rsidR="00362DE0" w:rsidRPr="00E75A14" w:rsidRDefault="00547123" w:rsidP="00033B97">
            <w:pPr>
              <w:snapToGrid w:val="0"/>
              <w:jc w:val="right"/>
              <w:rPr>
                <w:sz w:val="22"/>
                <w:szCs w:val="22"/>
              </w:rPr>
            </w:pPr>
            <w:r w:rsidRPr="00E75A14">
              <w:rPr>
                <w:sz w:val="22"/>
                <w:szCs w:val="22"/>
              </w:rPr>
              <w:t>3</w:t>
            </w:r>
            <w:r w:rsidR="00BD5B10" w:rsidRPr="00E75A14">
              <w:rPr>
                <w:sz w:val="22"/>
                <w:szCs w:val="22"/>
              </w:rPr>
              <w:t>6</w:t>
            </w:r>
          </w:p>
        </w:tc>
      </w:tr>
      <w:tr w:rsidR="00362DE0" w:rsidRPr="00E75A14">
        <w:tc>
          <w:tcPr>
            <w:tcW w:w="828" w:type="dxa"/>
          </w:tcPr>
          <w:p w:rsidR="00362DE0" w:rsidRPr="00E75A14" w:rsidRDefault="00362DE0">
            <w:pPr>
              <w:snapToGrid w:val="0"/>
              <w:jc w:val="both"/>
              <w:rPr>
                <w:sz w:val="22"/>
                <w:szCs w:val="22"/>
              </w:rPr>
            </w:pPr>
            <w:r w:rsidRPr="00E75A14">
              <w:rPr>
                <w:sz w:val="22"/>
                <w:szCs w:val="22"/>
              </w:rPr>
              <w:t>13.</w:t>
            </w:r>
          </w:p>
        </w:tc>
        <w:tc>
          <w:tcPr>
            <w:tcW w:w="8024" w:type="dxa"/>
          </w:tcPr>
          <w:p w:rsidR="00362DE0" w:rsidRPr="00E75A14" w:rsidRDefault="00362DE0">
            <w:pPr>
              <w:snapToGrid w:val="0"/>
              <w:rPr>
                <w:sz w:val="22"/>
                <w:szCs w:val="22"/>
              </w:rPr>
            </w:pPr>
            <w:r w:rsidRPr="00E75A14">
              <w:rPr>
                <w:sz w:val="22"/>
                <w:szCs w:val="22"/>
              </w:rPr>
              <w:t>Požiadavky z hľadiska životného prostredia ......................................................................</w:t>
            </w:r>
          </w:p>
        </w:tc>
        <w:tc>
          <w:tcPr>
            <w:tcW w:w="436" w:type="dxa"/>
          </w:tcPr>
          <w:p w:rsidR="00362DE0" w:rsidRPr="00E75A14" w:rsidRDefault="00033B97" w:rsidP="00033B97">
            <w:pPr>
              <w:snapToGrid w:val="0"/>
              <w:jc w:val="right"/>
              <w:rPr>
                <w:sz w:val="22"/>
                <w:szCs w:val="22"/>
              </w:rPr>
            </w:pPr>
            <w:r w:rsidRPr="00E75A14">
              <w:rPr>
                <w:sz w:val="22"/>
                <w:szCs w:val="22"/>
              </w:rPr>
              <w:t>38</w:t>
            </w:r>
          </w:p>
        </w:tc>
      </w:tr>
      <w:tr w:rsidR="00362DE0" w:rsidRPr="00E75A14">
        <w:tc>
          <w:tcPr>
            <w:tcW w:w="828" w:type="dxa"/>
          </w:tcPr>
          <w:p w:rsidR="00362DE0" w:rsidRPr="00E75A14" w:rsidRDefault="00362DE0">
            <w:pPr>
              <w:snapToGrid w:val="0"/>
              <w:jc w:val="both"/>
              <w:rPr>
                <w:sz w:val="22"/>
                <w:szCs w:val="22"/>
              </w:rPr>
            </w:pPr>
            <w:r w:rsidRPr="00E75A14">
              <w:rPr>
                <w:sz w:val="22"/>
                <w:szCs w:val="22"/>
              </w:rPr>
              <w:t>14.</w:t>
            </w:r>
          </w:p>
        </w:tc>
        <w:tc>
          <w:tcPr>
            <w:tcW w:w="8024" w:type="dxa"/>
          </w:tcPr>
          <w:p w:rsidR="00362DE0" w:rsidRPr="00E75A14" w:rsidRDefault="00362DE0">
            <w:pPr>
              <w:snapToGrid w:val="0"/>
              <w:rPr>
                <w:sz w:val="22"/>
                <w:szCs w:val="22"/>
              </w:rPr>
            </w:pPr>
            <w:r w:rsidRPr="00E75A14">
              <w:rPr>
                <w:sz w:val="22"/>
                <w:szCs w:val="22"/>
              </w:rPr>
              <w:t>Požiadavky na riešenie odpadového hospodárstva .............................................................</w:t>
            </w:r>
          </w:p>
        </w:tc>
        <w:tc>
          <w:tcPr>
            <w:tcW w:w="436" w:type="dxa"/>
          </w:tcPr>
          <w:p w:rsidR="00362DE0" w:rsidRPr="00E75A14" w:rsidRDefault="00033B97">
            <w:pPr>
              <w:snapToGrid w:val="0"/>
              <w:jc w:val="right"/>
              <w:rPr>
                <w:sz w:val="22"/>
                <w:szCs w:val="22"/>
              </w:rPr>
            </w:pPr>
            <w:r w:rsidRPr="00E75A14">
              <w:rPr>
                <w:sz w:val="22"/>
                <w:szCs w:val="22"/>
              </w:rPr>
              <w:t>40</w:t>
            </w:r>
          </w:p>
        </w:tc>
      </w:tr>
      <w:tr w:rsidR="00362DE0" w:rsidRPr="00E75A14">
        <w:tc>
          <w:tcPr>
            <w:tcW w:w="828" w:type="dxa"/>
          </w:tcPr>
          <w:p w:rsidR="00362DE0" w:rsidRPr="00E75A14" w:rsidRDefault="00362DE0">
            <w:pPr>
              <w:snapToGrid w:val="0"/>
              <w:jc w:val="both"/>
              <w:rPr>
                <w:sz w:val="22"/>
                <w:szCs w:val="22"/>
              </w:rPr>
            </w:pPr>
            <w:r w:rsidRPr="00E75A14">
              <w:rPr>
                <w:sz w:val="22"/>
                <w:szCs w:val="22"/>
              </w:rPr>
              <w:t>15.</w:t>
            </w:r>
          </w:p>
        </w:tc>
        <w:tc>
          <w:tcPr>
            <w:tcW w:w="8024" w:type="dxa"/>
          </w:tcPr>
          <w:p w:rsidR="00362DE0" w:rsidRPr="00E75A14" w:rsidRDefault="00362DE0">
            <w:pPr>
              <w:snapToGrid w:val="0"/>
              <w:rPr>
                <w:sz w:val="22"/>
                <w:szCs w:val="22"/>
              </w:rPr>
            </w:pPr>
            <w:r w:rsidRPr="00E75A14">
              <w:rPr>
                <w:sz w:val="22"/>
                <w:szCs w:val="22"/>
              </w:rPr>
              <w:t>Osobitné požiadavky z hľadiska ochrany poľnohospodárskej pôdy a lesných pozemkov</w:t>
            </w:r>
          </w:p>
        </w:tc>
        <w:tc>
          <w:tcPr>
            <w:tcW w:w="436" w:type="dxa"/>
          </w:tcPr>
          <w:p w:rsidR="00362DE0" w:rsidRPr="00E75A14" w:rsidRDefault="00547123" w:rsidP="00105FA5">
            <w:pPr>
              <w:tabs>
                <w:tab w:val="right" w:pos="296"/>
              </w:tabs>
              <w:snapToGrid w:val="0"/>
              <w:rPr>
                <w:sz w:val="22"/>
                <w:szCs w:val="22"/>
              </w:rPr>
            </w:pPr>
            <w:r w:rsidRPr="00E75A14">
              <w:rPr>
                <w:sz w:val="22"/>
                <w:szCs w:val="22"/>
              </w:rPr>
              <w:tab/>
            </w:r>
            <w:r w:rsidR="00105FA5" w:rsidRPr="00E75A14">
              <w:rPr>
                <w:sz w:val="22"/>
                <w:szCs w:val="22"/>
              </w:rPr>
              <w:t>41</w:t>
            </w:r>
          </w:p>
        </w:tc>
      </w:tr>
      <w:tr w:rsidR="00362DE0" w:rsidRPr="00E75A14">
        <w:tc>
          <w:tcPr>
            <w:tcW w:w="828" w:type="dxa"/>
          </w:tcPr>
          <w:p w:rsidR="00362DE0" w:rsidRPr="00E75A14" w:rsidRDefault="00362DE0">
            <w:pPr>
              <w:snapToGrid w:val="0"/>
              <w:jc w:val="both"/>
              <w:rPr>
                <w:sz w:val="22"/>
                <w:szCs w:val="22"/>
              </w:rPr>
            </w:pPr>
            <w:r w:rsidRPr="00E75A14">
              <w:rPr>
                <w:sz w:val="22"/>
                <w:szCs w:val="22"/>
              </w:rPr>
              <w:t>16.</w:t>
            </w:r>
          </w:p>
        </w:tc>
        <w:tc>
          <w:tcPr>
            <w:tcW w:w="8024" w:type="dxa"/>
          </w:tcPr>
          <w:p w:rsidR="00362DE0" w:rsidRPr="00E75A14" w:rsidRDefault="00362DE0">
            <w:pPr>
              <w:snapToGrid w:val="0"/>
              <w:rPr>
                <w:sz w:val="22"/>
                <w:szCs w:val="22"/>
              </w:rPr>
            </w:pPr>
            <w:r w:rsidRPr="00E75A14">
              <w:rPr>
                <w:sz w:val="22"/>
                <w:szCs w:val="22"/>
                <w:shd w:val="clear" w:color="auto" w:fill="FFFFFF"/>
              </w:rPr>
              <w:t xml:space="preserve">Požiadavky vyplývajúce najmä zo záujmov obrany štátu, požiarnej ochrany, ochrany pred povodňami, civilnej ochrany obyvateľstva </w:t>
            </w:r>
            <w:r w:rsidRPr="00E75A14">
              <w:rPr>
                <w:sz w:val="22"/>
                <w:szCs w:val="22"/>
              </w:rPr>
              <w:t>..................................................................</w:t>
            </w:r>
          </w:p>
        </w:tc>
        <w:tc>
          <w:tcPr>
            <w:tcW w:w="436" w:type="dxa"/>
          </w:tcPr>
          <w:p w:rsidR="00362DE0" w:rsidRPr="00E75A14" w:rsidRDefault="00362DE0" w:rsidP="00547123">
            <w:pPr>
              <w:snapToGrid w:val="0"/>
              <w:jc w:val="center"/>
              <w:rPr>
                <w:sz w:val="22"/>
                <w:szCs w:val="22"/>
              </w:rPr>
            </w:pPr>
          </w:p>
          <w:p w:rsidR="00362DE0" w:rsidRPr="00E75A14" w:rsidRDefault="00105FA5" w:rsidP="00547123">
            <w:pPr>
              <w:rPr>
                <w:sz w:val="22"/>
                <w:szCs w:val="22"/>
              </w:rPr>
            </w:pPr>
            <w:r w:rsidRPr="00E75A14">
              <w:rPr>
                <w:sz w:val="22"/>
                <w:szCs w:val="22"/>
              </w:rPr>
              <w:t xml:space="preserve"> 4</w:t>
            </w:r>
            <w:r w:rsidR="00BD5B10" w:rsidRPr="00E75A14">
              <w:rPr>
                <w:sz w:val="22"/>
                <w:szCs w:val="22"/>
              </w:rPr>
              <w:t>1</w:t>
            </w:r>
          </w:p>
        </w:tc>
      </w:tr>
      <w:tr w:rsidR="00362DE0" w:rsidRPr="00E75A14">
        <w:tc>
          <w:tcPr>
            <w:tcW w:w="828" w:type="dxa"/>
          </w:tcPr>
          <w:p w:rsidR="00362DE0" w:rsidRPr="00E75A14" w:rsidRDefault="00362DE0">
            <w:pPr>
              <w:snapToGrid w:val="0"/>
              <w:jc w:val="both"/>
              <w:rPr>
                <w:sz w:val="22"/>
                <w:szCs w:val="22"/>
              </w:rPr>
            </w:pPr>
            <w:r w:rsidRPr="00E75A14">
              <w:rPr>
                <w:sz w:val="22"/>
                <w:szCs w:val="22"/>
              </w:rPr>
              <w:t>17.</w:t>
            </w:r>
          </w:p>
        </w:tc>
        <w:tc>
          <w:tcPr>
            <w:tcW w:w="8024" w:type="dxa"/>
          </w:tcPr>
          <w:p w:rsidR="00362DE0" w:rsidRPr="00E75A14" w:rsidRDefault="00362DE0">
            <w:pPr>
              <w:snapToGrid w:val="0"/>
              <w:rPr>
                <w:sz w:val="22"/>
                <w:szCs w:val="22"/>
              </w:rPr>
            </w:pPr>
            <w:r w:rsidRPr="00E75A14">
              <w:rPr>
                <w:sz w:val="22"/>
                <w:szCs w:val="22"/>
              </w:rPr>
              <w:t xml:space="preserve">Požiadavky na riešenie vymedzených častí </w:t>
            </w:r>
            <w:r w:rsidR="0080169D" w:rsidRPr="00E75A14">
              <w:rPr>
                <w:sz w:val="22"/>
                <w:szCs w:val="22"/>
              </w:rPr>
              <w:t>obce</w:t>
            </w:r>
            <w:r w:rsidRPr="00E75A14">
              <w:rPr>
                <w:sz w:val="22"/>
                <w:szCs w:val="22"/>
              </w:rPr>
              <w:t xml:space="preserve">, ktoré je potrebné riešiť územným </w:t>
            </w:r>
          </w:p>
          <w:p w:rsidR="00362DE0" w:rsidRPr="00E75A14" w:rsidRDefault="00362DE0">
            <w:pPr>
              <w:rPr>
                <w:sz w:val="22"/>
                <w:szCs w:val="22"/>
              </w:rPr>
            </w:pPr>
            <w:r w:rsidRPr="00E75A14">
              <w:rPr>
                <w:sz w:val="22"/>
                <w:szCs w:val="22"/>
              </w:rPr>
              <w:t>plánom zóny ........................................................................................................................</w:t>
            </w:r>
          </w:p>
        </w:tc>
        <w:tc>
          <w:tcPr>
            <w:tcW w:w="436" w:type="dxa"/>
            <w:vAlign w:val="bottom"/>
          </w:tcPr>
          <w:p w:rsidR="00362DE0" w:rsidRPr="00E75A14" w:rsidRDefault="00105FA5">
            <w:pPr>
              <w:snapToGrid w:val="0"/>
              <w:jc w:val="right"/>
              <w:rPr>
                <w:sz w:val="22"/>
                <w:szCs w:val="22"/>
              </w:rPr>
            </w:pPr>
            <w:r w:rsidRPr="00E75A14">
              <w:rPr>
                <w:sz w:val="22"/>
                <w:szCs w:val="22"/>
              </w:rPr>
              <w:t>4</w:t>
            </w:r>
            <w:r w:rsidR="00BD5B10" w:rsidRPr="00E75A14">
              <w:rPr>
                <w:sz w:val="22"/>
                <w:szCs w:val="22"/>
              </w:rPr>
              <w:t>2</w:t>
            </w:r>
          </w:p>
        </w:tc>
      </w:tr>
      <w:tr w:rsidR="00362DE0" w:rsidRPr="00E75A14">
        <w:tc>
          <w:tcPr>
            <w:tcW w:w="828" w:type="dxa"/>
          </w:tcPr>
          <w:p w:rsidR="00362DE0" w:rsidRPr="00E75A14" w:rsidRDefault="00362DE0">
            <w:pPr>
              <w:snapToGrid w:val="0"/>
              <w:jc w:val="both"/>
              <w:rPr>
                <w:sz w:val="22"/>
                <w:szCs w:val="22"/>
              </w:rPr>
            </w:pPr>
            <w:r w:rsidRPr="00E75A14">
              <w:rPr>
                <w:sz w:val="22"/>
                <w:szCs w:val="22"/>
              </w:rPr>
              <w:t>18.</w:t>
            </w:r>
          </w:p>
        </w:tc>
        <w:tc>
          <w:tcPr>
            <w:tcW w:w="8024" w:type="dxa"/>
          </w:tcPr>
          <w:p w:rsidR="00362DE0" w:rsidRPr="00E75A14" w:rsidRDefault="00362DE0">
            <w:pPr>
              <w:snapToGrid w:val="0"/>
              <w:rPr>
                <w:sz w:val="22"/>
                <w:szCs w:val="22"/>
              </w:rPr>
            </w:pPr>
            <w:r w:rsidRPr="00E75A14">
              <w:rPr>
                <w:sz w:val="22"/>
                <w:szCs w:val="22"/>
              </w:rPr>
              <w:t>Požiadavky na určenie regulatívov priestorového usporiadania a funkčného využívania</w:t>
            </w:r>
          </w:p>
          <w:p w:rsidR="00362DE0" w:rsidRPr="00E75A14" w:rsidRDefault="00362DE0">
            <w:pPr>
              <w:rPr>
                <w:sz w:val="22"/>
                <w:szCs w:val="22"/>
              </w:rPr>
            </w:pPr>
            <w:r w:rsidRPr="00E75A14">
              <w:rPr>
                <w:sz w:val="22"/>
                <w:szCs w:val="22"/>
              </w:rPr>
              <w:t>územia .................................................................................................................................</w:t>
            </w:r>
          </w:p>
        </w:tc>
        <w:tc>
          <w:tcPr>
            <w:tcW w:w="436" w:type="dxa"/>
            <w:vAlign w:val="bottom"/>
          </w:tcPr>
          <w:p w:rsidR="00362DE0" w:rsidRPr="00E75A14" w:rsidRDefault="00105FA5">
            <w:pPr>
              <w:snapToGrid w:val="0"/>
              <w:jc w:val="right"/>
              <w:rPr>
                <w:sz w:val="22"/>
                <w:szCs w:val="22"/>
              </w:rPr>
            </w:pPr>
            <w:r w:rsidRPr="00E75A14">
              <w:rPr>
                <w:sz w:val="22"/>
                <w:szCs w:val="22"/>
              </w:rPr>
              <w:t>43</w:t>
            </w:r>
          </w:p>
        </w:tc>
      </w:tr>
      <w:tr w:rsidR="00362DE0" w:rsidRPr="00E75A14">
        <w:tc>
          <w:tcPr>
            <w:tcW w:w="828" w:type="dxa"/>
          </w:tcPr>
          <w:p w:rsidR="00362DE0" w:rsidRPr="00E75A14" w:rsidRDefault="00362DE0">
            <w:pPr>
              <w:snapToGrid w:val="0"/>
              <w:jc w:val="both"/>
              <w:rPr>
                <w:sz w:val="22"/>
                <w:szCs w:val="22"/>
              </w:rPr>
            </w:pPr>
            <w:r w:rsidRPr="00E75A14">
              <w:rPr>
                <w:sz w:val="22"/>
                <w:szCs w:val="22"/>
              </w:rPr>
              <w:t>19.</w:t>
            </w:r>
          </w:p>
        </w:tc>
        <w:tc>
          <w:tcPr>
            <w:tcW w:w="8024" w:type="dxa"/>
          </w:tcPr>
          <w:p w:rsidR="00362DE0" w:rsidRPr="00E75A14" w:rsidRDefault="00362DE0">
            <w:pPr>
              <w:snapToGrid w:val="0"/>
              <w:rPr>
                <w:sz w:val="22"/>
                <w:szCs w:val="22"/>
              </w:rPr>
            </w:pPr>
            <w:r w:rsidRPr="00E75A14">
              <w:rPr>
                <w:sz w:val="22"/>
                <w:szCs w:val="22"/>
              </w:rPr>
              <w:t>Požiadavky na vymedzenie plôch na verejnoprospešné stavby ..........................................</w:t>
            </w:r>
          </w:p>
        </w:tc>
        <w:tc>
          <w:tcPr>
            <w:tcW w:w="436" w:type="dxa"/>
          </w:tcPr>
          <w:p w:rsidR="00362DE0" w:rsidRPr="00E75A14" w:rsidRDefault="00105FA5">
            <w:pPr>
              <w:snapToGrid w:val="0"/>
              <w:jc w:val="right"/>
              <w:rPr>
                <w:sz w:val="22"/>
                <w:szCs w:val="22"/>
              </w:rPr>
            </w:pPr>
            <w:r w:rsidRPr="00E75A14">
              <w:rPr>
                <w:sz w:val="22"/>
                <w:szCs w:val="22"/>
              </w:rPr>
              <w:t>43</w:t>
            </w:r>
          </w:p>
        </w:tc>
      </w:tr>
      <w:tr w:rsidR="00362DE0" w:rsidRPr="00E75A14">
        <w:tc>
          <w:tcPr>
            <w:tcW w:w="828" w:type="dxa"/>
          </w:tcPr>
          <w:p w:rsidR="00362DE0" w:rsidRPr="00E75A14" w:rsidRDefault="00362DE0">
            <w:pPr>
              <w:snapToGrid w:val="0"/>
              <w:jc w:val="both"/>
              <w:rPr>
                <w:sz w:val="22"/>
                <w:szCs w:val="22"/>
              </w:rPr>
            </w:pPr>
            <w:r w:rsidRPr="00E75A14">
              <w:rPr>
                <w:sz w:val="22"/>
                <w:szCs w:val="22"/>
              </w:rPr>
              <w:t>20.</w:t>
            </w:r>
          </w:p>
        </w:tc>
        <w:tc>
          <w:tcPr>
            <w:tcW w:w="8024" w:type="dxa"/>
          </w:tcPr>
          <w:p w:rsidR="00362DE0" w:rsidRPr="00E75A14" w:rsidRDefault="00362DE0">
            <w:pPr>
              <w:snapToGrid w:val="0"/>
              <w:rPr>
                <w:sz w:val="22"/>
                <w:szCs w:val="22"/>
              </w:rPr>
            </w:pPr>
            <w:r w:rsidRPr="00E75A14">
              <w:rPr>
                <w:sz w:val="22"/>
                <w:szCs w:val="22"/>
              </w:rPr>
              <w:t>Požiadavky na rozsah a úpravu dokumentácie územného plánu ........................................</w:t>
            </w:r>
          </w:p>
        </w:tc>
        <w:tc>
          <w:tcPr>
            <w:tcW w:w="436" w:type="dxa"/>
          </w:tcPr>
          <w:p w:rsidR="00362DE0" w:rsidRPr="00E75A14" w:rsidRDefault="00105FA5">
            <w:pPr>
              <w:snapToGrid w:val="0"/>
              <w:jc w:val="right"/>
              <w:rPr>
                <w:sz w:val="22"/>
                <w:szCs w:val="22"/>
              </w:rPr>
            </w:pPr>
            <w:r w:rsidRPr="00E75A14">
              <w:rPr>
                <w:sz w:val="22"/>
                <w:szCs w:val="22"/>
              </w:rPr>
              <w:t>4</w:t>
            </w:r>
            <w:r w:rsidR="00BD5B10" w:rsidRPr="00E75A14">
              <w:rPr>
                <w:sz w:val="22"/>
                <w:szCs w:val="22"/>
              </w:rPr>
              <w:t>3</w:t>
            </w:r>
          </w:p>
        </w:tc>
      </w:tr>
      <w:tr w:rsidR="00D71ED8" w:rsidRPr="00E75A14">
        <w:tc>
          <w:tcPr>
            <w:tcW w:w="828" w:type="dxa"/>
          </w:tcPr>
          <w:p w:rsidR="00D71ED8" w:rsidRPr="00E75A14" w:rsidRDefault="00D71ED8">
            <w:pPr>
              <w:snapToGrid w:val="0"/>
              <w:jc w:val="both"/>
              <w:rPr>
                <w:sz w:val="22"/>
              </w:rPr>
            </w:pPr>
          </w:p>
          <w:p w:rsidR="00D71ED8" w:rsidRPr="00E75A14" w:rsidRDefault="00D71ED8">
            <w:pPr>
              <w:snapToGrid w:val="0"/>
              <w:jc w:val="both"/>
              <w:rPr>
                <w:sz w:val="22"/>
              </w:rPr>
            </w:pPr>
          </w:p>
          <w:p w:rsidR="00D71ED8" w:rsidRPr="00E75A14" w:rsidRDefault="00D71ED8">
            <w:pPr>
              <w:snapToGrid w:val="0"/>
              <w:jc w:val="both"/>
              <w:rPr>
                <w:sz w:val="22"/>
              </w:rPr>
            </w:pPr>
          </w:p>
        </w:tc>
        <w:tc>
          <w:tcPr>
            <w:tcW w:w="8024" w:type="dxa"/>
          </w:tcPr>
          <w:p w:rsidR="00D71ED8" w:rsidRPr="00E75A14" w:rsidRDefault="00D71ED8">
            <w:pPr>
              <w:snapToGrid w:val="0"/>
              <w:rPr>
                <w:sz w:val="22"/>
              </w:rPr>
            </w:pPr>
          </w:p>
        </w:tc>
        <w:tc>
          <w:tcPr>
            <w:tcW w:w="436" w:type="dxa"/>
          </w:tcPr>
          <w:p w:rsidR="00D71ED8" w:rsidRPr="00E75A14" w:rsidRDefault="00D71ED8">
            <w:pPr>
              <w:snapToGrid w:val="0"/>
              <w:jc w:val="right"/>
              <w:rPr>
                <w:sz w:val="22"/>
              </w:rPr>
            </w:pPr>
          </w:p>
        </w:tc>
      </w:tr>
    </w:tbl>
    <w:p w:rsidR="00AD058C" w:rsidRPr="00F473C0" w:rsidRDefault="00AD058C" w:rsidP="00AD058C">
      <w:pPr>
        <w:tabs>
          <w:tab w:val="left" w:pos="2977"/>
        </w:tabs>
        <w:rPr>
          <w:b/>
          <w:sz w:val="22"/>
        </w:rPr>
      </w:pPr>
      <w:r w:rsidRPr="00F473C0">
        <w:rPr>
          <w:b/>
          <w:sz w:val="22"/>
        </w:rPr>
        <w:lastRenderedPageBreak/>
        <w:t>1.          Dôvody na obstaranie územného plánu</w:t>
      </w:r>
    </w:p>
    <w:p w:rsidR="00AD058C" w:rsidRDefault="00AD058C" w:rsidP="00AD058C">
      <w:pPr>
        <w:jc w:val="both"/>
        <w:rPr>
          <w:color w:val="FF0000"/>
          <w:sz w:val="22"/>
          <w:szCs w:val="22"/>
        </w:rPr>
      </w:pPr>
      <w:r w:rsidRPr="009F094F">
        <w:rPr>
          <w:sz w:val="22"/>
          <w:szCs w:val="22"/>
        </w:rPr>
        <w:t xml:space="preserve">Obec </w:t>
      </w:r>
      <w:r>
        <w:rPr>
          <w:sz w:val="22"/>
          <w:szCs w:val="22"/>
        </w:rPr>
        <w:t>Podhorany</w:t>
      </w:r>
      <w:r w:rsidRPr="00F473C0">
        <w:rPr>
          <w:bCs/>
          <w:sz w:val="22"/>
          <w:szCs w:val="22"/>
        </w:rPr>
        <w:t xml:space="preserve"> </w:t>
      </w:r>
      <w:r w:rsidRPr="009F094F">
        <w:rPr>
          <w:sz w:val="22"/>
        </w:rPr>
        <w:t>nemala doteraz spracovaný</w:t>
      </w:r>
      <w:r>
        <w:rPr>
          <w:sz w:val="22"/>
        </w:rPr>
        <w:t xml:space="preserve"> Územný plán obce.</w:t>
      </w:r>
    </w:p>
    <w:p w:rsidR="00AD058C" w:rsidRPr="009F094F" w:rsidRDefault="00AD058C" w:rsidP="00AD058C">
      <w:pPr>
        <w:jc w:val="both"/>
        <w:rPr>
          <w:sz w:val="22"/>
          <w:szCs w:val="22"/>
        </w:rPr>
      </w:pPr>
      <w:r w:rsidRPr="006B6B29">
        <w:rPr>
          <w:color w:val="FF0000"/>
          <w:sz w:val="22"/>
          <w:szCs w:val="22"/>
        </w:rPr>
        <w:t xml:space="preserve"> </w:t>
      </w:r>
      <w:r w:rsidRPr="009F094F">
        <w:rPr>
          <w:sz w:val="22"/>
          <w:szCs w:val="22"/>
        </w:rPr>
        <w:t>Z</w:t>
      </w:r>
      <w:r>
        <w:rPr>
          <w:sz w:val="22"/>
          <w:szCs w:val="22"/>
        </w:rPr>
        <w:t> </w:t>
      </w:r>
      <w:r w:rsidRPr="009F094F">
        <w:rPr>
          <w:sz w:val="22"/>
          <w:szCs w:val="22"/>
        </w:rPr>
        <w:t>t</w:t>
      </w:r>
      <w:r>
        <w:rPr>
          <w:sz w:val="22"/>
          <w:szCs w:val="22"/>
        </w:rPr>
        <w:t xml:space="preserve">ohto </w:t>
      </w:r>
      <w:r w:rsidRPr="009F094F">
        <w:rPr>
          <w:sz w:val="22"/>
          <w:szCs w:val="22"/>
        </w:rPr>
        <w:t>dôvod</w:t>
      </w:r>
      <w:r>
        <w:rPr>
          <w:sz w:val="22"/>
          <w:szCs w:val="22"/>
        </w:rPr>
        <w:t>u</w:t>
      </w:r>
      <w:r w:rsidRPr="009F094F">
        <w:rPr>
          <w:sz w:val="22"/>
          <w:szCs w:val="22"/>
        </w:rPr>
        <w:t>, ako aj z dôvodu potrieb komplexného zhodnotenia súčasného potenciálu obce a určenia rozvojových cieľov, bol v roku 20</w:t>
      </w:r>
      <w:r w:rsidRPr="009F094F">
        <w:rPr>
          <w:rStyle w:val="Typewriter"/>
          <w:rFonts w:ascii="Times New Roman" w:hAnsi="Times New Roman"/>
        </w:rPr>
        <w:t xml:space="preserve">16 </w:t>
      </w:r>
      <w:r w:rsidRPr="009F094F">
        <w:rPr>
          <w:rStyle w:val="Typewriter"/>
          <w:rFonts w:ascii="Times New Roman" w:hAnsi="Times New Roman"/>
          <w:sz w:val="22"/>
          <w:szCs w:val="22"/>
        </w:rPr>
        <w:t>objednaný</w:t>
      </w:r>
      <w:r w:rsidRPr="009F094F">
        <w:rPr>
          <w:rStyle w:val="Typewriter"/>
          <w:rFonts w:ascii="Times New Roman" w:hAnsi="Times New Roman"/>
        </w:rPr>
        <w:t xml:space="preserve"> </w:t>
      </w:r>
      <w:r w:rsidRPr="009F094F">
        <w:rPr>
          <w:sz w:val="22"/>
          <w:szCs w:val="22"/>
        </w:rPr>
        <w:t xml:space="preserve">obcou </w:t>
      </w:r>
      <w:r w:rsidR="000E3053">
        <w:rPr>
          <w:sz w:val="22"/>
          <w:szCs w:val="22"/>
        </w:rPr>
        <w:t>Podhorany</w:t>
      </w:r>
      <w:r w:rsidR="000E3053" w:rsidRPr="00F473C0">
        <w:rPr>
          <w:bCs/>
          <w:sz w:val="22"/>
          <w:szCs w:val="22"/>
        </w:rPr>
        <w:t xml:space="preserve"> </w:t>
      </w:r>
      <w:r w:rsidRPr="009F094F">
        <w:rPr>
          <w:sz w:val="22"/>
          <w:szCs w:val="22"/>
        </w:rPr>
        <w:t>nový územný plán, ktorý bude predovšetkým:</w:t>
      </w:r>
    </w:p>
    <w:p w:rsidR="00AD058C" w:rsidRPr="009F094F" w:rsidRDefault="00AD058C" w:rsidP="00AD058C">
      <w:pPr>
        <w:ind w:left="284" w:hanging="284"/>
        <w:jc w:val="both"/>
        <w:rPr>
          <w:sz w:val="22"/>
          <w:szCs w:val="22"/>
        </w:rPr>
      </w:pPr>
      <w:r w:rsidRPr="009F094F">
        <w:rPr>
          <w:sz w:val="22"/>
          <w:szCs w:val="22"/>
        </w:rPr>
        <w:t>– základným nástrojom pre riadenie celého investičného procesu v obci počas platnosti územného</w:t>
      </w:r>
    </w:p>
    <w:p w:rsidR="00AD058C" w:rsidRPr="009F094F" w:rsidRDefault="00AD058C" w:rsidP="00AD058C">
      <w:pPr>
        <w:ind w:left="284" w:hanging="284"/>
        <w:jc w:val="both"/>
        <w:rPr>
          <w:sz w:val="22"/>
          <w:szCs w:val="22"/>
        </w:rPr>
      </w:pPr>
      <w:r w:rsidRPr="009F094F">
        <w:rPr>
          <w:sz w:val="22"/>
          <w:szCs w:val="22"/>
        </w:rPr>
        <w:t xml:space="preserve">   plánu obce,</w:t>
      </w:r>
    </w:p>
    <w:p w:rsidR="00AD058C" w:rsidRPr="009F094F" w:rsidRDefault="00AD058C" w:rsidP="00AD058C">
      <w:pPr>
        <w:ind w:left="142" w:hanging="142"/>
        <w:jc w:val="both"/>
        <w:rPr>
          <w:sz w:val="22"/>
          <w:szCs w:val="22"/>
        </w:rPr>
      </w:pPr>
      <w:r w:rsidRPr="009F094F">
        <w:rPr>
          <w:sz w:val="22"/>
          <w:szCs w:val="22"/>
        </w:rPr>
        <w:t>– umožňovať priechodnosť investičných zámerov, to znamená konkrétnej povoľovacej činnosti navrhnutej v územnom pláne, pri následnom vydávaní územných rozhodnutí a stavebných povolení,</w:t>
      </w:r>
    </w:p>
    <w:p w:rsidR="00AD058C" w:rsidRPr="009F094F" w:rsidRDefault="00AD058C" w:rsidP="00AD058C">
      <w:pPr>
        <w:ind w:left="284" w:hanging="284"/>
        <w:jc w:val="both"/>
        <w:rPr>
          <w:sz w:val="22"/>
          <w:szCs w:val="22"/>
        </w:rPr>
      </w:pPr>
      <w:r w:rsidRPr="009F094F">
        <w:rPr>
          <w:sz w:val="22"/>
          <w:szCs w:val="22"/>
        </w:rPr>
        <w:t>– záväzným podkladom pre koordináciu zámerov výstavby v území,</w:t>
      </w:r>
    </w:p>
    <w:p w:rsidR="00AD058C" w:rsidRPr="009F094F" w:rsidRDefault="00AD058C" w:rsidP="00AD058C">
      <w:pPr>
        <w:ind w:left="284" w:hanging="284"/>
        <w:jc w:val="both"/>
        <w:rPr>
          <w:sz w:val="22"/>
          <w:szCs w:val="22"/>
        </w:rPr>
      </w:pPr>
      <w:r w:rsidRPr="009F094F">
        <w:rPr>
          <w:sz w:val="22"/>
          <w:szCs w:val="22"/>
        </w:rPr>
        <w:t>– záväzným podkladom pre projektovanie dopravnej, technickej a sociálnej vybavenosti v obci,</w:t>
      </w:r>
    </w:p>
    <w:p w:rsidR="00AD058C" w:rsidRPr="009F094F" w:rsidRDefault="00AD058C" w:rsidP="00AD058C">
      <w:pPr>
        <w:ind w:left="142" w:hanging="142"/>
        <w:jc w:val="both"/>
        <w:rPr>
          <w:caps/>
          <w:sz w:val="22"/>
          <w:szCs w:val="22"/>
        </w:rPr>
      </w:pPr>
      <w:r w:rsidRPr="009F094F">
        <w:rPr>
          <w:sz w:val="22"/>
          <w:szCs w:val="22"/>
        </w:rPr>
        <w:t>– umožňovať realizáciu stavieb verejnoprospešného charakteru, kde nie je daný súhlas vlastníkov pozemkov s ich výstavbou a to tým, že vymedzí verejnoprospešné stavby v danom území  v zmysle stavebného zákona.</w:t>
      </w:r>
    </w:p>
    <w:p w:rsidR="00AD058C" w:rsidRPr="00F473C0" w:rsidRDefault="00AD058C" w:rsidP="00C15C09">
      <w:pPr>
        <w:jc w:val="both"/>
        <w:rPr>
          <w:caps/>
          <w:sz w:val="22"/>
          <w:szCs w:val="22"/>
        </w:rPr>
      </w:pPr>
      <w:r w:rsidRPr="009F094F">
        <w:rPr>
          <w:sz w:val="22"/>
          <w:szCs w:val="22"/>
        </w:rPr>
        <w:t>Bude reagovať na rast počtu obyvateľov s riešením aktuálnych   potrieb nových  rodinných domov a bytových domov a s tým súvisiacej občianskej vybavenosti a sietí technickej infraštruktúry.</w:t>
      </w:r>
    </w:p>
    <w:p w:rsidR="00AD058C" w:rsidRPr="00C15C09" w:rsidRDefault="00AD058C" w:rsidP="00AD058C">
      <w:pPr>
        <w:jc w:val="both"/>
        <w:rPr>
          <w:sz w:val="22"/>
        </w:rPr>
      </w:pPr>
      <w:r w:rsidRPr="00F473C0">
        <w:rPr>
          <w:sz w:val="22"/>
          <w:szCs w:val="22"/>
        </w:rPr>
        <w:t xml:space="preserve">Zadanie pre vypracovanie Územného plánu obce </w:t>
      </w:r>
      <w:r w:rsidR="000E3053">
        <w:rPr>
          <w:sz w:val="22"/>
          <w:szCs w:val="22"/>
        </w:rPr>
        <w:t>Podhorany</w:t>
      </w:r>
      <w:r w:rsidR="000E3053" w:rsidRPr="00F473C0">
        <w:rPr>
          <w:bCs/>
          <w:sz w:val="22"/>
          <w:szCs w:val="22"/>
        </w:rPr>
        <w:t xml:space="preserve"> </w:t>
      </w:r>
      <w:r w:rsidRPr="00F473C0">
        <w:rPr>
          <w:sz w:val="22"/>
          <w:szCs w:val="22"/>
        </w:rPr>
        <w:t>je spracované v zmysle zákona číslo 50/1976 Zb. o územnom plánovaní a stavebnom poriadku (stavebný zákon) v znení neskorších</w:t>
      </w:r>
      <w:r w:rsidRPr="00F473C0">
        <w:rPr>
          <w:sz w:val="22"/>
        </w:rPr>
        <w:t xml:space="preserve"> predpisov a v rozsahu ustanovení vyhlášky Ministerstva životného prostredia Slovenskej republiky číslo 55/2001 Z.z. o územnoplánovacích podkladoch a územnoplánovacej dokumentácii. Zadanie je spracované v súlade s výsledkom prieskumov a rozborov </w:t>
      </w:r>
      <w:r w:rsidRPr="00C15C09">
        <w:rPr>
          <w:sz w:val="22"/>
        </w:rPr>
        <w:t>spracovaných v decembri 2016.</w:t>
      </w:r>
    </w:p>
    <w:p w:rsidR="00AD058C" w:rsidRPr="00C15C09" w:rsidRDefault="00AD058C" w:rsidP="00AD058C">
      <w:pPr>
        <w:rPr>
          <w:sz w:val="22"/>
        </w:rPr>
      </w:pPr>
    </w:p>
    <w:p w:rsidR="00AD058C" w:rsidRPr="00F473C0" w:rsidRDefault="00AD058C" w:rsidP="00AD058C">
      <w:pPr>
        <w:rPr>
          <w:sz w:val="22"/>
        </w:rPr>
      </w:pPr>
      <w:r w:rsidRPr="00F473C0">
        <w:rPr>
          <w:b/>
          <w:sz w:val="22"/>
        </w:rPr>
        <w:t>2.          Určenie hlavných cieľov rozvoja územia vyjadrujúcich rozvojový program obce</w:t>
      </w:r>
    </w:p>
    <w:p w:rsidR="00AD058C" w:rsidRPr="00F473C0" w:rsidRDefault="00AD058C" w:rsidP="00AD058C">
      <w:pPr>
        <w:rPr>
          <w:b/>
          <w:bCs/>
          <w:sz w:val="22"/>
        </w:rPr>
      </w:pPr>
      <w:r w:rsidRPr="00F473C0">
        <w:rPr>
          <w:sz w:val="22"/>
        </w:rPr>
        <w:t xml:space="preserve">             </w:t>
      </w:r>
      <w:r w:rsidRPr="00F473C0">
        <w:rPr>
          <w:b/>
          <w:bCs/>
          <w:sz w:val="22"/>
        </w:rPr>
        <w:t xml:space="preserve">a varianty a alternatívy rozvoja územia </w:t>
      </w:r>
    </w:p>
    <w:p w:rsidR="00AD058C" w:rsidRPr="00F473C0" w:rsidRDefault="00AD058C" w:rsidP="00AD058C">
      <w:pPr>
        <w:jc w:val="both"/>
        <w:rPr>
          <w:sz w:val="22"/>
        </w:rPr>
      </w:pPr>
      <w:r w:rsidRPr="00F473C0">
        <w:rPr>
          <w:sz w:val="22"/>
        </w:rPr>
        <w:t xml:space="preserve">Hlavným cieľom riešenia územného plánu obce </w:t>
      </w:r>
      <w:r w:rsidR="000E3053">
        <w:rPr>
          <w:sz w:val="22"/>
          <w:szCs w:val="22"/>
        </w:rPr>
        <w:t>Podhorany</w:t>
      </w:r>
      <w:r w:rsidRPr="00F473C0">
        <w:rPr>
          <w:sz w:val="22"/>
        </w:rPr>
        <w:t xml:space="preserve"> je prehodnotenie súčasnej urbanistickej štruktúry obce, návrh vhodného usporiadania funkčných plôch z pohľadu perspektívneho rozvoja obce. Navrhované zámery je potrebné zosúladiť s územným systémom ekologickej stability. </w:t>
      </w:r>
    </w:p>
    <w:p w:rsidR="00AD058C" w:rsidRPr="00F473C0" w:rsidRDefault="00AD058C" w:rsidP="00AD058C">
      <w:pPr>
        <w:rPr>
          <w:sz w:val="22"/>
        </w:rPr>
      </w:pPr>
      <w:r w:rsidRPr="00F473C0">
        <w:rPr>
          <w:sz w:val="22"/>
        </w:rPr>
        <w:t>V návrhu územného plánu obce v súlade s Územným plánom VÚC Prešovského kraja je potrebné:</w:t>
      </w:r>
    </w:p>
    <w:p w:rsidR="00AD058C" w:rsidRPr="00F473C0" w:rsidRDefault="00AD058C" w:rsidP="00AD058C">
      <w:pPr>
        <w:ind w:left="360" w:hanging="360"/>
        <w:rPr>
          <w:sz w:val="22"/>
        </w:rPr>
      </w:pPr>
      <w:r w:rsidRPr="00F473C0">
        <w:rPr>
          <w:sz w:val="22"/>
        </w:rPr>
        <w:t xml:space="preserve">– </w:t>
      </w:r>
      <w:r w:rsidRPr="00F473C0">
        <w:rPr>
          <w:sz w:val="22"/>
        </w:rPr>
        <w:tab/>
        <w:t>riešiť funkčné a komunikačné väzby na základe jestvujúceho stavu a navrhnúť funkčné využitie pozemkov,</w:t>
      </w:r>
    </w:p>
    <w:p w:rsidR="00AD058C" w:rsidRPr="00F473C0" w:rsidRDefault="00AD058C" w:rsidP="00AD058C">
      <w:pPr>
        <w:ind w:left="360" w:hanging="360"/>
        <w:rPr>
          <w:sz w:val="22"/>
        </w:rPr>
      </w:pPr>
      <w:r w:rsidRPr="00F473C0">
        <w:rPr>
          <w:sz w:val="22"/>
        </w:rPr>
        <w:t xml:space="preserve">– </w:t>
      </w:r>
      <w:r w:rsidRPr="00F473C0">
        <w:rPr>
          <w:sz w:val="22"/>
        </w:rPr>
        <w:tab/>
        <w:t xml:space="preserve">plochy výstavby navrhnúť v priamej nadväznosti na  zastavané územie obce,    </w:t>
      </w:r>
    </w:p>
    <w:p w:rsidR="00AD058C" w:rsidRPr="00F473C0" w:rsidRDefault="00AD058C" w:rsidP="00AD058C">
      <w:pPr>
        <w:ind w:left="360" w:hanging="360"/>
        <w:jc w:val="both"/>
        <w:rPr>
          <w:sz w:val="22"/>
        </w:rPr>
      </w:pPr>
      <w:r w:rsidRPr="00F473C0">
        <w:rPr>
          <w:sz w:val="22"/>
        </w:rPr>
        <w:t xml:space="preserve">– </w:t>
      </w:r>
      <w:r w:rsidRPr="00F473C0">
        <w:rPr>
          <w:sz w:val="22"/>
        </w:rPr>
        <w:tab/>
        <w:t>navrhnúť možnosti rozvoja obytnej zástavby a usmernenia výhľadových plôch určených pre funkciu bývania,</w:t>
      </w:r>
    </w:p>
    <w:p w:rsidR="00AD058C" w:rsidRPr="00F473C0" w:rsidRDefault="00AD058C" w:rsidP="00AD058C">
      <w:pPr>
        <w:ind w:left="360" w:hanging="360"/>
        <w:rPr>
          <w:sz w:val="22"/>
        </w:rPr>
      </w:pPr>
      <w:r w:rsidRPr="00F473C0">
        <w:rPr>
          <w:sz w:val="22"/>
        </w:rPr>
        <w:t xml:space="preserve">– </w:t>
      </w:r>
      <w:r w:rsidRPr="00F473C0">
        <w:rPr>
          <w:sz w:val="22"/>
        </w:rPr>
        <w:tab/>
        <w:t xml:space="preserve">vyhodnotiť stav a úroveň občianskej vybavenosti a navrhnúť plochy pre občiansku vybavenosť a sociálnu infraštruktúru, </w:t>
      </w:r>
    </w:p>
    <w:p w:rsidR="00AD058C" w:rsidRPr="00F473C0" w:rsidRDefault="00AD058C" w:rsidP="00AD058C">
      <w:pPr>
        <w:pStyle w:val="Normlnywebov"/>
        <w:shd w:val="clear" w:color="auto" w:fill="FFFFFF"/>
        <w:tabs>
          <w:tab w:val="left" w:pos="8364"/>
        </w:tabs>
        <w:spacing w:before="0" w:beforeAutospacing="0" w:after="0"/>
        <w:ind w:left="360" w:hanging="360"/>
        <w:jc w:val="both"/>
        <w:rPr>
          <w:sz w:val="22"/>
          <w:szCs w:val="22"/>
        </w:rPr>
      </w:pPr>
      <w:r w:rsidRPr="00F473C0">
        <w:rPr>
          <w:sz w:val="22"/>
        </w:rPr>
        <w:t>–</w:t>
      </w:r>
      <w:r w:rsidRPr="00F473C0">
        <w:rPr>
          <w:sz w:val="22"/>
          <w:szCs w:val="22"/>
        </w:rPr>
        <w:tab/>
        <w:t>rozv</w:t>
      </w:r>
      <w:r>
        <w:rPr>
          <w:sz w:val="22"/>
          <w:szCs w:val="22"/>
        </w:rPr>
        <w:t>íjať</w:t>
      </w:r>
      <w:r w:rsidRPr="00F473C0">
        <w:rPr>
          <w:sz w:val="22"/>
          <w:szCs w:val="22"/>
        </w:rPr>
        <w:t xml:space="preserve"> pl</w:t>
      </w:r>
      <w:r>
        <w:rPr>
          <w:sz w:val="22"/>
          <w:szCs w:val="22"/>
        </w:rPr>
        <w:t>o</w:t>
      </w:r>
      <w:r w:rsidRPr="00F473C0">
        <w:rPr>
          <w:sz w:val="22"/>
          <w:szCs w:val="22"/>
        </w:rPr>
        <w:t>ch</w:t>
      </w:r>
      <w:r>
        <w:rPr>
          <w:sz w:val="22"/>
          <w:szCs w:val="22"/>
        </w:rPr>
        <w:t>y</w:t>
      </w:r>
      <w:r w:rsidRPr="00F473C0">
        <w:rPr>
          <w:sz w:val="22"/>
          <w:szCs w:val="22"/>
        </w:rPr>
        <w:t xml:space="preserve"> športu</w:t>
      </w:r>
      <w:r>
        <w:rPr>
          <w:sz w:val="22"/>
          <w:szCs w:val="22"/>
        </w:rPr>
        <w:t>,</w:t>
      </w:r>
      <w:r w:rsidRPr="00F473C0">
        <w:rPr>
          <w:sz w:val="22"/>
          <w:szCs w:val="22"/>
        </w:rPr>
        <w:t xml:space="preserve"> predovšetkým vo väzbe na existujúce zariadenia v  obc</w:t>
      </w:r>
      <w:r>
        <w:rPr>
          <w:sz w:val="22"/>
          <w:szCs w:val="22"/>
        </w:rPr>
        <w:t>i</w:t>
      </w:r>
      <w:r w:rsidRPr="00F473C0">
        <w:rPr>
          <w:sz w:val="22"/>
          <w:szCs w:val="22"/>
        </w:rPr>
        <w:t xml:space="preserve"> – futbalové ihrisko a školské zariadenia a na navrhované lokality bývania</w:t>
      </w:r>
      <w:r>
        <w:rPr>
          <w:sz w:val="22"/>
          <w:szCs w:val="22"/>
        </w:rPr>
        <w:t xml:space="preserve">, </w:t>
      </w:r>
      <w:r w:rsidRPr="00F473C0">
        <w:rPr>
          <w:sz w:val="22"/>
          <w:szCs w:val="22"/>
        </w:rPr>
        <w:t>a to ako základné a vyššie druhy občianskeho vybavenia</w:t>
      </w:r>
      <w:r>
        <w:rPr>
          <w:sz w:val="22"/>
          <w:szCs w:val="22"/>
        </w:rPr>
        <w:t xml:space="preserve"> a v južnej časti obce</w:t>
      </w:r>
      <w:r w:rsidRPr="00F473C0">
        <w:rPr>
          <w:sz w:val="22"/>
          <w:szCs w:val="22"/>
        </w:rPr>
        <w:t xml:space="preserve">, </w:t>
      </w:r>
    </w:p>
    <w:p w:rsidR="00AD058C" w:rsidRPr="00F473C0" w:rsidRDefault="00AD058C" w:rsidP="00AD058C">
      <w:pPr>
        <w:pStyle w:val="Normlnywebov"/>
        <w:shd w:val="clear" w:color="auto" w:fill="FFFFFF"/>
        <w:spacing w:before="0" w:beforeAutospacing="0" w:after="0"/>
        <w:ind w:left="360" w:hanging="360"/>
        <w:jc w:val="both"/>
        <w:rPr>
          <w:sz w:val="22"/>
          <w:szCs w:val="22"/>
        </w:rPr>
      </w:pPr>
      <w:r w:rsidRPr="00F473C0">
        <w:rPr>
          <w:sz w:val="22"/>
        </w:rPr>
        <w:t>–</w:t>
      </w:r>
      <w:r w:rsidRPr="00F473C0">
        <w:rPr>
          <w:sz w:val="22"/>
          <w:szCs w:val="22"/>
        </w:rPr>
        <w:tab/>
        <w:t>plochy rekreácie, turizmu a cestovného ruchu umiestniť v</w:t>
      </w:r>
      <w:r>
        <w:rPr>
          <w:sz w:val="22"/>
          <w:szCs w:val="22"/>
        </w:rPr>
        <w:t xml:space="preserve"> juhovýchodnej </w:t>
      </w:r>
      <w:r w:rsidRPr="00F473C0">
        <w:rPr>
          <w:sz w:val="22"/>
          <w:szCs w:val="22"/>
        </w:rPr>
        <w:t>časti obce,</w:t>
      </w:r>
    </w:p>
    <w:p w:rsidR="00AD058C" w:rsidRPr="00F473C0" w:rsidRDefault="00AD058C" w:rsidP="00AD058C">
      <w:pPr>
        <w:ind w:left="360" w:hanging="360"/>
        <w:jc w:val="both"/>
        <w:rPr>
          <w:sz w:val="22"/>
        </w:rPr>
      </w:pPr>
      <w:r w:rsidRPr="00F473C0">
        <w:rPr>
          <w:sz w:val="22"/>
        </w:rPr>
        <w:t>–</w:t>
      </w:r>
      <w:r w:rsidRPr="00F473C0">
        <w:rPr>
          <w:sz w:val="22"/>
        </w:rPr>
        <w:tab/>
        <w:t>zapracovať požiadavky na dopravnú vybavenosť vyplývajúce z nadradenej dokumentácie,</w:t>
      </w:r>
    </w:p>
    <w:p w:rsidR="00AD058C" w:rsidRPr="00F473C0" w:rsidRDefault="00AD058C" w:rsidP="00AD058C">
      <w:pPr>
        <w:ind w:left="360" w:hanging="360"/>
        <w:jc w:val="both"/>
        <w:rPr>
          <w:sz w:val="22"/>
        </w:rPr>
      </w:pPr>
      <w:r w:rsidRPr="00F473C0">
        <w:rPr>
          <w:sz w:val="22"/>
        </w:rPr>
        <w:t xml:space="preserve">– </w:t>
      </w:r>
      <w:r w:rsidRPr="00F473C0">
        <w:rPr>
          <w:sz w:val="22"/>
        </w:rPr>
        <w:tab/>
        <w:t>riešiť dopravnú a technickú vybavenosť,</w:t>
      </w:r>
    </w:p>
    <w:p w:rsidR="00AD058C" w:rsidRPr="00F473C0" w:rsidRDefault="00AD058C" w:rsidP="00AD058C">
      <w:pPr>
        <w:ind w:left="360" w:hanging="360"/>
        <w:jc w:val="both"/>
        <w:rPr>
          <w:sz w:val="22"/>
          <w:szCs w:val="22"/>
        </w:rPr>
      </w:pPr>
      <w:r w:rsidRPr="00F473C0">
        <w:rPr>
          <w:sz w:val="22"/>
        </w:rPr>
        <w:t xml:space="preserve">– </w:t>
      </w:r>
      <w:r w:rsidRPr="00F473C0">
        <w:rPr>
          <w:sz w:val="22"/>
        </w:rPr>
        <w:tab/>
        <w:t xml:space="preserve">vytvoriť podmienky pre zriadenie pracovných príležitostí návrhom plôch výroby, skladov a skládok  </w:t>
      </w:r>
      <w:r w:rsidRPr="006614D6">
        <w:rPr>
          <w:sz w:val="22"/>
          <w:szCs w:val="22"/>
        </w:rPr>
        <w:t>v južnej časti obce,</w:t>
      </w:r>
    </w:p>
    <w:p w:rsidR="00AD058C" w:rsidRPr="00F473C0" w:rsidRDefault="00AD058C" w:rsidP="00AD058C">
      <w:pPr>
        <w:ind w:left="360" w:hanging="360"/>
        <w:rPr>
          <w:sz w:val="22"/>
        </w:rPr>
      </w:pPr>
      <w:r w:rsidRPr="00F473C0">
        <w:rPr>
          <w:sz w:val="22"/>
        </w:rPr>
        <w:t xml:space="preserve">– </w:t>
      </w:r>
      <w:r w:rsidRPr="00F473C0">
        <w:rPr>
          <w:sz w:val="22"/>
        </w:rPr>
        <w:tab/>
        <w:t>navrhnúť plochy pre náhradné výsadby v súlade s krajinnoekologickým plánom,</w:t>
      </w:r>
    </w:p>
    <w:p w:rsidR="00AD058C" w:rsidRPr="00F473C0" w:rsidRDefault="00AD058C" w:rsidP="00AD058C">
      <w:pPr>
        <w:ind w:left="360" w:hanging="360"/>
        <w:rPr>
          <w:sz w:val="22"/>
        </w:rPr>
      </w:pPr>
      <w:r w:rsidRPr="00F473C0">
        <w:rPr>
          <w:sz w:val="22"/>
        </w:rPr>
        <w:t xml:space="preserve">– </w:t>
      </w:r>
      <w:r w:rsidRPr="00F473C0">
        <w:rPr>
          <w:sz w:val="22"/>
        </w:rPr>
        <w:tab/>
        <w:t>akceptovať jestvujúcu kostru územného systému ekologickej stability,</w:t>
      </w:r>
    </w:p>
    <w:p w:rsidR="00AD058C" w:rsidRPr="00F473C0" w:rsidRDefault="00AD058C" w:rsidP="00AD058C">
      <w:pPr>
        <w:ind w:left="360" w:hanging="360"/>
        <w:rPr>
          <w:sz w:val="22"/>
        </w:rPr>
      </w:pPr>
      <w:r w:rsidRPr="00F473C0">
        <w:rPr>
          <w:sz w:val="22"/>
        </w:rPr>
        <w:t xml:space="preserve">– </w:t>
      </w:r>
      <w:r w:rsidRPr="00F473C0">
        <w:rPr>
          <w:sz w:val="22"/>
        </w:rPr>
        <w:tab/>
        <w:t>navrhnúť opatrenia na zvýšenie ekologickej stability územia,</w:t>
      </w:r>
    </w:p>
    <w:p w:rsidR="00AD058C" w:rsidRPr="00F473C0" w:rsidRDefault="00AD058C" w:rsidP="00AD058C">
      <w:pPr>
        <w:ind w:left="360" w:hanging="360"/>
        <w:rPr>
          <w:sz w:val="22"/>
        </w:rPr>
      </w:pPr>
      <w:r w:rsidRPr="00F473C0">
        <w:rPr>
          <w:sz w:val="22"/>
        </w:rPr>
        <w:t xml:space="preserve">– </w:t>
      </w:r>
      <w:r w:rsidRPr="00F473C0">
        <w:rPr>
          <w:sz w:val="22"/>
        </w:rPr>
        <w:tab/>
        <w:t xml:space="preserve">navrhnúť opatrenia vplývajúce zo záujmov obrany pred povodňami, </w:t>
      </w:r>
    </w:p>
    <w:p w:rsidR="00AD058C" w:rsidRPr="00F473C0" w:rsidRDefault="00AD058C" w:rsidP="00AD058C">
      <w:pPr>
        <w:ind w:left="360" w:hanging="360"/>
        <w:rPr>
          <w:rFonts w:eastAsia="MS Mincho"/>
          <w:sz w:val="22"/>
        </w:rPr>
      </w:pPr>
      <w:r w:rsidRPr="00F473C0">
        <w:rPr>
          <w:sz w:val="22"/>
        </w:rPr>
        <w:t xml:space="preserve">– </w:t>
      </w:r>
      <w:r w:rsidRPr="00F473C0">
        <w:rPr>
          <w:sz w:val="22"/>
        </w:rPr>
        <w:tab/>
        <w:t>vypracovať vyhodnotenie použitia poľnohospodárskej pôdy a lesných pozemkov na nepoľnohospodárske využitie, štátu,</w:t>
      </w:r>
      <w:r w:rsidRPr="00F473C0">
        <w:rPr>
          <w:rFonts w:eastAsia="MS Mincho"/>
          <w:sz w:val="22"/>
        </w:rPr>
        <w:t xml:space="preserve">  </w:t>
      </w:r>
    </w:p>
    <w:p w:rsidR="00AD058C" w:rsidRPr="00F473C0" w:rsidRDefault="00AD058C" w:rsidP="00AD058C">
      <w:pPr>
        <w:ind w:left="360" w:right="72" w:hanging="360"/>
        <w:rPr>
          <w:sz w:val="22"/>
        </w:rPr>
      </w:pPr>
      <w:r w:rsidRPr="00F473C0">
        <w:rPr>
          <w:sz w:val="22"/>
        </w:rPr>
        <w:t xml:space="preserve">– </w:t>
      </w:r>
      <w:r w:rsidRPr="00F473C0">
        <w:rPr>
          <w:sz w:val="22"/>
        </w:rPr>
        <w:tab/>
        <w:t>navrhnúť opatrenia protipožiarnej ochrany a ochrany územia</w:t>
      </w:r>
    </w:p>
    <w:p w:rsidR="00AD058C" w:rsidRPr="00F473C0" w:rsidRDefault="00AD058C" w:rsidP="00AD058C">
      <w:pPr>
        <w:ind w:left="360" w:hanging="360"/>
        <w:rPr>
          <w:sz w:val="22"/>
        </w:rPr>
      </w:pPr>
      <w:r w:rsidRPr="00F473C0">
        <w:rPr>
          <w:sz w:val="22"/>
        </w:rPr>
        <w:t xml:space="preserve">– </w:t>
      </w:r>
      <w:r w:rsidRPr="00F473C0">
        <w:rPr>
          <w:sz w:val="22"/>
        </w:rPr>
        <w:tab/>
        <w:t xml:space="preserve">špecifikovať regulatívy na zmenu využitia územia predovšetkým pre občiansku vybavenosť, </w:t>
      </w:r>
    </w:p>
    <w:p w:rsidR="00AD058C" w:rsidRPr="00F473C0" w:rsidRDefault="00AD058C" w:rsidP="00AD058C">
      <w:pPr>
        <w:ind w:left="360" w:hanging="360"/>
        <w:rPr>
          <w:sz w:val="22"/>
        </w:rPr>
      </w:pPr>
      <w:r w:rsidRPr="00F473C0">
        <w:rPr>
          <w:sz w:val="22"/>
        </w:rPr>
        <w:t xml:space="preserve">– </w:t>
      </w:r>
      <w:r w:rsidRPr="00F473C0">
        <w:rPr>
          <w:sz w:val="22"/>
        </w:rPr>
        <w:tab/>
        <w:t xml:space="preserve">navrhnúť regulačné prvky pre priestorové riešenie, </w:t>
      </w:r>
    </w:p>
    <w:p w:rsidR="00AD058C" w:rsidRPr="00F473C0" w:rsidRDefault="00AD058C" w:rsidP="00AD058C">
      <w:pPr>
        <w:ind w:left="360" w:hanging="360"/>
        <w:rPr>
          <w:sz w:val="22"/>
        </w:rPr>
      </w:pPr>
      <w:r w:rsidRPr="00F473C0">
        <w:rPr>
          <w:sz w:val="22"/>
        </w:rPr>
        <w:t xml:space="preserve">– </w:t>
      </w:r>
      <w:r w:rsidRPr="00F473C0">
        <w:rPr>
          <w:sz w:val="22"/>
        </w:rPr>
        <w:tab/>
        <w:t xml:space="preserve">vymedziť verejnoprospešné stavby. </w:t>
      </w:r>
    </w:p>
    <w:p w:rsidR="00AD058C" w:rsidRPr="00F473C0" w:rsidRDefault="00AD058C" w:rsidP="00AD058C">
      <w:pPr>
        <w:jc w:val="both"/>
        <w:rPr>
          <w:sz w:val="22"/>
          <w:szCs w:val="22"/>
        </w:rPr>
      </w:pPr>
      <w:r w:rsidRPr="00F473C0">
        <w:rPr>
          <w:sz w:val="22"/>
          <w:szCs w:val="22"/>
        </w:rPr>
        <w:lastRenderedPageBreak/>
        <w:t xml:space="preserve">Obec </w:t>
      </w:r>
      <w:r w:rsidR="000E3053">
        <w:rPr>
          <w:sz w:val="22"/>
          <w:szCs w:val="22"/>
        </w:rPr>
        <w:t>Podhorany</w:t>
      </w:r>
      <w:r w:rsidR="000E3053" w:rsidRPr="00F473C0">
        <w:rPr>
          <w:bCs/>
          <w:sz w:val="22"/>
          <w:szCs w:val="22"/>
        </w:rPr>
        <w:t xml:space="preserve"> </w:t>
      </w:r>
      <w:r w:rsidRPr="00F473C0">
        <w:rPr>
          <w:sz w:val="22"/>
          <w:szCs w:val="22"/>
        </w:rPr>
        <w:t xml:space="preserve">má viac ako 2000 obyvateľov a preto je potrebné spracovať v zmysle §21 ods. 1 stavebného zákona, koncept riešenia územného plánu obce v dvoch variantoch : </w:t>
      </w:r>
    </w:p>
    <w:p w:rsidR="00743153" w:rsidRPr="00C15C09" w:rsidRDefault="00362DE0" w:rsidP="00711BA7">
      <w:pPr>
        <w:tabs>
          <w:tab w:val="left" w:pos="360"/>
        </w:tabs>
        <w:rPr>
          <w:sz w:val="22"/>
          <w:szCs w:val="22"/>
        </w:rPr>
      </w:pPr>
      <w:r w:rsidRPr="00C15C09">
        <w:rPr>
          <w:b/>
          <w:sz w:val="22"/>
          <w:szCs w:val="22"/>
        </w:rPr>
        <w:t>Variant číslo 1</w:t>
      </w:r>
      <w:r w:rsidRPr="00C15C09">
        <w:rPr>
          <w:sz w:val="22"/>
          <w:szCs w:val="22"/>
        </w:rPr>
        <w:t xml:space="preserve"> – Rozvoj plôch pre bývanie riešiť </w:t>
      </w:r>
      <w:r w:rsidR="00F1667B" w:rsidRPr="00C15C09">
        <w:rPr>
          <w:sz w:val="22"/>
        </w:rPr>
        <w:t>v</w:t>
      </w:r>
      <w:r w:rsidR="00B620E0" w:rsidRPr="00C15C09">
        <w:rPr>
          <w:sz w:val="22"/>
        </w:rPr>
        <w:t> </w:t>
      </w:r>
      <w:r w:rsidR="000E3053" w:rsidRPr="00C15C09">
        <w:rPr>
          <w:sz w:val="22"/>
        </w:rPr>
        <w:t>juho</w:t>
      </w:r>
      <w:r w:rsidR="00B620E0" w:rsidRPr="00C15C09">
        <w:rPr>
          <w:sz w:val="22"/>
        </w:rPr>
        <w:t>východnej</w:t>
      </w:r>
      <w:r w:rsidR="00F1667B" w:rsidRPr="00C15C09">
        <w:rPr>
          <w:sz w:val="22"/>
        </w:rPr>
        <w:t xml:space="preserve"> </w:t>
      </w:r>
      <w:r w:rsidR="00B620E0" w:rsidRPr="00C15C09">
        <w:rPr>
          <w:sz w:val="22"/>
        </w:rPr>
        <w:t xml:space="preserve">časti </w:t>
      </w:r>
      <w:r w:rsidR="00743153" w:rsidRPr="00C15C09">
        <w:rPr>
          <w:sz w:val="22"/>
        </w:rPr>
        <w:t>obce a v lokalitách jestvujúcej bytovej zástavby</w:t>
      </w:r>
      <w:r w:rsidR="00743153" w:rsidRPr="00C15C09">
        <w:rPr>
          <w:sz w:val="22"/>
          <w:szCs w:val="22"/>
        </w:rPr>
        <w:t>.</w:t>
      </w:r>
    </w:p>
    <w:p w:rsidR="000E3053" w:rsidRPr="00C15C09" w:rsidRDefault="00362DE0" w:rsidP="00711BA7">
      <w:pPr>
        <w:tabs>
          <w:tab w:val="left" w:pos="360"/>
        </w:tabs>
        <w:rPr>
          <w:sz w:val="22"/>
          <w:szCs w:val="22"/>
        </w:rPr>
      </w:pPr>
      <w:r w:rsidRPr="00C15C09">
        <w:rPr>
          <w:b/>
          <w:sz w:val="22"/>
          <w:szCs w:val="22"/>
        </w:rPr>
        <w:t>Variant číslo 2</w:t>
      </w:r>
      <w:r w:rsidRPr="00C15C09">
        <w:rPr>
          <w:sz w:val="22"/>
          <w:szCs w:val="22"/>
        </w:rPr>
        <w:t xml:space="preserve"> – Rozvoj plôch bývania riešiť </w:t>
      </w:r>
      <w:r w:rsidR="00743153" w:rsidRPr="00C15C09">
        <w:rPr>
          <w:sz w:val="22"/>
          <w:szCs w:val="22"/>
        </w:rPr>
        <w:t>v </w:t>
      </w:r>
      <w:r w:rsidR="00743153" w:rsidRPr="00C15C09">
        <w:rPr>
          <w:sz w:val="22"/>
        </w:rPr>
        <w:t> </w:t>
      </w:r>
      <w:r w:rsidR="00555A3D" w:rsidRPr="00C15C09">
        <w:rPr>
          <w:sz w:val="22"/>
        </w:rPr>
        <w:t>južnej</w:t>
      </w:r>
      <w:r w:rsidR="00743153" w:rsidRPr="00C15C09">
        <w:rPr>
          <w:sz w:val="22"/>
        </w:rPr>
        <w:t xml:space="preserve"> časti obce</w:t>
      </w:r>
      <w:r w:rsidR="00B620E0" w:rsidRPr="00C15C09">
        <w:rPr>
          <w:sz w:val="22"/>
        </w:rPr>
        <w:t xml:space="preserve"> </w:t>
      </w:r>
      <w:r w:rsidR="000E3053" w:rsidRPr="00C15C09">
        <w:rPr>
          <w:sz w:val="22"/>
        </w:rPr>
        <w:t>a v lokalitách jestvujúcej bytovej zástavby</w:t>
      </w:r>
      <w:r w:rsidR="000E3053" w:rsidRPr="00C15C09">
        <w:rPr>
          <w:sz w:val="22"/>
          <w:szCs w:val="22"/>
        </w:rPr>
        <w:t>.</w:t>
      </w:r>
    </w:p>
    <w:p w:rsidR="00362DE0" w:rsidRPr="00F473C0" w:rsidRDefault="00362DE0" w:rsidP="00743153">
      <w:pPr>
        <w:tabs>
          <w:tab w:val="left" w:pos="360"/>
        </w:tabs>
        <w:jc w:val="both"/>
        <w:rPr>
          <w:sz w:val="22"/>
          <w:szCs w:val="22"/>
        </w:rPr>
      </w:pPr>
      <w:r w:rsidRPr="00F473C0">
        <w:rPr>
          <w:sz w:val="22"/>
          <w:szCs w:val="22"/>
        </w:rPr>
        <w:t>Pre žiadnu zo sieti dopravnej a technickej infraštruktúry nie je potrebné spracovať variantné riešenia. Siete technickej infraštruktúry budú riešené podľa potrieb jednotlivých variantov.</w:t>
      </w:r>
    </w:p>
    <w:p w:rsidR="00743153" w:rsidRPr="00F473C0" w:rsidRDefault="00743153" w:rsidP="00743153">
      <w:pPr>
        <w:jc w:val="both"/>
        <w:rPr>
          <w:sz w:val="22"/>
        </w:rPr>
      </w:pPr>
      <w:r w:rsidRPr="00F473C0">
        <w:rPr>
          <w:sz w:val="22"/>
        </w:rPr>
        <w:t xml:space="preserve">Bilančným rokom Územného plánu obce </w:t>
      </w:r>
      <w:r w:rsidR="00363E3D">
        <w:rPr>
          <w:sz w:val="22"/>
        </w:rPr>
        <w:t>Podhorany</w:t>
      </w:r>
      <w:r w:rsidRPr="00F473C0">
        <w:rPr>
          <w:sz w:val="22"/>
        </w:rPr>
        <w:t xml:space="preserve"> bude rok 2040. Územný plán obce je nutné spracovať v rozsahu ustanovení platného stavebného zákona a súvisiacich predpisov o územnoplánovacích dokumentáciách.</w:t>
      </w:r>
    </w:p>
    <w:p w:rsidR="00362DE0" w:rsidRPr="00F473C0" w:rsidRDefault="00362DE0">
      <w:pPr>
        <w:rPr>
          <w:b/>
          <w:sz w:val="22"/>
        </w:rPr>
      </w:pPr>
    </w:p>
    <w:p w:rsidR="00362DE0" w:rsidRPr="00F473C0" w:rsidRDefault="00362DE0">
      <w:pPr>
        <w:rPr>
          <w:b/>
          <w:sz w:val="22"/>
        </w:rPr>
      </w:pPr>
      <w:r w:rsidRPr="00F473C0">
        <w:rPr>
          <w:b/>
          <w:sz w:val="22"/>
        </w:rPr>
        <w:t xml:space="preserve">3.          Požiadavky na riešenie územia </w:t>
      </w:r>
      <w:r w:rsidR="00BD3AB8" w:rsidRPr="00F473C0">
        <w:rPr>
          <w:b/>
          <w:sz w:val="22"/>
        </w:rPr>
        <w:t>obce</w:t>
      </w:r>
    </w:p>
    <w:p w:rsidR="00362DE0" w:rsidRPr="00F473C0" w:rsidRDefault="00362DE0">
      <w:pPr>
        <w:rPr>
          <w:b/>
          <w:sz w:val="22"/>
        </w:rPr>
      </w:pPr>
      <w:r w:rsidRPr="00F473C0">
        <w:rPr>
          <w:b/>
          <w:sz w:val="22"/>
        </w:rPr>
        <w:t xml:space="preserve">3.1.       Vymedzenie riešeného územia </w:t>
      </w:r>
      <w:r w:rsidR="00BD3AB8" w:rsidRPr="00F473C0">
        <w:rPr>
          <w:b/>
          <w:sz w:val="22"/>
        </w:rPr>
        <w:t>obce</w:t>
      </w:r>
    </w:p>
    <w:p w:rsidR="00910BC4" w:rsidRPr="00F473C0" w:rsidRDefault="00910BC4" w:rsidP="00910BC4">
      <w:pPr>
        <w:jc w:val="both"/>
        <w:rPr>
          <w:sz w:val="22"/>
        </w:rPr>
      </w:pPr>
      <w:r w:rsidRPr="00F473C0">
        <w:rPr>
          <w:sz w:val="22"/>
        </w:rPr>
        <w:t>Pre Územn</w:t>
      </w:r>
      <w:r w:rsidR="002B03F3" w:rsidRPr="00F473C0">
        <w:rPr>
          <w:sz w:val="22"/>
        </w:rPr>
        <w:t>ý</w:t>
      </w:r>
      <w:r w:rsidRPr="00F473C0">
        <w:rPr>
          <w:sz w:val="22"/>
        </w:rPr>
        <w:t xml:space="preserve"> plán obce </w:t>
      </w:r>
      <w:r w:rsidR="000E3053">
        <w:rPr>
          <w:sz w:val="22"/>
          <w:szCs w:val="22"/>
        </w:rPr>
        <w:t>Podhorany</w:t>
      </w:r>
      <w:r w:rsidR="00CD7B22" w:rsidRPr="00F473C0">
        <w:rPr>
          <w:sz w:val="22"/>
        </w:rPr>
        <w:t xml:space="preserve"> </w:t>
      </w:r>
      <w:r w:rsidRPr="00F473C0">
        <w:rPr>
          <w:sz w:val="22"/>
        </w:rPr>
        <w:t xml:space="preserve">je </w:t>
      </w:r>
      <w:r w:rsidR="00CD7B22" w:rsidRPr="00F473C0">
        <w:rPr>
          <w:sz w:val="22"/>
        </w:rPr>
        <w:t xml:space="preserve">riešené </w:t>
      </w:r>
      <w:r w:rsidRPr="00F473C0">
        <w:rPr>
          <w:sz w:val="22"/>
        </w:rPr>
        <w:t>územie vymedzené katastráln</w:t>
      </w:r>
      <w:r w:rsidR="00D83753" w:rsidRPr="00F473C0">
        <w:rPr>
          <w:sz w:val="22"/>
        </w:rPr>
        <w:t>y</w:t>
      </w:r>
      <w:r w:rsidRPr="00F473C0">
        <w:rPr>
          <w:sz w:val="22"/>
        </w:rPr>
        <w:t>m</w:t>
      </w:r>
      <w:r w:rsidR="00CD7B22" w:rsidRPr="00F473C0">
        <w:rPr>
          <w:sz w:val="22"/>
        </w:rPr>
        <w:t xml:space="preserve">  </w:t>
      </w:r>
      <w:r w:rsidRPr="00F473C0">
        <w:rPr>
          <w:sz w:val="22"/>
        </w:rPr>
        <w:t>územ</w:t>
      </w:r>
      <w:r w:rsidR="00CD7B22" w:rsidRPr="00F473C0">
        <w:rPr>
          <w:sz w:val="22"/>
        </w:rPr>
        <w:t>í</w:t>
      </w:r>
      <w:r w:rsidRPr="00F473C0">
        <w:rPr>
          <w:sz w:val="22"/>
        </w:rPr>
        <w:t>m</w:t>
      </w:r>
      <w:r w:rsidR="00FF2A9F" w:rsidRPr="00F473C0">
        <w:rPr>
          <w:sz w:val="22"/>
        </w:rPr>
        <w:t>,</w:t>
      </w:r>
      <w:r w:rsidRPr="00F473C0">
        <w:rPr>
          <w:sz w:val="22"/>
        </w:rPr>
        <w:t xml:space="preserve"> k.</w:t>
      </w:r>
      <w:r w:rsidR="00D83753" w:rsidRPr="00F473C0">
        <w:rPr>
          <w:sz w:val="22"/>
        </w:rPr>
        <w:t xml:space="preserve"> </w:t>
      </w:r>
      <w:r w:rsidRPr="00F473C0">
        <w:rPr>
          <w:sz w:val="22"/>
        </w:rPr>
        <w:t xml:space="preserve">ú. </w:t>
      </w:r>
      <w:r w:rsidR="000E3053">
        <w:rPr>
          <w:sz w:val="22"/>
          <w:szCs w:val="22"/>
        </w:rPr>
        <w:t>Podhorany</w:t>
      </w:r>
      <w:r w:rsidR="00CD7B22" w:rsidRPr="00F473C0">
        <w:rPr>
          <w:sz w:val="22"/>
        </w:rPr>
        <w:t xml:space="preserve"> </w:t>
      </w:r>
      <w:r w:rsidRPr="00F473C0">
        <w:rPr>
          <w:sz w:val="22"/>
        </w:rPr>
        <w:t xml:space="preserve">o rozlohe </w:t>
      </w:r>
      <w:r w:rsidR="000E3053">
        <w:rPr>
          <w:sz w:val="22"/>
        </w:rPr>
        <w:t>1 102,0</w:t>
      </w:r>
      <w:r w:rsidRPr="00F473C0">
        <w:rPr>
          <w:sz w:val="22"/>
        </w:rPr>
        <w:t xml:space="preserve"> ha. Podrobnejšie riešené územie je vymedzené súčasnou hranicou  zastavaného územia obce, rozšírenou o plochy  uvažované na  bývanie, </w:t>
      </w:r>
      <w:r w:rsidR="00927F49" w:rsidRPr="00F473C0">
        <w:rPr>
          <w:sz w:val="22"/>
        </w:rPr>
        <w:t>občiansku</w:t>
      </w:r>
      <w:r w:rsidR="00D364D3" w:rsidRPr="00F473C0">
        <w:rPr>
          <w:sz w:val="22"/>
        </w:rPr>
        <w:t xml:space="preserve"> vybavenosť,</w:t>
      </w:r>
      <w:r w:rsidR="00927F49" w:rsidRPr="00F473C0">
        <w:rPr>
          <w:sz w:val="22"/>
        </w:rPr>
        <w:t xml:space="preserve"> </w:t>
      </w:r>
      <w:r w:rsidRPr="00F473C0">
        <w:rPr>
          <w:sz w:val="22"/>
        </w:rPr>
        <w:t>výrobu, šport, rekreáciu a technickú vybavenosť.</w:t>
      </w:r>
    </w:p>
    <w:p w:rsidR="00362DE0" w:rsidRPr="00F473C0" w:rsidRDefault="00362DE0">
      <w:pPr>
        <w:rPr>
          <w:b/>
          <w:sz w:val="22"/>
        </w:rPr>
      </w:pPr>
    </w:p>
    <w:p w:rsidR="00362DE0" w:rsidRPr="00F473C0" w:rsidRDefault="00362DE0">
      <w:pPr>
        <w:rPr>
          <w:b/>
          <w:sz w:val="22"/>
        </w:rPr>
      </w:pPr>
      <w:r w:rsidRPr="00F473C0">
        <w:rPr>
          <w:b/>
          <w:sz w:val="22"/>
        </w:rPr>
        <w:t xml:space="preserve">3.2.       Požiadavky na riešenie záujmového územia </w:t>
      </w:r>
      <w:r w:rsidR="00BD3AB8" w:rsidRPr="00F473C0">
        <w:rPr>
          <w:b/>
          <w:sz w:val="22"/>
        </w:rPr>
        <w:t>obce</w:t>
      </w:r>
      <w:r w:rsidRPr="00F473C0">
        <w:rPr>
          <w:b/>
          <w:sz w:val="22"/>
        </w:rPr>
        <w:t xml:space="preserve"> </w:t>
      </w:r>
    </w:p>
    <w:p w:rsidR="00910BC4" w:rsidRPr="00F473C0" w:rsidRDefault="00910BC4" w:rsidP="00910BC4">
      <w:pPr>
        <w:jc w:val="both"/>
        <w:rPr>
          <w:sz w:val="22"/>
        </w:rPr>
      </w:pPr>
      <w:r w:rsidRPr="00F473C0">
        <w:rPr>
          <w:sz w:val="22"/>
        </w:rPr>
        <w:t>Záujmové územie tvorí  územie bezprostredne súvisiace s riešeným územím majúcim prevádzkové a  ekologické väzby, ochranné pásma a väzby na technickú infraštruktúru a pracovné príležitosti.</w:t>
      </w:r>
    </w:p>
    <w:p w:rsidR="00910BC4" w:rsidRPr="00F473C0" w:rsidRDefault="00910BC4" w:rsidP="001809C4">
      <w:pPr>
        <w:pStyle w:val="Zkladntext"/>
        <w:jc w:val="both"/>
        <w:rPr>
          <w:sz w:val="22"/>
          <w:szCs w:val="22"/>
        </w:rPr>
      </w:pPr>
      <w:r w:rsidRPr="00F473C0">
        <w:rPr>
          <w:sz w:val="22"/>
          <w:szCs w:val="22"/>
        </w:rPr>
        <w:t xml:space="preserve">Obec </w:t>
      </w:r>
      <w:r w:rsidR="000E3053">
        <w:rPr>
          <w:sz w:val="22"/>
          <w:szCs w:val="22"/>
        </w:rPr>
        <w:t>Podhorany</w:t>
      </w:r>
      <w:r w:rsidR="000E3053" w:rsidRPr="00F473C0">
        <w:rPr>
          <w:bCs/>
          <w:sz w:val="22"/>
          <w:szCs w:val="22"/>
        </w:rPr>
        <w:t xml:space="preserve"> </w:t>
      </w:r>
      <w:r w:rsidRPr="00F473C0">
        <w:rPr>
          <w:sz w:val="22"/>
          <w:szCs w:val="22"/>
        </w:rPr>
        <w:t xml:space="preserve">sa nachádza </w:t>
      </w:r>
      <w:r w:rsidR="001809C4" w:rsidRPr="00F473C0">
        <w:rPr>
          <w:sz w:val="22"/>
          <w:szCs w:val="22"/>
        </w:rPr>
        <w:t>severo</w:t>
      </w:r>
      <w:r w:rsidR="000E3053">
        <w:rPr>
          <w:sz w:val="22"/>
          <w:szCs w:val="22"/>
        </w:rPr>
        <w:t xml:space="preserve">východne </w:t>
      </w:r>
      <w:r w:rsidR="001809C4" w:rsidRPr="00F473C0">
        <w:rPr>
          <w:sz w:val="22"/>
          <w:szCs w:val="22"/>
        </w:rPr>
        <w:t xml:space="preserve">od okresného mesta </w:t>
      </w:r>
      <w:r w:rsidR="000E3053">
        <w:rPr>
          <w:sz w:val="22"/>
          <w:szCs w:val="22"/>
        </w:rPr>
        <w:t>Kežmarok</w:t>
      </w:r>
      <w:r w:rsidR="00BA2C49">
        <w:rPr>
          <w:sz w:val="22"/>
          <w:szCs w:val="22"/>
        </w:rPr>
        <w:t>,</w:t>
      </w:r>
      <w:r w:rsidR="001809C4" w:rsidRPr="00F473C0">
        <w:rPr>
          <w:sz w:val="22"/>
          <w:szCs w:val="22"/>
        </w:rPr>
        <w:t xml:space="preserve"> </w:t>
      </w:r>
      <w:r w:rsidRPr="00F473C0">
        <w:rPr>
          <w:sz w:val="22"/>
          <w:szCs w:val="22"/>
        </w:rPr>
        <w:t xml:space="preserve">v povodí </w:t>
      </w:r>
      <w:proofErr w:type="spellStart"/>
      <w:r w:rsidR="000E3053">
        <w:rPr>
          <w:sz w:val="22"/>
          <w:szCs w:val="22"/>
        </w:rPr>
        <w:t>Vo</w:t>
      </w:r>
      <w:r w:rsidR="00410E9E">
        <w:rPr>
          <w:sz w:val="22"/>
          <w:szCs w:val="22"/>
        </w:rPr>
        <w:t>j</w:t>
      </w:r>
      <w:r w:rsidR="004B5F6E">
        <w:rPr>
          <w:sz w:val="22"/>
          <w:szCs w:val="22"/>
        </w:rPr>
        <w:t>ni</w:t>
      </w:r>
      <w:r w:rsidR="000E3053">
        <w:rPr>
          <w:sz w:val="22"/>
          <w:szCs w:val="22"/>
        </w:rPr>
        <w:t>anskeho</w:t>
      </w:r>
      <w:proofErr w:type="spellEnd"/>
      <w:r w:rsidR="000E3053">
        <w:rPr>
          <w:sz w:val="22"/>
          <w:szCs w:val="22"/>
        </w:rPr>
        <w:t xml:space="preserve"> potoka.</w:t>
      </w:r>
      <w:r w:rsidRPr="00F473C0">
        <w:t xml:space="preserve"> </w:t>
      </w:r>
      <w:r w:rsidR="00FF2A9F" w:rsidRPr="00F473C0">
        <w:rPr>
          <w:sz w:val="22"/>
          <w:szCs w:val="22"/>
        </w:rPr>
        <w:t>Katastrálne územi</w:t>
      </w:r>
      <w:r w:rsidR="0039784A" w:rsidRPr="00F473C0">
        <w:rPr>
          <w:sz w:val="22"/>
          <w:szCs w:val="22"/>
        </w:rPr>
        <w:t>e</w:t>
      </w:r>
      <w:r w:rsidRPr="00F473C0">
        <w:rPr>
          <w:sz w:val="22"/>
          <w:szCs w:val="22"/>
        </w:rPr>
        <w:t xml:space="preserve"> obce </w:t>
      </w:r>
      <w:r w:rsidR="000E3053">
        <w:rPr>
          <w:sz w:val="22"/>
          <w:szCs w:val="22"/>
        </w:rPr>
        <w:t>Podhorany</w:t>
      </w:r>
      <w:r w:rsidR="000E3053" w:rsidRPr="00F473C0">
        <w:rPr>
          <w:bCs/>
          <w:sz w:val="22"/>
          <w:szCs w:val="22"/>
        </w:rPr>
        <w:t xml:space="preserve"> </w:t>
      </w:r>
      <w:r w:rsidR="0039784A" w:rsidRPr="00F473C0">
        <w:rPr>
          <w:sz w:val="22"/>
          <w:szCs w:val="22"/>
        </w:rPr>
        <w:t>je</w:t>
      </w:r>
      <w:r w:rsidRPr="00F473C0">
        <w:rPr>
          <w:sz w:val="22"/>
          <w:szCs w:val="22"/>
        </w:rPr>
        <w:t xml:space="preserve"> v dotyku s</w:t>
      </w:r>
      <w:r w:rsidR="00410E9E">
        <w:rPr>
          <w:sz w:val="22"/>
          <w:szCs w:val="22"/>
        </w:rPr>
        <w:t> obcami (</w:t>
      </w:r>
      <w:r w:rsidRPr="00F473C0">
        <w:rPr>
          <w:sz w:val="22"/>
          <w:szCs w:val="22"/>
        </w:rPr>
        <w:t xml:space="preserve"> katastrálnymi </w:t>
      </w:r>
      <w:r w:rsidRPr="00410E9E">
        <w:rPr>
          <w:sz w:val="22"/>
          <w:szCs w:val="22"/>
        </w:rPr>
        <w:t>územiami obci</w:t>
      </w:r>
      <w:r w:rsidR="00410E9E" w:rsidRPr="00410E9E">
        <w:rPr>
          <w:sz w:val="22"/>
          <w:szCs w:val="22"/>
        </w:rPr>
        <w:t>) – k.ú. Voj</w:t>
      </w:r>
      <w:r w:rsidR="00410E9E">
        <w:rPr>
          <w:sz w:val="22"/>
          <w:szCs w:val="22"/>
        </w:rPr>
        <w:t>ňa</w:t>
      </w:r>
      <w:r w:rsidR="00410E9E" w:rsidRPr="00410E9E">
        <w:rPr>
          <w:sz w:val="22"/>
          <w:szCs w:val="22"/>
        </w:rPr>
        <w:t>ny, k.ú.</w:t>
      </w:r>
      <w:r w:rsidR="00C15C09">
        <w:rPr>
          <w:sz w:val="22"/>
          <w:szCs w:val="22"/>
        </w:rPr>
        <w:t xml:space="preserve"> </w:t>
      </w:r>
      <w:r w:rsidR="00410E9E" w:rsidRPr="00410E9E">
        <w:rPr>
          <w:sz w:val="22"/>
          <w:szCs w:val="22"/>
        </w:rPr>
        <w:t>Toporec, k.ú. Holohumnica, k.ú. Bušovce, k. ú. Slovenská Ves</w:t>
      </w:r>
      <w:r w:rsidR="00922D51" w:rsidRPr="00410E9E">
        <w:rPr>
          <w:sz w:val="22"/>
          <w:szCs w:val="22"/>
        </w:rPr>
        <w:t>.</w:t>
      </w:r>
      <w:r w:rsidR="00D83753" w:rsidRPr="00F473C0">
        <w:rPr>
          <w:sz w:val="22"/>
          <w:szCs w:val="22"/>
        </w:rPr>
        <w:t xml:space="preserve"> </w:t>
      </w:r>
      <w:r w:rsidR="000E3053">
        <w:rPr>
          <w:sz w:val="22"/>
          <w:szCs w:val="22"/>
        </w:rPr>
        <w:t xml:space="preserve">V </w:t>
      </w:r>
      <w:r w:rsidR="00410E9E">
        <w:rPr>
          <w:sz w:val="22"/>
          <w:szCs w:val="22"/>
        </w:rPr>
        <w:t>Ú</w:t>
      </w:r>
      <w:r w:rsidR="000E3053">
        <w:rPr>
          <w:sz w:val="22"/>
          <w:szCs w:val="22"/>
        </w:rPr>
        <w:t>PN O p</w:t>
      </w:r>
      <w:r w:rsidRPr="00F473C0">
        <w:rPr>
          <w:sz w:val="22"/>
          <w:szCs w:val="22"/>
        </w:rPr>
        <w:t>rípadné návrhy súvisiace so záujmovým územím</w:t>
      </w:r>
      <w:r w:rsidR="004C0C9B" w:rsidRPr="00F473C0">
        <w:rPr>
          <w:sz w:val="22"/>
          <w:szCs w:val="22"/>
        </w:rPr>
        <w:t xml:space="preserve"> budú riešené</w:t>
      </w:r>
      <w:r w:rsidR="000A76CF" w:rsidRPr="00F473C0">
        <w:rPr>
          <w:sz w:val="22"/>
          <w:szCs w:val="22"/>
        </w:rPr>
        <w:t xml:space="preserve"> </w:t>
      </w:r>
      <w:r w:rsidR="00B10D9D" w:rsidRPr="00F473C0">
        <w:rPr>
          <w:sz w:val="22"/>
          <w:szCs w:val="22"/>
        </w:rPr>
        <w:t>len na katastráln</w:t>
      </w:r>
      <w:r w:rsidR="000E3053">
        <w:rPr>
          <w:sz w:val="22"/>
          <w:szCs w:val="22"/>
        </w:rPr>
        <w:t xml:space="preserve">om </w:t>
      </w:r>
      <w:r w:rsidR="00B10D9D" w:rsidRPr="00F473C0">
        <w:rPr>
          <w:sz w:val="22"/>
          <w:szCs w:val="22"/>
        </w:rPr>
        <w:t>územ</w:t>
      </w:r>
      <w:r w:rsidR="000E3053">
        <w:rPr>
          <w:sz w:val="22"/>
          <w:szCs w:val="22"/>
        </w:rPr>
        <w:t xml:space="preserve">í </w:t>
      </w:r>
      <w:r w:rsidRPr="00F473C0">
        <w:rPr>
          <w:sz w:val="22"/>
          <w:szCs w:val="22"/>
        </w:rPr>
        <w:t xml:space="preserve">obce. </w:t>
      </w:r>
    </w:p>
    <w:p w:rsidR="00362DE0" w:rsidRPr="00F473C0" w:rsidRDefault="00362DE0" w:rsidP="00910BC4">
      <w:pPr>
        <w:jc w:val="both"/>
        <w:rPr>
          <w:b/>
          <w:sz w:val="22"/>
        </w:rPr>
      </w:pPr>
    </w:p>
    <w:p w:rsidR="00362DE0" w:rsidRPr="00F473C0" w:rsidRDefault="00362DE0">
      <w:pPr>
        <w:rPr>
          <w:b/>
          <w:sz w:val="22"/>
        </w:rPr>
      </w:pPr>
      <w:r w:rsidRPr="00F473C0">
        <w:rPr>
          <w:b/>
          <w:sz w:val="22"/>
        </w:rPr>
        <w:t xml:space="preserve">4.          Základné demografické údaje </w:t>
      </w:r>
      <w:r w:rsidRPr="00F473C0">
        <w:rPr>
          <w:b/>
          <w:bCs/>
          <w:iCs/>
          <w:sz w:val="22"/>
        </w:rPr>
        <w:t>a prognózy</w:t>
      </w:r>
    </w:p>
    <w:p w:rsidR="00362DE0" w:rsidRPr="00F473C0" w:rsidRDefault="00362DE0">
      <w:pPr>
        <w:ind w:left="720" w:hanging="720"/>
        <w:rPr>
          <w:b/>
          <w:sz w:val="22"/>
        </w:rPr>
      </w:pPr>
      <w:r w:rsidRPr="00F473C0">
        <w:rPr>
          <w:b/>
          <w:sz w:val="22"/>
        </w:rPr>
        <w:t>4.1.       Údaje o obyvateľstve</w:t>
      </w:r>
    </w:p>
    <w:p w:rsidR="008E4233" w:rsidRDefault="0074352E" w:rsidP="0074352E">
      <w:pPr>
        <w:tabs>
          <w:tab w:val="left" w:pos="5085"/>
        </w:tabs>
        <w:ind w:left="720" w:hanging="720"/>
        <w:rPr>
          <w:b/>
          <w:sz w:val="22"/>
          <w:szCs w:val="22"/>
        </w:rPr>
      </w:pPr>
      <w:r w:rsidRPr="00F473C0">
        <w:rPr>
          <w:b/>
          <w:sz w:val="22"/>
          <w:szCs w:val="22"/>
        </w:rPr>
        <w:t>4</w:t>
      </w:r>
      <w:r w:rsidR="00EF0574" w:rsidRPr="00F473C0">
        <w:rPr>
          <w:b/>
          <w:sz w:val="22"/>
          <w:szCs w:val="22"/>
        </w:rPr>
        <w:t>.</w:t>
      </w:r>
      <w:r w:rsidRPr="00F473C0">
        <w:rPr>
          <w:b/>
          <w:sz w:val="22"/>
          <w:szCs w:val="22"/>
        </w:rPr>
        <w:t>1</w:t>
      </w:r>
      <w:r w:rsidR="00EF0574" w:rsidRPr="00F473C0">
        <w:rPr>
          <w:b/>
          <w:sz w:val="22"/>
          <w:szCs w:val="22"/>
        </w:rPr>
        <w:t>.</w:t>
      </w:r>
      <w:r w:rsidRPr="00F473C0">
        <w:rPr>
          <w:b/>
          <w:sz w:val="22"/>
          <w:szCs w:val="22"/>
        </w:rPr>
        <w:t>1</w:t>
      </w:r>
      <w:r w:rsidRPr="00F473C0">
        <w:rPr>
          <w:b/>
          <w:sz w:val="22"/>
          <w:szCs w:val="22"/>
        </w:rPr>
        <w:tab/>
      </w:r>
      <w:r w:rsidR="00EF0574" w:rsidRPr="00F473C0">
        <w:rPr>
          <w:b/>
          <w:sz w:val="22"/>
          <w:szCs w:val="22"/>
        </w:rPr>
        <w:t xml:space="preserve">Základné demografické údaje  </w:t>
      </w:r>
    </w:p>
    <w:p w:rsidR="008E4233" w:rsidRDefault="008E4233" w:rsidP="0074352E">
      <w:pPr>
        <w:tabs>
          <w:tab w:val="left" w:pos="5085"/>
        </w:tabs>
        <w:ind w:left="720" w:hanging="720"/>
        <w:rPr>
          <w:b/>
          <w:sz w:val="22"/>
          <w:szCs w:val="22"/>
        </w:rPr>
      </w:pPr>
    </w:p>
    <w:p w:rsidR="000C57FC" w:rsidRPr="000C57FC" w:rsidRDefault="000C57FC" w:rsidP="000C57FC">
      <w:pPr>
        <w:rPr>
          <w:sz w:val="22"/>
          <w:szCs w:val="22"/>
        </w:rPr>
      </w:pPr>
      <w:r w:rsidRPr="000C57FC">
        <w:rPr>
          <w:sz w:val="22"/>
          <w:szCs w:val="22"/>
        </w:rPr>
        <w:t>Vývoj počtu obyvateľov a hustoty obyvateľstva v obci Podhorany</w:t>
      </w:r>
    </w:p>
    <w:tbl>
      <w:tblPr>
        <w:tblW w:w="8541"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1794"/>
        <w:gridCol w:w="614"/>
        <w:gridCol w:w="614"/>
        <w:gridCol w:w="614"/>
        <w:gridCol w:w="614"/>
        <w:gridCol w:w="614"/>
        <w:gridCol w:w="614"/>
        <w:gridCol w:w="614"/>
        <w:gridCol w:w="614"/>
        <w:gridCol w:w="614"/>
        <w:gridCol w:w="614"/>
        <w:gridCol w:w="607"/>
      </w:tblGrid>
      <w:tr w:rsidR="000C57FC" w:rsidRPr="000C57FC" w:rsidTr="000C57FC">
        <w:trPr>
          <w:trHeight w:val="306"/>
        </w:trPr>
        <w:tc>
          <w:tcPr>
            <w:tcW w:w="1794" w:type="dxa"/>
            <w:shd w:val="clear" w:color="auto" w:fill="FFFFFF" w:themeFill="background1"/>
            <w:noWrap/>
            <w:vAlign w:val="bottom"/>
            <w:hideMark/>
          </w:tcPr>
          <w:p w:rsidR="000C57FC" w:rsidRPr="000C57FC" w:rsidRDefault="000C57FC" w:rsidP="000C57FC">
            <w:pPr>
              <w:rPr>
                <w:color w:val="000000"/>
                <w:sz w:val="22"/>
                <w:szCs w:val="22"/>
                <w:lang w:eastAsia="sk-SK"/>
              </w:rPr>
            </w:pP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2005</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2006</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2007</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2008</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2009</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2010</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2011</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2012</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2013</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2014</w:t>
            </w:r>
          </w:p>
        </w:tc>
        <w:tc>
          <w:tcPr>
            <w:tcW w:w="60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2015</w:t>
            </w:r>
          </w:p>
        </w:tc>
      </w:tr>
      <w:tr w:rsidR="000C57FC" w:rsidRPr="000C57FC" w:rsidTr="000C57FC">
        <w:trPr>
          <w:trHeight w:val="306"/>
        </w:trPr>
        <w:tc>
          <w:tcPr>
            <w:tcW w:w="1794"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Hustota obyvateľstva</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145</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149</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155</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160</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166</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171</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213</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220</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226</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234</w:t>
            </w:r>
          </w:p>
        </w:tc>
        <w:tc>
          <w:tcPr>
            <w:tcW w:w="607" w:type="dxa"/>
            <w:shd w:val="clear" w:color="auto" w:fill="FFFFFF" w:themeFill="background1"/>
            <w:noWrap/>
            <w:vAlign w:val="bottom"/>
            <w:hideMark/>
          </w:tcPr>
          <w:p w:rsidR="000C57FC" w:rsidRPr="000C57FC" w:rsidRDefault="000C57FC" w:rsidP="000C57FC">
            <w:pPr>
              <w:jc w:val="right"/>
              <w:rPr>
                <w:color w:val="000000"/>
                <w:sz w:val="22"/>
                <w:szCs w:val="22"/>
              </w:rPr>
            </w:pPr>
            <w:r w:rsidRPr="000C57FC">
              <w:rPr>
                <w:color w:val="000000"/>
                <w:sz w:val="22"/>
                <w:szCs w:val="22"/>
              </w:rPr>
              <w:t>241</w:t>
            </w:r>
          </w:p>
        </w:tc>
      </w:tr>
      <w:tr w:rsidR="000C57FC" w:rsidRPr="000C57FC" w:rsidTr="000C57FC">
        <w:trPr>
          <w:trHeight w:val="306"/>
        </w:trPr>
        <w:tc>
          <w:tcPr>
            <w:tcW w:w="1794"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Počet obyvateľov spolu</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1620</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1673</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1745</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1812</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1845</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1914</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2382</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2456</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2533</w:t>
            </w:r>
          </w:p>
        </w:tc>
        <w:tc>
          <w:tcPr>
            <w:tcW w:w="61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2621</w:t>
            </w:r>
          </w:p>
        </w:tc>
        <w:tc>
          <w:tcPr>
            <w:tcW w:w="60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2693</w:t>
            </w:r>
          </w:p>
        </w:tc>
      </w:tr>
    </w:tbl>
    <w:p w:rsidR="000C57FC" w:rsidRPr="000C57FC" w:rsidRDefault="000C57FC" w:rsidP="000C57FC">
      <w:pPr>
        <w:rPr>
          <w:sz w:val="22"/>
          <w:szCs w:val="22"/>
        </w:rPr>
      </w:pPr>
    </w:p>
    <w:p w:rsidR="000C57FC" w:rsidRPr="000C57FC" w:rsidRDefault="000C57FC" w:rsidP="000C57FC">
      <w:pPr>
        <w:rPr>
          <w:sz w:val="22"/>
          <w:szCs w:val="22"/>
        </w:rPr>
      </w:pPr>
      <w:r w:rsidRPr="000C57FC">
        <w:rPr>
          <w:sz w:val="22"/>
          <w:szCs w:val="22"/>
        </w:rPr>
        <w:t>Vývoj pohlavnej štruktúry obyvateľstva v obci Podhorany</w:t>
      </w:r>
    </w:p>
    <w:tbl>
      <w:tblPr>
        <w:tblW w:w="8236"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723"/>
        <w:gridCol w:w="709"/>
        <w:gridCol w:w="709"/>
        <w:gridCol w:w="709"/>
        <w:gridCol w:w="709"/>
        <w:gridCol w:w="709"/>
        <w:gridCol w:w="709"/>
        <w:gridCol w:w="709"/>
        <w:gridCol w:w="709"/>
        <w:gridCol w:w="709"/>
        <w:gridCol w:w="709"/>
        <w:gridCol w:w="709"/>
      </w:tblGrid>
      <w:tr w:rsidR="000C57FC" w:rsidRPr="000C57FC" w:rsidTr="000C57FC">
        <w:trPr>
          <w:trHeight w:val="300"/>
        </w:trPr>
        <w:tc>
          <w:tcPr>
            <w:tcW w:w="723" w:type="dxa"/>
            <w:shd w:val="clear" w:color="auto" w:fill="FFFFFF" w:themeFill="background1"/>
            <w:noWrap/>
            <w:vAlign w:val="bottom"/>
            <w:hideMark/>
          </w:tcPr>
          <w:p w:rsidR="000C57FC" w:rsidRPr="000C57FC" w:rsidRDefault="000C57FC" w:rsidP="000C57FC">
            <w:pPr>
              <w:rPr>
                <w:color w:val="000000"/>
                <w:sz w:val="22"/>
                <w:szCs w:val="22"/>
                <w:lang w:eastAsia="sk-SK"/>
              </w:rPr>
            </w:pP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2005</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2006</w:t>
            </w:r>
          </w:p>
        </w:tc>
        <w:tc>
          <w:tcPr>
            <w:tcW w:w="70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2007</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2009</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2010</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2011</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2012</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2013</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2014</w:t>
            </w:r>
          </w:p>
        </w:tc>
        <w:tc>
          <w:tcPr>
            <w:tcW w:w="57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2015</w:t>
            </w:r>
          </w:p>
        </w:tc>
      </w:tr>
      <w:tr w:rsidR="000C57FC" w:rsidRPr="000C57FC" w:rsidTr="000C57FC">
        <w:trPr>
          <w:trHeight w:val="300"/>
        </w:trPr>
        <w:tc>
          <w:tcPr>
            <w:tcW w:w="723"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Spolu</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1620</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1673</w:t>
            </w:r>
          </w:p>
        </w:tc>
        <w:tc>
          <w:tcPr>
            <w:tcW w:w="70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1745</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1812</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1845</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1914</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2382</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2456</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2533</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2621</w:t>
            </w:r>
          </w:p>
        </w:tc>
        <w:tc>
          <w:tcPr>
            <w:tcW w:w="57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2693</w:t>
            </w:r>
          </w:p>
        </w:tc>
      </w:tr>
      <w:tr w:rsidR="000C57FC" w:rsidRPr="000C57FC" w:rsidTr="000C57FC">
        <w:trPr>
          <w:trHeight w:val="300"/>
        </w:trPr>
        <w:tc>
          <w:tcPr>
            <w:tcW w:w="723"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Muži</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830</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856</w:t>
            </w:r>
          </w:p>
        </w:tc>
        <w:tc>
          <w:tcPr>
            <w:tcW w:w="70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888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921</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937</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963</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1188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1228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1276</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1321</w:t>
            </w:r>
          </w:p>
        </w:tc>
        <w:tc>
          <w:tcPr>
            <w:tcW w:w="57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1357</w:t>
            </w:r>
          </w:p>
        </w:tc>
      </w:tr>
      <w:tr w:rsidR="000C57FC" w:rsidRPr="000C57FC" w:rsidTr="000C57FC">
        <w:trPr>
          <w:trHeight w:val="300"/>
        </w:trPr>
        <w:tc>
          <w:tcPr>
            <w:tcW w:w="723"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51,2%</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51,2%</w:t>
            </w:r>
          </w:p>
        </w:tc>
        <w:tc>
          <w:tcPr>
            <w:tcW w:w="70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50,9%</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50,3%</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49,9%</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50,0%</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50,4%</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50,4%</w:t>
            </w:r>
          </w:p>
        </w:tc>
        <w:tc>
          <w:tcPr>
            <w:tcW w:w="57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50,4%</w:t>
            </w:r>
          </w:p>
        </w:tc>
      </w:tr>
      <w:tr w:rsidR="000C57FC" w:rsidRPr="000C57FC" w:rsidTr="000C57FC">
        <w:trPr>
          <w:trHeight w:val="300"/>
        </w:trPr>
        <w:tc>
          <w:tcPr>
            <w:tcW w:w="723"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Ženy</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790</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817</w:t>
            </w:r>
          </w:p>
        </w:tc>
        <w:tc>
          <w:tcPr>
            <w:tcW w:w="70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857</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891</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908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951</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1194</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1228</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1257</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1300</w:t>
            </w:r>
          </w:p>
        </w:tc>
        <w:tc>
          <w:tcPr>
            <w:tcW w:w="57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1336</w:t>
            </w:r>
          </w:p>
        </w:tc>
      </w:tr>
      <w:tr w:rsidR="000C57FC" w:rsidRPr="000C57FC" w:rsidTr="000C57FC">
        <w:trPr>
          <w:trHeight w:val="300"/>
        </w:trPr>
        <w:tc>
          <w:tcPr>
            <w:tcW w:w="723"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48,8%</w:t>
            </w:r>
          </w:p>
        </w:tc>
        <w:tc>
          <w:tcPr>
            <w:tcW w:w="7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48,8%</w:t>
            </w:r>
          </w:p>
        </w:tc>
        <w:tc>
          <w:tcPr>
            <w:tcW w:w="70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49,1%</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49,2%</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49,2%</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49,7%</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50,1%</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50,0%</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49,6%</w:t>
            </w:r>
          </w:p>
        </w:tc>
        <w:tc>
          <w:tcPr>
            <w:tcW w:w="687"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49,6%</w:t>
            </w:r>
          </w:p>
        </w:tc>
        <w:tc>
          <w:tcPr>
            <w:tcW w:w="578"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49,6%</w:t>
            </w:r>
          </w:p>
        </w:tc>
      </w:tr>
    </w:tbl>
    <w:p w:rsidR="000C57FC" w:rsidRPr="000C57FC" w:rsidRDefault="000C57FC" w:rsidP="000C57FC">
      <w:pPr>
        <w:rPr>
          <w:sz w:val="22"/>
          <w:szCs w:val="22"/>
        </w:rPr>
      </w:pPr>
    </w:p>
    <w:p w:rsidR="000C57FC" w:rsidRPr="000C57FC" w:rsidRDefault="000C57FC" w:rsidP="000C57FC">
      <w:pPr>
        <w:rPr>
          <w:sz w:val="22"/>
          <w:szCs w:val="22"/>
        </w:rPr>
      </w:pPr>
      <w:r w:rsidRPr="000C57FC">
        <w:rPr>
          <w:sz w:val="22"/>
          <w:szCs w:val="22"/>
        </w:rPr>
        <w:t>Veková štruktúra obyvateľov v základných vekových kategóriách v obci Podhorany k 31.12.2015</w:t>
      </w:r>
    </w:p>
    <w:tbl>
      <w:tblPr>
        <w:tblW w:w="8525"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3423"/>
        <w:gridCol w:w="1276"/>
        <w:gridCol w:w="1275"/>
        <w:gridCol w:w="1276"/>
        <w:gridCol w:w="1275"/>
      </w:tblGrid>
      <w:tr w:rsidR="000C57FC" w:rsidRPr="000C57FC" w:rsidTr="000C57FC">
        <w:trPr>
          <w:trHeight w:val="336"/>
        </w:trPr>
        <w:tc>
          <w:tcPr>
            <w:tcW w:w="3423"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Veková kategória</w:t>
            </w:r>
          </w:p>
        </w:tc>
        <w:tc>
          <w:tcPr>
            <w:tcW w:w="1276" w:type="dxa"/>
            <w:shd w:val="clear" w:color="auto" w:fill="FFFFFF" w:themeFill="background1"/>
            <w:noWrap/>
            <w:vAlign w:val="bottom"/>
            <w:hideMark/>
          </w:tcPr>
          <w:p w:rsidR="000C57FC" w:rsidRPr="000C57FC" w:rsidRDefault="000C57FC" w:rsidP="000C57FC">
            <w:pPr>
              <w:rPr>
                <w:color w:val="000000"/>
                <w:sz w:val="22"/>
                <w:szCs w:val="22"/>
                <w:lang w:eastAsia="sk-SK"/>
              </w:rPr>
            </w:pPr>
          </w:p>
        </w:tc>
        <w:tc>
          <w:tcPr>
            <w:tcW w:w="127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0-14</w:t>
            </w:r>
          </w:p>
        </w:tc>
        <w:tc>
          <w:tcPr>
            <w:tcW w:w="127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15-64</w:t>
            </w:r>
          </w:p>
        </w:tc>
        <w:tc>
          <w:tcPr>
            <w:tcW w:w="127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65+</w:t>
            </w:r>
          </w:p>
        </w:tc>
      </w:tr>
      <w:tr w:rsidR="000C57FC" w:rsidRPr="000C57FC" w:rsidTr="000C57FC">
        <w:trPr>
          <w:trHeight w:val="336"/>
        </w:trPr>
        <w:tc>
          <w:tcPr>
            <w:tcW w:w="3423"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Obec Podhorany</w:t>
            </w:r>
          </w:p>
        </w:tc>
        <w:tc>
          <w:tcPr>
            <w:tcW w:w="1276"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počet</w:t>
            </w:r>
          </w:p>
        </w:tc>
        <w:tc>
          <w:tcPr>
            <w:tcW w:w="127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1158</w:t>
            </w:r>
          </w:p>
        </w:tc>
        <w:tc>
          <w:tcPr>
            <w:tcW w:w="127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1467</w:t>
            </w:r>
          </w:p>
        </w:tc>
        <w:tc>
          <w:tcPr>
            <w:tcW w:w="127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68</w:t>
            </w:r>
          </w:p>
        </w:tc>
      </w:tr>
      <w:tr w:rsidR="000C57FC" w:rsidRPr="000C57FC" w:rsidTr="000C57FC">
        <w:trPr>
          <w:trHeight w:val="336"/>
        </w:trPr>
        <w:tc>
          <w:tcPr>
            <w:tcW w:w="3423" w:type="dxa"/>
            <w:shd w:val="clear" w:color="auto" w:fill="FFFFFF" w:themeFill="background1"/>
            <w:noWrap/>
            <w:vAlign w:val="bottom"/>
            <w:hideMark/>
          </w:tcPr>
          <w:p w:rsidR="000C57FC" w:rsidRPr="000C57FC" w:rsidRDefault="000C57FC" w:rsidP="000C57FC">
            <w:pPr>
              <w:rPr>
                <w:color w:val="000000"/>
                <w:sz w:val="22"/>
                <w:szCs w:val="22"/>
                <w:lang w:eastAsia="sk-SK"/>
              </w:rPr>
            </w:pPr>
          </w:p>
        </w:tc>
        <w:tc>
          <w:tcPr>
            <w:tcW w:w="1276"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w:t>
            </w:r>
          </w:p>
        </w:tc>
        <w:tc>
          <w:tcPr>
            <w:tcW w:w="127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43</w:t>
            </w:r>
          </w:p>
        </w:tc>
        <w:tc>
          <w:tcPr>
            <w:tcW w:w="127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54</w:t>
            </w:r>
          </w:p>
        </w:tc>
        <w:tc>
          <w:tcPr>
            <w:tcW w:w="127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w:t>
            </w:r>
          </w:p>
        </w:tc>
      </w:tr>
    </w:tbl>
    <w:p w:rsidR="000C57FC" w:rsidRPr="000C57FC" w:rsidRDefault="000C57FC" w:rsidP="000C57FC">
      <w:pPr>
        <w:rPr>
          <w:color w:val="000000"/>
          <w:sz w:val="22"/>
          <w:szCs w:val="22"/>
          <w:lang w:eastAsia="sk-SK"/>
        </w:rPr>
      </w:pPr>
    </w:p>
    <w:p w:rsidR="000C57FC" w:rsidRPr="000C57FC" w:rsidRDefault="000C57FC" w:rsidP="000C57FC">
      <w:pPr>
        <w:rPr>
          <w:sz w:val="22"/>
          <w:szCs w:val="22"/>
        </w:rPr>
      </w:pPr>
      <w:r w:rsidRPr="000C57FC">
        <w:rPr>
          <w:color w:val="000000"/>
          <w:sz w:val="22"/>
          <w:szCs w:val="22"/>
          <w:lang w:eastAsia="sk-SK"/>
        </w:rPr>
        <w:t xml:space="preserve">Veková štruktúra obyvateľov vo vybraných vekových kategóriách v obci Podhorany </w:t>
      </w:r>
      <w:r w:rsidRPr="000C57FC">
        <w:rPr>
          <w:sz w:val="22"/>
          <w:szCs w:val="22"/>
        </w:rPr>
        <w:t>k 31.12.2015</w:t>
      </w:r>
    </w:p>
    <w:tbl>
      <w:tblPr>
        <w:tblW w:w="8771"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1992"/>
        <w:gridCol w:w="763"/>
        <w:gridCol w:w="919"/>
        <w:gridCol w:w="915"/>
        <w:gridCol w:w="913"/>
        <w:gridCol w:w="812"/>
        <w:gridCol w:w="792"/>
        <w:gridCol w:w="744"/>
        <w:gridCol w:w="921"/>
      </w:tblGrid>
      <w:tr w:rsidR="000C57FC" w:rsidRPr="000C57FC" w:rsidTr="000C57FC">
        <w:trPr>
          <w:trHeight w:val="304"/>
        </w:trPr>
        <w:tc>
          <w:tcPr>
            <w:tcW w:w="1992"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Veková kategória</w:t>
            </w:r>
          </w:p>
        </w:tc>
        <w:tc>
          <w:tcPr>
            <w:tcW w:w="763"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0-2</w:t>
            </w:r>
          </w:p>
        </w:tc>
        <w:tc>
          <w:tcPr>
            <w:tcW w:w="91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3-5</w:t>
            </w:r>
          </w:p>
        </w:tc>
        <w:tc>
          <w:tcPr>
            <w:tcW w:w="91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6-14</w:t>
            </w:r>
          </w:p>
        </w:tc>
        <w:tc>
          <w:tcPr>
            <w:tcW w:w="913"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15-19</w:t>
            </w:r>
          </w:p>
        </w:tc>
        <w:tc>
          <w:tcPr>
            <w:tcW w:w="81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20-54</w:t>
            </w:r>
          </w:p>
        </w:tc>
        <w:tc>
          <w:tcPr>
            <w:tcW w:w="79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55-59</w:t>
            </w:r>
          </w:p>
        </w:tc>
        <w:tc>
          <w:tcPr>
            <w:tcW w:w="74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60-64</w:t>
            </w:r>
          </w:p>
        </w:tc>
        <w:tc>
          <w:tcPr>
            <w:tcW w:w="921"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65+</w:t>
            </w:r>
          </w:p>
        </w:tc>
      </w:tr>
      <w:tr w:rsidR="000C57FC" w:rsidRPr="000C57FC" w:rsidTr="000C57FC">
        <w:trPr>
          <w:trHeight w:val="304"/>
        </w:trPr>
        <w:tc>
          <w:tcPr>
            <w:tcW w:w="1992" w:type="dxa"/>
            <w:shd w:val="clear" w:color="auto" w:fill="FFFFFF" w:themeFill="background1"/>
            <w:noWrap/>
            <w:vAlign w:val="bottom"/>
            <w:hideMark/>
          </w:tcPr>
          <w:p w:rsidR="000C57FC" w:rsidRPr="000C57FC" w:rsidRDefault="000C57FC" w:rsidP="000C57FC">
            <w:pPr>
              <w:rPr>
                <w:color w:val="000000"/>
                <w:sz w:val="22"/>
                <w:szCs w:val="22"/>
                <w:lang w:eastAsia="sk-SK"/>
              </w:rPr>
            </w:pPr>
            <w:proofErr w:type="spellStart"/>
            <w:r w:rsidRPr="000C57FC">
              <w:rPr>
                <w:color w:val="000000"/>
                <w:sz w:val="22"/>
                <w:szCs w:val="22"/>
                <w:lang w:eastAsia="sk-SK"/>
              </w:rPr>
              <w:t>Poćet</w:t>
            </w:r>
            <w:proofErr w:type="spellEnd"/>
            <w:r w:rsidRPr="000C57FC">
              <w:rPr>
                <w:color w:val="000000"/>
                <w:sz w:val="22"/>
                <w:szCs w:val="22"/>
                <w:lang w:eastAsia="sk-SK"/>
              </w:rPr>
              <w:t xml:space="preserve"> obyvateľov</w:t>
            </w:r>
          </w:p>
        </w:tc>
        <w:tc>
          <w:tcPr>
            <w:tcW w:w="763"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83</w:t>
            </w:r>
          </w:p>
        </w:tc>
        <w:tc>
          <w:tcPr>
            <w:tcW w:w="91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259</w:t>
            </w:r>
          </w:p>
        </w:tc>
        <w:tc>
          <w:tcPr>
            <w:tcW w:w="91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653</w:t>
            </w:r>
          </w:p>
        </w:tc>
        <w:tc>
          <w:tcPr>
            <w:tcW w:w="913"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315</w:t>
            </w:r>
          </w:p>
        </w:tc>
        <w:tc>
          <w:tcPr>
            <w:tcW w:w="81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1068</w:t>
            </w:r>
          </w:p>
        </w:tc>
        <w:tc>
          <w:tcPr>
            <w:tcW w:w="79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50</w:t>
            </w:r>
          </w:p>
        </w:tc>
        <w:tc>
          <w:tcPr>
            <w:tcW w:w="74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34</w:t>
            </w:r>
          </w:p>
        </w:tc>
        <w:tc>
          <w:tcPr>
            <w:tcW w:w="921"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68</w:t>
            </w:r>
          </w:p>
        </w:tc>
      </w:tr>
      <w:tr w:rsidR="000C57FC" w:rsidRPr="000C57FC" w:rsidTr="000C57FC">
        <w:trPr>
          <w:trHeight w:val="304"/>
        </w:trPr>
        <w:tc>
          <w:tcPr>
            <w:tcW w:w="1992"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w:t>
            </w:r>
          </w:p>
        </w:tc>
        <w:tc>
          <w:tcPr>
            <w:tcW w:w="763"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3,08</w:t>
            </w:r>
          </w:p>
        </w:tc>
        <w:tc>
          <w:tcPr>
            <w:tcW w:w="91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9,62</w:t>
            </w:r>
          </w:p>
        </w:tc>
        <w:tc>
          <w:tcPr>
            <w:tcW w:w="915"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24,25</w:t>
            </w:r>
          </w:p>
        </w:tc>
        <w:tc>
          <w:tcPr>
            <w:tcW w:w="913"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11,70</w:t>
            </w:r>
          </w:p>
        </w:tc>
        <w:tc>
          <w:tcPr>
            <w:tcW w:w="81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39,66</w:t>
            </w:r>
          </w:p>
        </w:tc>
        <w:tc>
          <w:tcPr>
            <w:tcW w:w="79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1,86</w:t>
            </w:r>
          </w:p>
        </w:tc>
        <w:tc>
          <w:tcPr>
            <w:tcW w:w="744"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1,20</w:t>
            </w:r>
          </w:p>
        </w:tc>
        <w:tc>
          <w:tcPr>
            <w:tcW w:w="921"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2,53</w:t>
            </w:r>
          </w:p>
        </w:tc>
      </w:tr>
    </w:tbl>
    <w:p w:rsidR="000C57FC" w:rsidRPr="000C57FC" w:rsidRDefault="000C57FC" w:rsidP="000C57FC">
      <w:pPr>
        <w:rPr>
          <w:sz w:val="22"/>
          <w:szCs w:val="22"/>
        </w:rPr>
      </w:pPr>
    </w:p>
    <w:p w:rsidR="000C57FC" w:rsidRPr="000C57FC" w:rsidRDefault="000C57FC" w:rsidP="000C57FC">
      <w:pPr>
        <w:rPr>
          <w:sz w:val="22"/>
          <w:szCs w:val="22"/>
        </w:rPr>
      </w:pPr>
      <w:r w:rsidRPr="000C57FC">
        <w:rPr>
          <w:sz w:val="22"/>
          <w:szCs w:val="22"/>
        </w:rPr>
        <w:t>Prírastok obyvateľstva v obci Podhorany</w:t>
      </w:r>
    </w:p>
    <w:tbl>
      <w:tblPr>
        <w:tblW w:w="878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2127"/>
        <w:gridCol w:w="708"/>
        <w:gridCol w:w="587"/>
        <w:gridCol w:w="587"/>
        <w:gridCol w:w="669"/>
        <w:gridCol w:w="587"/>
        <w:gridCol w:w="587"/>
        <w:gridCol w:w="587"/>
        <w:gridCol w:w="587"/>
        <w:gridCol w:w="587"/>
        <w:gridCol w:w="609"/>
        <w:gridCol w:w="580"/>
      </w:tblGrid>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sz w:val="22"/>
                <w:szCs w:val="22"/>
                <w:lang w:eastAsia="sk-SK"/>
              </w:rPr>
            </w:pPr>
            <w:r w:rsidRPr="000C57FC">
              <w:rPr>
                <w:sz w:val="22"/>
                <w:szCs w:val="22"/>
                <w:lang w:eastAsia="sk-SK"/>
              </w:rPr>
              <w:t>Rok</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2005</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2006</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2007</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2008</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2009</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2010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2011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2012</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2013</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2014</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2015</w:t>
            </w:r>
          </w:p>
        </w:tc>
      </w:tr>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bCs/>
                <w:sz w:val="22"/>
                <w:szCs w:val="22"/>
                <w:lang w:eastAsia="sk-SK"/>
              </w:rPr>
            </w:pPr>
            <w:r w:rsidRPr="000C57FC">
              <w:rPr>
                <w:bCs/>
                <w:sz w:val="22"/>
                <w:szCs w:val="22"/>
                <w:lang w:eastAsia="sk-SK"/>
              </w:rPr>
              <w:t>Narodení</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50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54</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74</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76</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59</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83</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83</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74</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83</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85</w:t>
            </w:r>
          </w:p>
        </w:tc>
      </w:tr>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bCs/>
                <w:sz w:val="22"/>
                <w:szCs w:val="22"/>
                <w:lang w:eastAsia="sk-SK"/>
              </w:rPr>
            </w:pPr>
            <w:r w:rsidRPr="000C57FC">
              <w:rPr>
                <w:bCs/>
                <w:sz w:val="22"/>
                <w:szCs w:val="22"/>
                <w:lang w:eastAsia="sk-SK"/>
              </w:rPr>
              <w:t>Zomrelí</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9</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4</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11</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15</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4</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11</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11</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13</w:t>
            </w:r>
          </w:p>
        </w:tc>
      </w:tr>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sz w:val="22"/>
                <w:szCs w:val="22"/>
                <w:lang w:eastAsia="sk-SK"/>
              </w:rPr>
            </w:pPr>
            <w:r w:rsidRPr="000C57FC">
              <w:rPr>
                <w:sz w:val="22"/>
                <w:szCs w:val="22"/>
                <w:lang w:eastAsia="sk-SK"/>
              </w:rPr>
              <w:t>Prirodzený prírastok</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41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50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63</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44</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77</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77</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73</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63</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72</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72</w:t>
            </w:r>
          </w:p>
        </w:tc>
      </w:tr>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bCs/>
                <w:sz w:val="22"/>
                <w:szCs w:val="22"/>
                <w:lang w:eastAsia="sk-SK"/>
              </w:rPr>
            </w:pPr>
            <w:r w:rsidRPr="000C57FC">
              <w:rPr>
                <w:bCs/>
                <w:sz w:val="22"/>
                <w:szCs w:val="22"/>
                <w:lang w:eastAsia="sk-SK"/>
              </w:rPr>
              <w:t>Prisťahovaní</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5</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17</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5</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22</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24</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26</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w:t>
            </w:r>
          </w:p>
        </w:tc>
      </w:tr>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bCs/>
                <w:sz w:val="22"/>
                <w:szCs w:val="22"/>
                <w:lang w:eastAsia="sk-SK"/>
              </w:rPr>
            </w:pPr>
            <w:r w:rsidRPr="000C57FC">
              <w:rPr>
                <w:bCs/>
                <w:sz w:val="22"/>
                <w:szCs w:val="22"/>
                <w:lang w:eastAsia="sk-SK"/>
              </w:rPr>
              <w:t>Vysťahovaní</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18</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13</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13</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19</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19</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10</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9</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5</w:t>
            </w:r>
          </w:p>
        </w:tc>
      </w:tr>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sz w:val="22"/>
                <w:szCs w:val="22"/>
                <w:lang w:eastAsia="sk-SK"/>
              </w:rPr>
            </w:pPr>
            <w:r w:rsidRPr="000C57FC">
              <w:rPr>
                <w:sz w:val="22"/>
                <w:szCs w:val="22"/>
                <w:lang w:eastAsia="sk-SK"/>
              </w:rPr>
              <w:t>Migračné saldo</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4</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3</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14</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17</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2</w:t>
            </w:r>
          </w:p>
        </w:tc>
      </w:tr>
      <w:tr w:rsidR="000C57FC" w:rsidRPr="000C57FC" w:rsidTr="000C57FC">
        <w:trPr>
          <w:trHeight w:val="300"/>
        </w:trPr>
        <w:tc>
          <w:tcPr>
            <w:tcW w:w="2127" w:type="dxa"/>
            <w:shd w:val="clear" w:color="auto" w:fill="FFFFFF" w:themeFill="background1"/>
            <w:noWrap/>
            <w:vAlign w:val="bottom"/>
            <w:hideMark/>
          </w:tcPr>
          <w:p w:rsidR="000C57FC" w:rsidRPr="000C57FC" w:rsidRDefault="000C57FC" w:rsidP="000C57FC">
            <w:pPr>
              <w:rPr>
                <w:sz w:val="22"/>
                <w:szCs w:val="22"/>
                <w:lang w:eastAsia="sk-SK"/>
              </w:rPr>
            </w:pPr>
            <w:r w:rsidRPr="000C57FC">
              <w:rPr>
                <w:sz w:val="22"/>
                <w:szCs w:val="22"/>
                <w:lang w:eastAsia="sk-SK"/>
              </w:rPr>
              <w:t>Celkový prírastok</w:t>
            </w:r>
          </w:p>
        </w:tc>
        <w:tc>
          <w:tcPr>
            <w:tcW w:w="708"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45</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49</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62</w:t>
            </w:r>
          </w:p>
        </w:tc>
        <w:tc>
          <w:tcPr>
            <w:tcW w:w="66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69</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36</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71</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80</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74</w:t>
            </w:r>
          </w:p>
        </w:tc>
        <w:tc>
          <w:tcPr>
            <w:tcW w:w="58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77</w:t>
            </w:r>
          </w:p>
        </w:tc>
        <w:tc>
          <w:tcPr>
            <w:tcW w:w="609"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89</w:t>
            </w:r>
          </w:p>
        </w:tc>
        <w:tc>
          <w:tcPr>
            <w:tcW w:w="567" w:type="dxa"/>
            <w:shd w:val="clear" w:color="auto" w:fill="FFFFFF" w:themeFill="background1"/>
            <w:noWrap/>
            <w:vAlign w:val="bottom"/>
            <w:hideMark/>
          </w:tcPr>
          <w:p w:rsidR="000C57FC" w:rsidRPr="000C57FC" w:rsidRDefault="000C57FC" w:rsidP="000C57FC">
            <w:pPr>
              <w:jc w:val="right"/>
              <w:rPr>
                <w:sz w:val="22"/>
                <w:szCs w:val="22"/>
                <w:lang w:eastAsia="sk-SK"/>
              </w:rPr>
            </w:pPr>
            <w:r w:rsidRPr="000C57FC">
              <w:rPr>
                <w:sz w:val="22"/>
                <w:szCs w:val="22"/>
                <w:lang w:eastAsia="sk-SK"/>
              </w:rPr>
              <w:t>74</w:t>
            </w:r>
          </w:p>
        </w:tc>
      </w:tr>
    </w:tbl>
    <w:p w:rsidR="000C57FC" w:rsidRPr="000C57FC" w:rsidRDefault="000C57FC" w:rsidP="000C57FC">
      <w:pPr>
        <w:rPr>
          <w:color w:val="000000"/>
          <w:sz w:val="22"/>
          <w:szCs w:val="22"/>
          <w:lang w:eastAsia="sk-SK"/>
        </w:rPr>
      </w:pPr>
    </w:p>
    <w:p w:rsidR="000C57FC" w:rsidRPr="000C57FC" w:rsidRDefault="000C57FC" w:rsidP="000C57FC">
      <w:pPr>
        <w:rPr>
          <w:sz w:val="22"/>
          <w:szCs w:val="22"/>
        </w:rPr>
      </w:pPr>
      <w:r w:rsidRPr="000C57FC">
        <w:rPr>
          <w:color w:val="000000"/>
          <w:sz w:val="22"/>
          <w:szCs w:val="22"/>
          <w:lang w:eastAsia="sk-SK"/>
        </w:rPr>
        <w:t>Vybrané ukazovatele veku v obci Podhorany v roku 2015</w:t>
      </w:r>
    </w:p>
    <w:tbl>
      <w:tblPr>
        <w:tblW w:w="8807"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2564"/>
        <w:gridCol w:w="2040"/>
        <w:gridCol w:w="1630"/>
        <w:gridCol w:w="2573"/>
      </w:tblGrid>
      <w:tr w:rsidR="000C57FC" w:rsidRPr="000C57FC" w:rsidTr="000C57FC">
        <w:trPr>
          <w:trHeight w:val="305"/>
        </w:trPr>
        <w:tc>
          <w:tcPr>
            <w:tcW w:w="2564"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Skupiny</w:t>
            </w:r>
          </w:p>
        </w:tc>
        <w:tc>
          <w:tcPr>
            <w:tcW w:w="204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Priemerný vek (medián)</w:t>
            </w:r>
          </w:p>
        </w:tc>
        <w:tc>
          <w:tcPr>
            <w:tcW w:w="163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Index starnutia</w:t>
            </w:r>
          </w:p>
        </w:tc>
        <w:tc>
          <w:tcPr>
            <w:tcW w:w="2573"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Index ekonomického zaťaženia</w:t>
            </w:r>
          </w:p>
        </w:tc>
      </w:tr>
      <w:tr w:rsidR="000C57FC" w:rsidRPr="000C57FC" w:rsidTr="000C57FC">
        <w:trPr>
          <w:trHeight w:val="305"/>
        </w:trPr>
        <w:tc>
          <w:tcPr>
            <w:tcW w:w="2564"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Muži</w:t>
            </w:r>
          </w:p>
        </w:tc>
        <w:tc>
          <w:tcPr>
            <w:tcW w:w="204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30,5</w:t>
            </w:r>
          </w:p>
        </w:tc>
        <w:tc>
          <w:tcPr>
            <w:tcW w:w="163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29,48</w:t>
            </w:r>
          </w:p>
        </w:tc>
        <w:tc>
          <w:tcPr>
            <w:tcW w:w="2573"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45,38</w:t>
            </w:r>
          </w:p>
        </w:tc>
      </w:tr>
      <w:tr w:rsidR="000C57FC" w:rsidRPr="000C57FC" w:rsidTr="000C57FC">
        <w:trPr>
          <w:trHeight w:val="305"/>
        </w:trPr>
        <w:tc>
          <w:tcPr>
            <w:tcW w:w="2564"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Ženy</w:t>
            </w:r>
          </w:p>
        </w:tc>
        <w:tc>
          <w:tcPr>
            <w:tcW w:w="204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32,2</w:t>
            </w:r>
          </w:p>
        </w:tc>
        <w:tc>
          <w:tcPr>
            <w:tcW w:w="163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49,52</w:t>
            </w:r>
          </w:p>
        </w:tc>
        <w:tc>
          <w:tcPr>
            <w:tcW w:w="2573"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52,13</w:t>
            </w:r>
          </w:p>
        </w:tc>
      </w:tr>
      <w:tr w:rsidR="000C57FC" w:rsidRPr="000C57FC" w:rsidTr="000C57FC">
        <w:trPr>
          <w:trHeight w:val="305"/>
        </w:trPr>
        <w:tc>
          <w:tcPr>
            <w:tcW w:w="2564"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Obyvateľstvo spolu</w:t>
            </w:r>
          </w:p>
        </w:tc>
        <w:tc>
          <w:tcPr>
            <w:tcW w:w="204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31,4</w:t>
            </w:r>
          </w:p>
        </w:tc>
        <w:tc>
          <w:tcPr>
            <w:tcW w:w="163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39,26</w:t>
            </w:r>
          </w:p>
        </w:tc>
        <w:tc>
          <w:tcPr>
            <w:tcW w:w="2573"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48,69</w:t>
            </w:r>
          </w:p>
        </w:tc>
      </w:tr>
    </w:tbl>
    <w:p w:rsidR="00412189" w:rsidRPr="000C57FC" w:rsidRDefault="00412189" w:rsidP="00EF0574">
      <w:pPr>
        <w:jc w:val="both"/>
        <w:rPr>
          <w:color w:val="FF0000"/>
          <w:sz w:val="22"/>
          <w:szCs w:val="22"/>
        </w:rPr>
      </w:pPr>
    </w:p>
    <w:p w:rsidR="00FC1F17" w:rsidRPr="000C57FC" w:rsidRDefault="00440675" w:rsidP="00FC1F17">
      <w:pPr>
        <w:rPr>
          <w:b/>
          <w:sz w:val="22"/>
          <w:szCs w:val="22"/>
        </w:rPr>
      </w:pPr>
      <w:r w:rsidRPr="000C57FC">
        <w:rPr>
          <w:b/>
          <w:sz w:val="22"/>
          <w:szCs w:val="22"/>
        </w:rPr>
        <w:t>Národnostné zloženie</w:t>
      </w:r>
    </w:p>
    <w:p w:rsidR="000C57FC" w:rsidRPr="000C57FC" w:rsidRDefault="000C57FC" w:rsidP="000C57FC">
      <w:pPr>
        <w:rPr>
          <w:sz w:val="22"/>
          <w:szCs w:val="22"/>
        </w:rPr>
      </w:pPr>
      <w:r w:rsidRPr="000C57FC">
        <w:rPr>
          <w:color w:val="000000"/>
          <w:sz w:val="22"/>
          <w:szCs w:val="22"/>
          <w:lang w:eastAsia="sk-SK"/>
        </w:rPr>
        <w:t>Národnostná štruktúra obyvateľstva obce Podhorany k roku 2011</w:t>
      </w:r>
    </w:p>
    <w:tbl>
      <w:tblPr>
        <w:tblW w:w="8845"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4639"/>
        <w:gridCol w:w="2150"/>
        <w:gridCol w:w="2056"/>
      </w:tblGrid>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Národnosť</w:t>
            </w:r>
          </w:p>
        </w:tc>
        <w:tc>
          <w:tcPr>
            <w:tcW w:w="215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Počet</w:t>
            </w:r>
          </w:p>
        </w:tc>
        <w:tc>
          <w:tcPr>
            <w:tcW w:w="2056"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Slovenská</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876</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37,55%</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Maďarská</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0,00%</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Rómska</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949</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40,68%</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proofErr w:type="spellStart"/>
            <w:r w:rsidRPr="000C57FC">
              <w:rPr>
                <w:color w:val="000000"/>
                <w:sz w:val="22"/>
                <w:szCs w:val="22"/>
                <w:lang w:eastAsia="sk-SK"/>
              </w:rPr>
              <w:t>Rusinská</w:t>
            </w:r>
            <w:proofErr w:type="spellEnd"/>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0,04%</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Ukrajinská</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33</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1,41%</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Česká</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0,09%</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Nemecká</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0,09%</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Poľská</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7</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0,30%</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Nezistená</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463</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19,85%</w:t>
            </w:r>
          </w:p>
        </w:tc>
      </w:tr>
      <w:tr w:rsidR="000C57FC" w:rsidRPr="000C57FC" w:rsidTr="000C57FC">
        <w:trPr>
          <w:trHeight w:val="304"/>
        </w:trPr>
        <w:tc>
          <w:tcPr>
            <w:tcW w:w="4639"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Spolu</w:t>
            </w:r>
          </w:p>
        </w:tc>
        <w:tc>
          <w:tcPr>
            <w:tcW w:w="215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2333</w:t>
            </w:r>
          </w:p>
        </w:tc>
        <w:tc>
          <w:tcPr>
            <w:tcW w:w="2056"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100,00%</w:t>
            </w:r>
          </w:p>
        </w:tc>
      </w:tr>
    </w:tbl>
    <w:p w:rsidR="000C57FC" w:rsidRPr="000C57FC" w:rsidRDefault="000C57FC" w:rsidP="000C57FC">
      <w:pPr>
        <w:rPr>
          <w:sz w:val="22"/>
          <w:szCs w:val="22"/>
        </w:rPr>
      </w:pPr>
    </w:p>
    <w:p w:rsidR="00412189" w:rsidRPr="000C57FC" w:rsidRDefault="00412189" w:rsidP="00412189">
      <w:pPr>
        <w:rPr>
          <w:b/>
          <w:color w:val="FF0000"/>
          <w:sz w:val="22"/>
          <w:szCs w:val="22"/>
          <w:lang w:eastAsia="en-US"/>
        </w:rPr>
      </w:pPr>
    </w:p>
    <w:p w:rsidR="00412189" w:rsidRPr="000C57FC" w:rsidRDefault="00913565" w:rsidP="00EF0574">
      <w:pPr>
        <w:jc w:val="both"/>
        <w:rPr>
          <w:b/>
          <w:sz w:val="22"/>
          <w:szCs w:val="22"/>
        </w:rPr>
      </w:pPr>
      <w:r w:rsidRPr="000C57FC">
        <w:rPr>
          <w:b/>
          <w:sz w:val="22"/>
          <w:szCs w:val="22"/>
        </w:rPr>
        <w:t>V</w:t>
      </w:r>
      <w:r w:rsidR="00440675" w:rsidRPr="000C57FC">
        <w:rPr>
          <w:b/>
          <w:sz w:val="22"/>
          <w:szCs w:val="22"/>
        </w:rPr>
        <w:t>ierovyznani</w:t>
      </w:r>
      <w:r w:rsidRPr="000C57FC">
        <w:rPr>
          <w:b/>
          <w:sz w:val="22"/>
          <w:szCs w:val="22"/>
        </w:rPr>
        <w:t>e</w:t>
      </w:r>
    </w:p>
    <w:p w:rsidR="000C57FC" w:rsidRPr="000C57FC" w:rsidRDefault="000C57FC" w:rsidP="000C57FC">
      <w:pPr>
        <w:rPr>
          <w:sz w:val="22"/>
          <w:szCs w:val="22"/>
        </w:rPr>
      </w:pPr>
      <w:r w:rsidRPr="000C57FC">
        <w:rPr>
          <w:color w:val="000000"/>
          <w:sz w:val="22"/>
          <w:szCs w:val="22"/>
          <w:lang w:eastAsia="sk-SK"/>
        </w:rPr>
        <w:t>Štruktúra obyvateľstva podľa náboženského vyznania v obci Podhorany k roku 2011</w:t>
      </w:r>
    </w:p>
    <w:tbl>
      <w:tblPr>
        <w:tblW w:w="9059"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327"/>
        <w:gridCol w:w="1270"/>
        <w:gridCol w:w="1462"/>
      </w:tblGrid>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Náboženské vyznanie</w:t>
            </w:r>
          </w:p>
        </w:tc>
        <w:tc>
          <w:tcPr>
            <w:tcW w:w="1270"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Počet</w:t>
            </w:r>
          </w:p>
        </w:tc>
        <w:tc>
          <w:tcPr>
            <w:tcW w:w="1462" w:type="dxa"/>
            <w:shd w:val="clear" w:color="auto" w:fill="FFFFFF" w:themeFill="background1"/>
            <w:noWrap/>
            <w:vAlign w:val="bottom"/>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Rímskokatolícka cirkev</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1754</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75,18%</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Gréckokatolícka cirkev</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13</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0,56%</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Pravoslávna cirkev</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30</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1,29%</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Evanjelická cirkev augsburského vyznania</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16</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0,69%</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Náboženská spoločnosť Svedkovia Jehovovi</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0,09%</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lastRenderedPageBreak/>
              <w:t>Nezistené</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514</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22,03%</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Bez vyznania</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0,17%</w:t>
            </w:r>
          </w:p>
        </w:tc>
      </w:tr>
      <w:tr w:rsidR="000C57FC" w:rsidRPr="000C57FC" w:rsidTr="000C57FC">
        <w:trPr>
          <w:trHeight w:val="301"/>
        </w:trPr>
        <w:tc>
          <w:tcPr>
            <w:tcW w:w="6327"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Spolu</w:t>
            </w:r>
          </w:p>
        </w:tc>
        <w:tc>
          <w:tcPr>
            <w:tcW w:w="1270"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2333</w:t>
            </w:r>
          </w:p>
        </w:tc>
        <w:tc>
          <w:tcPr>
            <w:tcW w:w="1462"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100,00%</w:t>
            </w:r>
          </w:p>
        </w:tc>
      </w:tr>
    </w:tbl>
    <w:p w:rsidR="00BF6574" w:rsidRPr="000C57FC" w:rsidRDefault="00BF6574" w:rsidP="00EF0574">
      <w:pPr>
        <w:jc w:val="both"/>
        <w:rPr>
          <w:color w:val="FF0000"/>
          <w:sz w:val="22"/>
          <w:szCs w:val="22"/>
        </w:rPr>
      </w:pPr>
    </w:p>
    <w:p w:rsidR="00EF0574" w:rsidRPr="000C57FC" w:rsidRDefault="00EF0574" w:rsidP="00EF0574">
      <w:pPr>
        <w:jc w:val="both"/>
        <w:rPr>
          <w:b/>
          <w:sz w:val="22"/>
          <w:szCs w:val="22"/>
        </w:rPr>
      </w:pPr>
      <w:r w:rsidRPr="000C57FC">
        <w:rPr>
          <w:sz w:val="22"/>
          <w:szCs w:val="22"/>
        </w:rPr>
        <w:t xml:space="preserve"> </w:t>
      </w:r>
      <w:r w:rsidR="00913565" w:rsidRPr="000C57FC">
        <w:rPr>
          <w:b/>
          <w:sz w:val="22"/>
          <w:szCs w:val="22"/>
        </w:rPr>
        <w:t>V</w:t>
      </w:r>
      <w:r w:rsidR="00913565" w:rsidRPr="000C57FC">
        <w:rPr>
          <w:rFonts w:eastAsia="Calibri"/>
          <w:b/>
          <w:bCs/>
          <w:sz w:val="22"/>
          <w:szCs w:val="22"/>
          <w:lang w:eastAsia="en-US"/>
        </w:rPr>
        <w:t>zdelanie</w:t>
      </w:r>
    </w:p>
    <w:p w:rsidR="000C57FC" w:rsidRPr="000C57FC" w:rsidRDefault="000C57FC" w:rsidP="000C57FC">
      <w:pPr>
        <w:rPr>
          <w:color w:val="000000"/>
          <w:sz w:val="22"/>
          <w:szCs w:val="22"/>
          <w:lang w:eastAsia="sk-SK"/>
        </w:rPr>
      </w:pPr>
      <w:r w:rsidRPr="000C57FC">
        <w:rPr>
          <w:color w:val="000000"/>
          <w:sz w:val="22"/>
          <w:szCs w:val="22"/>
          <w:lang w:eastAsia="sk-SK"/>
        </w:rPr>
        <w:t>Vzdelanostná štruktúra obyvateľstva obce Podhorany k roku 2011</w:t>
      </w:r>
    </w:p>
    <w:tbl>
      <w:tblPr>
        <w:tblW w:w="9083"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345"/>
        <w:gridCol w:w="1309"/>
        <w:gridCol w:w="1429"/>
      </w:tblGrid>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p>
        </w:tc>
        <w:tc>
          <w:tcPr>
            <w:tcW w:w="2738" w:type="dxa"/>
            <w:gridSpan w:val="2"/>
            <w:shd w:val="clear" w:color="auto" w:fill="FFFFFF" w:themeFill="background1"/>
            <w:noWrap/>
            <w:vAlign w:val="center"/>
            <w:hideMark/>
          </w:tcPr>
          <w:p w:rsidR="000C57FC" w:rsidRPr="000C57FC" w:rsidRDefault="000C57FC" w:rsidP="000C57FC">
            <w:pPr>
              <w:jc w:val="center"/>
              <w:rPr>
                <w:color w:val="000000"/>
                <w:sz w:val="22"/>
                <w:szCs w:val="22"/>
                <w:lang w:eastAsia="sk-SK"/>
              </w:rPr>
            </w:pPr>
            <w:r w:rsidRPr="000C57FC">
              <w:rPr>
                <w:color w:val="000000"/>
                <w:sz w:val="22"/>
                <w:szCs w:val="22"/>
                <w:lang w:eastAsia="sk-SK"/>
              </w:rPr>
              <w:t>Spolu</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Základné</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550</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23,57%</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Učňovské ( bez maturity)</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132</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5,66%</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Stredné odborné (bez maturity)</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48</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2,06%</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Úplné stredné učňovské (s maturitou)</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15</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0,64%</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Úplné stredné odborné (s maturitou)</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246</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10,54%</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Úplné stredné všeobecné</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53</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2,27%</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Vyššie</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0,00%</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Vysokoškolské spolu</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29</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1,24%</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 xml:space="preserve"> - vysokoškolské bakalárske</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6</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0,26%</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 xml:space="preserve"> - vysokoškolské magisterské, inžinierske, doktorské</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21</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0,90%</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Ostatní bez udania školského vzdelania</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98</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4,20%</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Ostatní bez školského vzdelania</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1062</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45,52%</w:t>
            </w:r>
          </w:p>
        </w:tc>
      </w:tr>
      <w:tr w:rsidR="000C57FC" w:rsidRPr="000C57FC" w:rsidTr="000C57FC">
        <w:trPr>
          <w:trHeight w:val="308"/>
        </w:trPr>
        <w:tc>
          <w:tcPr>
            <w:tcW w:w="6345"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Počet obyvateľov spolu</w:t>
            </w:r>
          </w:p>
        </w:tc>
        <w:tc>
          <w:tcPr>
            <w:tcW w:w="130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2333</w:t>
            </w:r>
          </w:p>
        </w:tc>
        <w:tc>
          <w:tcPr>
            <w:tcW w:w="1429" w:type="dxa"/>
            <w:shd w:val="clear" w:color="auto" w:fill="FFFFFF" w:themeFill="background1"/>
            <w:noWrap/>
            <w:vAlign w:val="bottom"/>
            <w:hideMark/>
          </w:tcPr>
          <w:p w:rsidR="000C57FC" w:rsidRPr="000C57FC" w:rsidRDefault="000C57FC" w:rsidP="000C57FC">
            <w:pPr>
              <w:jc w:val="right"/>
              <w:rPr>
                <w:color w:val="000000"/>
                <w:sz w:val="22"/>
                <w:szCs w:val="22"/>
                <w:lang w:eastAsia="sk-SK"/>
              </w:rPr>
            </w:pPr>
            <w:r w:rsidRPr="000C57FC">
              <w:rPr>
                <w:color w:val="000000"/>
                <w:sz w:val="22"/>
                <w:szCs w:val="22"/>
                <w:lang w:eastAsia="sk-SK"/>
              </w:rPr>
              <w:t>100,00%</w:t>
            </w:r>
          </w:p>
        </w:tc>
      </w:tr>
    </w:tbl>
    <w:p w:rsidR="00D53355" w:rsidRPr="00CE0B41" w:rsidRDefault="00D53355" w:rsidP="00D53355">
      <w:pPr>
        <w:pStyle w:val="Nadpis4"/>
        <w:rPr>
          <w:rFonts w:ascii="Times New Roman" w:hAnsi="Times New Roman"/>
          <w:iCs/>
          <w:sz w:val="22"/>
          <w:szCs w:val="22"/>
          <w:lang w:eastAsia="en-US"/>
        </w:rPr>
      </w:pPr>
      <w:r w:rsidRPr="00CE0B41">
        <w:rPr>
          <w:rFonts w:ascii="Times New Roman" w:hAnsi="Times New Roman"/>
          <w:iCs/>
          <w:sz w:val="22"/>
          <w:szCs w:val="22"/>
          <w:lang w:eastAsia="en-US"/>
        </w:rPr>
        <w:t>Prognóza počtu obyvateľstva</w:t>
      </w:r>
    </w:p>
    <w:p w:rsidR="00CE0B41" w:rsidRPr="00CE0B41" w:rsidRDefault="00D53355" w:rsidP="00CE0B41">
      <w:pPr>
        <w:pStyle w:val="Zkladntext311"/>
        <w:jc w:val="both"/>
        <w:rPr>
          <w:sz w:val="22"/>
          <w:szCs w:val="22"/>
          <w:lang w:eastAsia="en-US"/>
        </w:rPr>
      </w:pPr>
      <w:r w:rsidRPr="00CE0B41">
        <w:rPr>
          <w:sz w:val="22"/>
          <w:szCs w:val="22"/>
          <w:lang w:eastAsia="en-US"/>
        </w:rPr>
        <w:t xml:space="preserve">Pri prognóze vývoja počtu obyvateľov sa vychádzalo z doterajšieho celkového pohybu obyvateľstva a využitím exponenciálnej funkcie, ktorá vychádza z teoretických úvah o stabilnej populácii. </w:t>
      </w:r>
    </w:p>
    <w:p w:rsidR="00CE0B41" w:rsidRPr="00CE0B41" w:rsidRDefault="00CE0B41" w:rsidP="00CE0B41">
      <w:pPr>
        <w:pStyle w:val="Zkladntext311"/>
        <w:jc w:val="both"/>
        <w:rPr>
          <w:sz w:val="22"/>
          <w:szCs w:val="22"/>
          <w:lang w:eastAsia="en-US"/>
        </w:rPr>
      </w:pPr>
    </w:p>
    <w:p w:rsidR="00CE0B41" w:rsidRPr="000C57FC" w:rsidRDefault="00CE0B41" w:rsidP="00CE0B41">
      <w:pPr>
        <w:pStyle w:val="Zkladntext311"/>
        <w:jc w:val="both"/>
        <w:rPr>
          <w:color w:val="FF0000"/>
          <w:sz w:val="22"/>
          <w:szCs w:val="22"/>
          <w:lang w:eastAsia="en-US"/>
        </w:rPr>
      </w:pPr>
      <w:r w:rsidRPr="00CE0B41">
        <w:rPr>
          <w:noProof/>
          <w:color w:val="FF0000"/>
          <w:sz w:val="22"/>
          <w:szCs w:val="22"/>
          <w:lang w:eastAsia="sk-SK"/>
        </w:rPr>
        <w:pict>
          <v:shape id="Graf 1" o:spid="_x0000_i1054" type="#_x0000_t75" style="width:455.15pt;height:28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">
            <v:imagedata r:id="rId9" o:title=""/>
            <o:lock v:ext="edit" aspectratio="f"/>
          </v:shape>
        </w:pict>
      </w:r>
    </w:p>
    <w:p w:rsidR="00D53355" w:rsidRDefault="00D53355" w:rsidP="00D53355">
      <w:pPr>
        <w:pStyle w:val="Zarkazkladnhotextu3"/>
        <w:ind w:firstLine="0"/>
        <w:rPr>
          <w:iCs/>
        </w:rPr>
      </w:pPr>
    </w:p>
    <w:p w:rsidR="00CE0B41" w:rsidRDefault="00CE0B41" w:rsidP="00D53355">
      <w:pPr>
        <w:pStyle w:val="Zarkazkladnhotextu3"/>
        <w:ind w:firstLine="0"/>
        <w:rPr>
          <w:iCs/>
        </w:rPr>
      </w:pPr>
    </w:p>
    <w:p w:rsidR="00CE0B41" w:rsidRDefault="00CE0B41" w:rsidP="00CE0B41">
      <w:pPr>
        <w:pStyle w:val="Zarkazkladnhotextu3"/>
        <w:ind w:left="0" w:firstLine="0"/>
        <w:rPr>
          <w:noProof/>
          <w:lang w:eastAsia="sk-SK"/>
        </w:rPr>
      </w:pPr>
      <w:r w:rsidRPr="006D6ED9">
        <w:rPr>
          <w:noProof/>
          <w:lang w:eastAsia="sk-SK"/>
        </w:rPr>
        <w:lastRenderedPageBreak/>
        <w:pict>
          <v:shape id="_x0000_i1059" type="#_x0000_t75" style="width:455.15pt;height:2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2vt2C3AAAAAUBAAAPAAAAZHJzL2Rvd25y&#10;ZXYueG1sTI/BSsQwEIbvgu8QRvAiblojutamy6KIggdxV9ZrthmbYjMpTbatb+/oRS8Dw//zzTfl&#10;avadGHGIbSAN+SIDgVQH21Kj4W37cL4EEZMha7pAqOELI6yq46PSFDZM9IrjJjWCIRQLo8Gl1BdS&#10;xtqhN3EReiTOPsLgTeJ1aKQdzMRw38mLLLuS3rTEF5zp8c5h/bk5eA2Xu+Xjbivf8X6c1JPK189n&#10;L+5a69OTeX0LIuGc/srwo8/qULHTPhzIRtFp4EfS7+TsJs8UiD2DlVIgq1L+t6++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">
            <v:imagedata r:id="rId10" o:title=""/>
            <o:lock v:ext="edit" aspectratio="f"/>
          </v:shape>
        </w:pict>
      </w:r>
    </w:p>
    <w:p w:rsidR="00CE0B41" w:rsidRPr="000C57FC" w:rsidRDefault="00CE0B41" w:rsidP="00D53355">
      <w:pPr>
        <w:pStyle w:val="Zarkazkladnhotextu3"/>
        <w:ind w:firstLine="0"/>
        <w:rPr>
          <w:iCs/>
        </w:rPr>
      </w:pPr>
    </w:p>
    <w:p w:rsidR="00EE1580" w:rsidRPr="000C57FC" w:rsidRDefault="00370064" w:rsidP="00BF6574">
      <w:pPr>
        <w:pStyle w:val="Zkladntext311"/>
        <w:jc w:val="both"/>
        <w:rPr>
          <w:b/>
          <w:sz w:val="22"/>
          <w:szCs w:val="22"/>
          <w:lang w:eastAsia="en-US"/>
        </w:rPr>
      </w:pPr>
      <w:r w:rsidRPr="000C57FC">
        <w:rPr>
          <w:b/>
          <w:sz w:val="22"/>
          <w:szCs w:val="22"/>
          <w:lang w:eastAsia="en-US"/>
        </w:rPr>
        <w:t xml:space="preserve">4.1.2.   </w:t>
      </w:r>
      <w:r w:rsidR="00796C30" w:rsidRPr="000C57FC">
        <w:rPr>
          <w:b/>
          <w:sz w:val="22"/>
          <w:szCs w:val="22"/>
          <w:lang w:eastAsia="en-US"/>
        </w:rPr>
        <w:t>Ekonomická aktiv</w:t>
      </w:r>
      <w:r w:rsidR="00EE1580" w:rsidRPr="000C57FC">
        <w:rPr>
          <w:b/>
          <w:sz w:val="22"/>
          <w:szCs w:val="22"/>
          <w:lang w:eastAsia="en-US"/>
        </w:rPr>
        <w:t>i</w:t>
      </w:r>
      <w:r w:rsidR="00796C30" w:rsidRPr="000C57FC">
        <w:rPr>
          <w:b/>
          <w:sz w:val="22"/>
          <w:szCs w:val="22"/>
          <w:lang w:eastAsia="en-US"/>
        </w:rPr>
        <w:t>ta</w:t>
      </w:r>
    </w:p>
    <w:p w:rsidR="000C57FC" w:rsidRPr="000C57FC" w:rsidRDefault="000C57FC" w:rsidP="000C57FC">
      <w:pPr>
        <w:rPr>
          <w:sz w:val="22"/>
          <w:szCs w:val="22"/>
        </w:rPr>
      </w:pPr>
      <w:r w:rsidRPr="000C57FC">
        <w:rPr>
          <w:color w:val="000000"/>
          <w:sz w:val="22"/>
          <w:szCs w:val="22"/>
          <w:lang w:eastAsia="sk-SK"/>
        </w:rPr>
        <w:t>Ekonomická aktivita obyvateľstva v obci Podhorany</w:t>
      </w:r>
      <w:r w:rsidRPr="000C57FC">
        <w:rPr>
          <w:sz w:val="22"/>
          <w:szCs w:val="22"/>
        </w:rPr>
        <w:t xml:space="preserve"> k 31.12.2015</w:t>
      </w:r>
    </w:p>
    <w:tbl>
      <w:tblPr>
        <w:tblW w:w="9086"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4050"/>
        <w:gridCol w:w="2343"/>
        <w:gridCol w:w="2693"/>
      </w:tblGrid>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Počet</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Trvalo bývajúce obyvateľstvo spolu</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2333</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100,00%</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Pracujúci (okrem dôchodcov)</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643</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27,56%</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Pracujúci dôchodcovia</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5</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0,21%</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Osoby na materskej dovolenke</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12</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0,51%</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Osoby na rodičovskej dovolenky</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24</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1,03%</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Nezamestnaní</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404</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17,32%</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Študenti stredných škôl</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57</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2,44%</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Študenti vysokých škôl</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11</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0,47%</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Osoby v domácnosti</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71</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3,04%</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Dôchodcovia</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110</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4,71%</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Príjemcovia kapitálových príjmov</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27</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1,16%</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Deti do 16 rokov( narodení po 20.5.1995)</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1107</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47,45%</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Iná</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0</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Nezistená</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393</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16,85%</w:t>
            </w:r>
          </w:p>
        </w:tc>
      </w:tr>
      <w:tr w:rsidR="000C57FC" w:rsidRPr="000C57FC" w:rsidTr="002377BD">
        <w:trPr>
          <w:trHeight w:val="300"/>
        </w:trPr>
        <w:tc>
          <w:tcPr>
            <w:tcW w:w="4050" w:type="dxa"/>
            <w:shd w:val="clear" w:color="auto" w:fill="FFFFFF" w:themeFill="background1"/>
            <w:noWrap/>
            <w:vAlign w:val="bottom"/>
            <w:hideMark/>
          </w:tcPr>
          <w:p w:rsidR="000C57FC" w:rsidRPr="000C57FC" w:rsidRDefault="000C57FC" w:rsidP="000C57FC">
            <w:pPr>
              <w:rPr>
                <w:color w:val="000000"/>
                <w:sz w:val="22"/>
                <w:szCs w:val="22"/>
                <w:lang w:eastAsia="sk-SK"/>
              </w:rPr>
            </w:pPr>
            <w:r w:rsidRPr="000C57FC">
              <w:rPr>
                <w:color w:val="000000"/>
                <w:sz w:val="22"/>
                <w:szCs w:val="22"/>
                <w:lang w:eastAsia="sk-SK"/>
              </w:rPr>
              <w:t>Z toho ekonomicky aktívni</w:t>
            </w:r>
          </w:p>
        </w:tc>
        <w:tc>
          <w:tcPr>
            <w:tcW w:w="234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648</w:t>
            </w:r>
          </w:p>
        </w:tc>
        <w:tc>
          <w:tcPr>
            <w:tcW w:w="2693" w:type="dxa"/>
            <w:shd w:val="clear" w:color="auto" w:fill="FFFFFF" w:themeFill="background1"/>
            <w:noWrap/>
            <w:vAlign w:val="bottom"/>
            <w:hideMark/>
          </w:tcPr>
          <w:p w:rsidR="000C57FC" w:rsidRPr="000C57FC" w:rsidRDefault="000C57FC" w:rsidP="002377BD">
            <w:pPr>
              <w:jc w:val="center"/>
              <w:rPr>
                <w:color w:val="000000"/>
                <w:sz w:val="22"/>
                <w:szCs w:val="22"/>
                <w:lang w:eastAsia="sk-SK"/>
              </w:rPr>
            </w:pPr>
            <w:r w:rsidRPr="000C57FC">
              <w:rPr>
                <w:color w:val="000000"/>
                <w:sz w:val="22"/>
                <w:szCs w:val="22"/>
                <w:lang w:eastAsia="sk-SK"/>
              </w:rPr>
              <w:t>27,78%</w:t>
            </w:r>
          </w:p>
        </w:tc>
      </w:tr>
    </w:tbl>
    <w:p w:rsidR="005E0646" w:rsidRPr="00D04CB1" w:rsidRDefault="005E0646" w:rsidP="00EF0574">
      <w:pPr>
        <w:rPr>
          <w:b/>
          <w:color w:val="FF0000"/>
          <w:sz w:val="22"/>
          <w:szCs w:val="22"/>
        </w:rPr>
      </w:pPr>
    </w:p>
    <w:p w:rsidR="0064152E" w:rsidRPr="00F64411" w:rsidRDefault="00F37BF0" w:rsidP="00EF0574">
      <w:pPr>
        <w:rPr>
          <w:b/>
          <w:sz w:val="22"/>
          <w:szCs w:val="22"/>
        </w:rPr>
      </w:pPr>
      <w:r w:rsidRPr="00F64411">
        <w:rPr>
          <w:b/>
          <w:sz w:val="22"/>
          <w:szCs w:val="22"/>
        </w:rPr>
        <w:t>4.2.</w:t>
      </w:r>
      <w:r w:rsidR="00370064" w:rsidRPr="00F64411">
        <w:rPr>
          <w:b/>
          <w:sz w:val="22"/>
          <w:szCs w:val="22"/>
        </w:rPr>
        <w:t xml:space="preserve">  </w:t>
      </w:r>
      <w:r w:rsidR="00694025" w:rsidRPr="00F64411">
        <w:rPr>
          <w:b/>
          <w:sz w:val="22"/>
          <w:szCs w:val="22"/>
        </w:rPr>
        <w:t xml:space="preserve"> </w:t>
      </w:r>
      <w:r w:rsidR="00370064" w:rsidRPr="00F64411">
        <w:rPr>
          <w:b/>
          <w:sz w:val="22"/>
          <w:szCs w:val="22"/>
        </w:rPr>
        <w:t xml:space="preserve"> </w:t>
      </w:r>
      <w:r w:rsidR="00EF0574" w:rsidRPr="00F64411">
        <w:rPr>
          <w:b/>
          <w:sz w:val="22"/>
          <w:szCs w:val="22"/>
        </w:rPr>
        <w:t>Údaje o bytovom fonde</w:t>
      </w:r>
    </w:p>
    <w:p w:rsidR="00EF0574" w:rsidRDefault="00EF0574" w:rsidP="002912F1">
      <w:pPr>
        <w:rPr>
          <w:sz w:val="22"/>
        </w:rPr>
      </w:pPr>
    </w:p>
    <w:p w:rsidR="00127E17" w:rsidRPr="006B5DA5" w:rsidRDefault="00127E17" w:rsidP="00127E17">
      <w:pPr>
        <w:jc w:val="both"/>
        <w:rPr>
          <w:b/>
          <w:sz w:val="22"/>
        </w:rPr>
      </w:pPr>
      <w:r>
        <w:rPr>
          <w:sz w:val="22"/>
        </w:rPr>
        <w:t>V roku 2015 m</w:t>
      </w:r>
      <w:r w:rsidRPr="00211941">
        <w:rPr>
          <w:sz w:val="22"/>
        </w:rPr>
        <w:t>ala</w:t>
      </w:r>
      <w:r w:rsidRPr="00BE6965">
        <w:rPr>
          <w:sz w:val="22"/>
        </w:rPr>
        <w:t xml:space="preserve"> obec   </w:t>
      </w:r>
      <w:r>
        <w:rPr>
          <w:sz w:val="22"/>
        </w:rPr>
        <w:t xml:space="preserve">Podhorany – 244 </w:t>
      </w:r>
      <w:r w:rsidRPr="006B5DA5">
        <w:rPr>
          <w:sz w:val="22"/>
        </w:rPr>
        <w:t>rodinných  domov</w:t>
      </w:r>
      <w:r>
        <w:rPr>
          <w:sz w:val="22"/>
        </w:rPr>
        <w:t xml:space="preserve"> (297 </w:t>
      </w:r>
      <w:r w:rsidRPr="006B5DA5">
        <w:rPr>
          <w:sz w:val="22"/>
        </w:rPr>
        <w:t>bytov), v</w:t>
      </w:r>
      <w:r>
        <w:rPr>
          <w:sz w:val="22"/>
        </w:rPr>
        <w:t xml:space="preserve"> 7 </w:t>
      </w:r>
      <w:r w:rsidRPr="006B5DA5">
        <w:rPr>
          <w:sz w:val="22"/>
        </w:rPr>
        <w:t xml:space="preserve"> bytových domoch</w:t>
      </w:r>
      <w:r>
        <w:rPr>
          <w:sz w:val="22"/>
        </w:rPr>
        <w:t xml:space="preserve"> (53bytov</w:t>
      </w:r>
      <w:r w:rsidRPr="003075DB">
        <w:rPr>
          <w:sz w:val="22"/>
        </w:rPr>
        <w:t>) , spolu</w:t>
      </w:r>
      <w:r w:rsidRPr="006B5DA5">
        <w:rPr>
          <w:sz w:val="22"/>
        </w:rPr>
        <w:t xml:space="preserve"> </w:t>
      </w:r>
      <w:r>
        <w:rPr>
          <w:sz w:val="22"/>
        </w:rPr>
        <w:t xml:space="preserve">350 </w:t>
      </w:r>
      <w:r w:rsidRPr="006B5DA5">
        <w:rPr>
          <w:sz w:val="22"/>
        </w:rPr>
        <w:t xml:space="preserve">bytov.  Podľa počtu trvale bývajúcich obyvateľov </w:t>
      </w:r>
      <w:r w:rsidRPr="0027203C">
        <w:rPr>
          <w:sz w:val="22"/>
        </w:rPr>
        <w:t>pripadalo 6</w:t>
      </w:r>
      <w:r>
        <w:rPr>
          <w:sz w:val="22"/>
        </w:rPr>
        <w:t>,</w:t>
      </w:r>
      <w:r w:rsidRPr="0027203C">
        <w:rPr>
          <w:sz w:val="22"/>
        </w:rPr>
        <w:t>8 osôb</w:t>
      </w:r>
      <w:r w:rsidRPr="006B5DA5">
        <w:rPr>
          <w:sz w:val="22"/>
        </w:rPr>
        <w:t xml:space="preserve"> na jeden trvalé obývaný byt.  </w:t>
      </w:r>
    </w:p>
    <w:p w:rsidR="00127E17" w:rsidRPr="00854428" w:rsidRDefault="00127E17" w:rsidP="00127E17">
      <w:pPr>
        <w:pStyle w:val="Zarkazkladnhotextu2"/>
        <w:ind w:left="0" w:firstLine="0"/>
        <w:jc w:val="both"/>
        <w:rPr>
          <w:color w:val="auto"/>
        </w:rPr>
      </w:pPr>
      <w:r w:rsidRPr="00B92331">
        <w:rPr>
          <w:color w:val="auto"/>
        </w:rPr>
        <w:t xml:space="preserve">Vo vzťahu k prognóze obyvateľstva a potrebám rozvoja bytovej výstavby v obci </w:t>
      </w:r>
      <w:r>
        <w:rPr>
          <w:color w:val="auto"/>
        </w:rPr>
        <w:t xml:space="preserve">Podhorany </w:t>
      </w:r>
      <w:r w:rsidRPr="00B92331">
        <w:rPr>
          <w:color w:val="auto"/>
        </w:rPr>
        <w:t xml:space="preserve"> je v riešení ÚPN obce potrebné uvažovať s návrhom plôch pre bývanie na umiestnenie malopodlažnej </w:t>
      </w:r>
      <w:r w:rsidRPr="00854428">
        <w:rPr>
          <w:color w:val="auto"/>
        </w:rPr>
        <w:t xml:space="preserve">zástavby k roku 2040 pre celkový výhľadový počet 6071 obyvateľov, čo pri možnej </w:t>
      </w:r>
      <w:r w:rsidR="00DD704C">
        <w:rPr>
          <w:color w:val="auto"/>
        </w:rPr>
        <w:t>p</w:t>
      </w:r>
      <w:r w:rsidRPr="00854428">
        <w:rPr>
          <w:color w:val="auto"/>
        </w:rPr>
        <w:t>redpokladanej obložnosti 8,6 obyvateľov na 1 byt predstavuje potrebu 430 nových bytov, t. z. približne 425 domov.</w:t>
      </w:r>
    </w:p>
    <w:p w:rsidR="00C00392" w:rsidRDefault="00C00392" w:rsidP="002912F1">
      <w:pPr>
        <w:rPr>
          <w:sz w:val="22"/>
        </w:rPr>
      </w:pPr>
    </w:p>
    <w:p w:rsidR="00C00392" w:rsidRDefault="00C00392" w:rsidP="002912F1">
      <w:pPr>
        <w:rPr>
          <w:sz w:val="22"/>
        </w:rPr>
      </w:pPr>
    </w:p>
    <w:p w:rsidR="00DD704C" w:rsidRPr="00F473C0" w:rsidRDefault="00DD704C" w:rsidP="002912F1">
      <w:pPr>
        <w:rPr>
          <w:sz w:val="22"/>
        </w:rPr>
      </w:pPr>
    </w:p>
    <w:p w:rsidR="00614BC6" w:rsidRPr="00F473C0" w:rsidRDefault="00614BC6" w:rsidP="00614BC6">
      <w:pPr>
        <w:ind w:left="720" w:hanging="720"/>
        <w:rPr>
          <w:b/>
          <w:sz w:val="22"/>
        </w:rPr>
      </w:pPr>
      <w:r w:rsidRPr="00F473C0">
        <w:rPr>
          <w:b/>
          <w:sz w:val="22"/>
        </w:rPr>
        <w:lastRenderedPageBreak/>
        <w:t xml:space="preserve">5.          Požiadavky na ochranu prírodných zdrojov, </w:t>
      </w:r>
      <w:r w:rsidRPr="00F473C0">
        <w:rPr>
          <w:b/>
          <w:iCs/>
          <w:sz w:val="22"/>
        </w:rPr>
        <w:t>ložísk nerastov</w:t>
      </w:r>
      <w:r w:rsidR="005132A0">
        <w:rPr>
          <w:b/>
          <w:iCs/>
          <w:sz w:val="22"/>
        </w:rPr>
        <w:t>,</w:t>
      </w:r>
      <w:r w:rsidRPr="00F473C0">
        <w:rPr>
          <w:b/>
          <w:iCs/>
          <w:sz w:val="22"/>
        </w:rPr>
        <w:t xml:space="preserve"> chránených území </w:t>
      </w:r>
      <w:r w:rsidRPr="00F473C0">
        <w:rPr>
          <w:b/>
          <w:sz w:val="22"/>
        </w:rPr>
        <w:t xml:space="preserve">a kultúrneho dedičstva  </w:t>
      </w:r>
    </w:p>
    <w:p w:rsidR="00614BC6" w:rsidRPr="00F473C0" w:rsidRDefault="00614BC6" w:rsidP="00614BC6">
      <w:pPr>
        <w:ind w:left="720" w:hanging="720"/>
        <w:rPr>
          <w:b/>
          <w:sz w:val="22"/>
        </w:rPr>
      </w:pPr>
      <w:r w:rsidRPr="00F473C0">
        <w:rPr>
          <w:b/>
          <w:sz w:val="22"/>
        </w:rPr>
        <w:t xml:space="preserve">5.1.       Ochrana prírodných zdrojov, </w:t>
      </w:r>
      <w:r w:rsidRPr="00F473C0">
        <w:rPr>
          <w:b/>
          <w:iCs/>
          <w:sz w:val="22"/>
        </w:rPr>
        <w:t>ložísk nerastov a všetkých chránených území a ich ochranných pásiem</w:t>
      </w:r>
      <w:r w:rsidR="005132A0">
        <w:rPr>
          <w:b/>
          <w:iCs/>
          <w:sz w:val="22"/>
        </w:rPr>
        <w:t>,</w:t>
      </w:r>
      <w:r w:rsidRPr="00F473C0">
        <w:rPr>
          <w:b/>
          <w:iCs/>
          <w:sz w:val="22"/>
        </w:rPr>
        <w:t xml:space="preserve"> vrátane požiadaviek na zabezpečenie ekologickej stability</w:t>
      </w:r>
      <w:r w:rsidRPr="00F473C0">
        <w:rPr>
          <w:b/>
          <w:sz w:val="22"/>
        </w:rPr>
        <w:t xml:space="preserve"> </w:t>
      </w:r>
    </w:p>
    <w:p w:rsidR="00614BC6" w:rsidRPr="00207AE6" w:rsidRDefault="00614BC6" w:rsidP="00614BC6">
      <w:pPr>
        <w:pStyle w:val="Bezriadkovania"/>
        <w:jc w:val="both"/>
        <w:rPr>
          <w:b/>
          <w:sz w:val="22"/>
          <w:szCs w:val="22"/>
        </w:rPr>
      </w:pPr>
      <w:r w:rsidRPr="00207AE6">
        <w:rPr>
          <w:sz w:val="22"/>
          <w:szCs w:val="22"/>
        </w:rPr>
        <w:t xml:space="preserve">Výmera ornej pôdy </w:t>
      </w:r>
      <w:r w:rsidR="00C15C09">
        <w:rPr>
          <w:sz w:val="22"/>
          <w:szCs w:val="22"/>
        </w:rPr>
        <w:t xml:space="preserve">je </w:t>
      </w:r>
      <w:r w:rsidR="00883CB2">
        <w:rPr>
          <w:sz w:val="22"/>
          <w:szCs w:val="22"/>
        </w:rPr>
        <w:t>762,</w:t>
      </w:r>
      <w:r w:rsidR="00883CB2" w:rsidRPr="00883CB2">
        <w:rPr>
          <w:sz w:val="22"/>
          <w:szCs w:val="22"/>
        </w:rPr>
        <w:t>43</w:t>
      </w:r>
      <w:r w:rsidR="00C15C09" w:rsidRPr="00883CB2">
        <w:rPr>
          <w:sz w:val="22"/>
          <w:szCs w:val="22"/>
        </w:rPr>
        <w:t xml:space="preserve">ha čo </w:t>
      </w:r>
      <w:r w:rsidRPr="00883CB2">
        <w:rPr>
          <w:sz w:val="22"/>
          <w:szCs w:val="22"/>
        </w:rPr>
        <w:t xml:space="preserve">predstavuje </w:t>
      </w:r>
      <w:r w:rsidR="00883CB2" w:rsidRPr="00883CB2">
        <w:rPr>
          <w:sz w:val="22"/>
          <w:szCs w:val="22"/>
        </w:rPr>
        <w:t>69</w:t>
      </w:r>
      <w:r w:rsidRPr="00883CB2">
        <w:rPr>
          <w:sz w:val="22"/>
          <w:szCs w:val="22"/>
        </w:rPr>
        <w:t xml:space="preserve"> % z</w:t>
      </w:r>
      <w:r w:rsidRPr="00207AE6">
        <w:rPr>
          <w:sz w:val="22"/>
          <w:szCs w:val="22"/>
        </w:rPr>
        <w:t xml:space="preserve"> celkovej výmery katastra. V danom území je preto pre zachovanie trvalo udržateľného rozvoja PP nevyhnutné dodržiavať protierózne osevné a pestovateľské postupy a udržiavanie nelesnej stromovej a krovitej vegetácie ako ekostabilizačného prvku. </w:t>
      </w:r>
    </w:p>
    <w:p w:rsidR="00614BC6" w:rsidRPr="00207AE6" w:rsidRDefault="00614BC6" w:rsidP="00614BC6">
      <w:pPr>
        <w:pStyle w:val="Bezriadkovania"/>
        <w:jc w:val="both"/>
        <w:rPr>
          <w:sz w:val="22"/>
          <w:szCs w:val="22"/>
        </w:rPr>
      </w:pPr>
      <w:r w:rsidRPr="00207AE6">
        <w:rPr>
          <w:sz w:val="22"/>
          <w:szCs w:val="22"/>
        </w:rPr>
        <w:t xml:space="preserve">Z hľadiska územného systému ekologickej stability môžeme riešené územie charakterizovať ako málo stabilné s pomerne nízkym zastúpením ekologicky hodnotných a stabilných prvkov, kvalitatívne na nízkej úrovni, no s potenciou zlepšovania v závislosti od odborného prístupu pri ochrane a revitalizácii všetkých prvkov územného systému ekologickej stability v riešených k. ú., tak ako sú navrhované. </w:t>
      </w:r>
    </w:p>
    <w:p w:rsidR="00614BC6" w:rsidRPr="00207AE6" w:rsidRDefault="00614BC6" w:rsidP="00614BC6">
      <w:pPr>
        <w:jc w:val="both"/>
        <w:rPr>
          <w:sz w:val="22"/>
          <w:szCs w:val="22"/>
        </w:rPr>
      </w:pPr>
      <w:r w:rsidRPr="00207AE6">
        <w:rPr>
          <w:sz w:val="22"/>
          <w:szCs w:val="22"/>
        </w:rPr>
        <w:t xml:space="preserve">V katastrálnom území sa nachádza len málo významných krajinných prvkov t. z. také časti územia, ktoré utvárajú charakteristický vzhľad krajiny alebo prispievajú k jeho ekologickej stabilite. Je možné konštatovať, že v celom katastrálnom území sú nepomerne zastúpené. </w:t>
      </w:r>
    </w:p>
    <w:p w:rsidR="00614BC6" w:rsidRPr="00207AE6" w:rsidRDefault="00614BC6" w:rsidP="00614BC6">
      <w:pPr>
        <w:jc w:val="both"/>
        <w:rPr>
          <w:sz w:val="22"/>
          <w:szCs w:val="22"/>
        </w:rPr>
      </w:pPr>
      <w:r w:rsidRPr="00207AE6">
        <w:rPr>
          <w:sz w:val="22"/>
          <w:szCs w:val="22"/>
        </w:rPr>
        <w:t xml:space="preserve">Nachádzajú sa tu </w:t>
      </w:r>
      <w:proofErr w:type="spellStart"/>
      <w:r w:rsidRPr="00207AE6">
        <w:rPr>
          <w:sz w:val="22"/>
          <w:szCs w:val="22"/>
        </w:rPr>
        <w:t>mikroformy</w:t>
      </w:r>
      <w:proofErr w:type="spellEnd"/>
      <w:r w:rsidRPr="00207AE6">
        <w:rPr>
          <w:sz w:val="22"/>
          <w:szCs w:val="22"/>
        </w:rPr>
        <w:t xml:space="preserve"> reliéfu, vodné plochy a pobrežné ekosystémy, zarastené medze a výmole a systém remíz</w:t>
      </w:r>
      <w:r w:rsidR="00D83753" w:rsidRPr="00207AE6">
        <w:rPr>
          <w:sz w:val="22"/>
          <w:szCs w:val="22"/>
        </w:rPr>
        <w:t>o</w:t>
      </w:r>
      <w:r w:rsidRPr="00207AE6">
        <w:rPr>
          <w:sz w:val="22"/>
          <w:szCs w:val="22"/>
        </w:rPr>
        <w:t xml:space="preserve">k na prevažujúcich lúčnych spoločenstvách. </w:t>
      </w:r>
    </w:p>
    <w:p w:rsidR="00035438" w:rsidRPr="00207AE6" w:rsidRDefault="00614BC6" w:rsidP="00883CB2">
      <w:pPr>
        <w:pStyle w:val="Zkladntext3"/>
      </w:pPr>
      <w:r w:rsidRPr="00207AE6">
        <w:rPr>
          <w:color w:val="auto"/>
        </w:rPr>
        <w:t xml:space="preserve">Územný plán je potrebné riešiť tak, aby prípadný zásah do týchto území v rámci návrhu ÚPN-O nemal významný vplyv na predmet ich využitia. </w:t>
      </w:r>
    </w:p>
    <w:p w:rsidR="00614BC6" w:rsidRPr="00207AE6" w:rsidRDefault="00614BC6" w:rsidP="00614BC6">
      <w:pPr>
        <w:jc w:val="both"/>
        <w:rPr>
          <w:sz w:val="22"/>
          <w:szCs w:val="22"/>
        </w:rPr>
      </w:pPr>
      <w:r w:rsidRPr="00207AE6">
        <w:rPr>
          <w:sz w:val="22"/>
        </w:rPr>
        <w:t>V predmetnom území sú evidované zosuvné územia, ktoré je potrebné vymedziť ako plochy vyžadujúce zvýšenú ochranu podľa §12 ods.4 písm.</w:t>
      </w:r>
      <w:r w:rsidR="00D83753" w:rsidRPr="00207AE6">
        <w:rPr>
          <w:sz w:val="22"/>
        </w:rPr>
        <w:t xml:space="preserve"> </w:t>
      </w:r>
      <w:r w:rsidRPr="00207AE6">
        <w:rPr>
          <w:sz w:val="22"/>
        </w:rPr>
        <w:t>o) Vyhlášky Ministerstva životného prostredia Slovenskej republiky číslo 55/2001 Z.</w:t>
      </w:r>
      <w:r w:rsidR="00D83753" w:rsidRPr="00207AE6">
        <w:rPr>
          <w:sz w:val="22"/>
        </w:rPr>
        <w:t xml:space="preserve"> </w:t>
      </w:r>
      <w:r w:rsidRPr="00207AE6">
        <w:rPr>
          <w:sz w:val="22"/>
        </w:rPr>
        <w:t xml:space="preserve">z. o ÚPP a ÚPD.   </w:t>
      </w:r>
    </w:p>
    <w:p w:rsidR="00614BC6" w:rsidRPr="00207AE6" w:rsidRDefault="00614BC6" w:rsidP="00614BC6">
      <w:pPr>
        <w:jc w:val="both"/>
        <w:rPr>
          <w:rStyle w:val="FontStyle26"/>
          <w:rFonts w:ascii="Times New Roman" w:hAnsi="Times New Roman" w:cs="Times New Roman"/>
          <w:b w:val="0"/>
          <w:sz w:val="22"/>
          <w:szCs w:val="22"/>
        </w:rPr>
      </w:pPr>
      <w:r w:rsidRPr="00207AE6">
        <w:rPr>
          <w:sz w:val="22"/>
          <w:szCs w:val="22"/>
        </w:rPr>
        <w:t>Štátny geologický ústav Dionýza Štúra Bratislava, eviduje r</w:t>
      </w:r>
      <w:r w:rsidRPr="00207AE6">
        <w:rPr>
          <w:rStyle w:val="FontStyle26"/>
          <w:rFonts w:ascii="Times New Roman" w:hAnsi="Times New Roman" w:cs="Times New Roman"/>
          <w:b w:val="0"/>
          <w:sz w:val="22"/>
          <w:szCs w:val="22"/>
        </w:rPr>
        <w:t>egistrované zosuvy:</w:t>
      </w:r>
    </w:p>
    <w:p w:rsidR="00097FAD" w:rsidRPr="00207AE6" w:rsidRDefault="00614BC6" w:rsidP="00D0137E">
      <w:pPr>
        <w:numPr>
          <w:ilvl w:val="0"/>
          <w:numId w:val="7"/>
        </w:numPr>
        <w:tabs>
          <w:tab w:val="clear" w:pos="720"/>
          <w:tab w:val="num" w:pos="360"/>
        </w:tabs>
        <w:suppressAutoHyphens w:val="0"/>
        <w:ind w:left="360"/>
        <w:jc w:val="both"/>
        <w:rPr>
          <w:rStyle w:val="FontStyle26"/>
          <w:rFonts w:ascii="Times New Roman" w:hAnsi="Times New Roman" w:cs="Times New Roman"/>
          <w:b w:val="0"/>
          <w:bCs w:val="0"/>
          <w:sz w:val="22"/>
          <w:szCs w:val="22"/>
        </w:rPr>
      </w:pPr>
      <w:r w:rsidRPr="00207AE6">
        <w:rPr>
          <w:rStyle w:val="FontStyle26"/>
          <w:rFonts w:ascii="Times New Roman" w:hAnsi="Times New Roman" w:cs="Times New Roman"/>
          <w:b w:val="0"/>
          <w:sz w:val="22"/>
          <w:szCs w:val="22"/>
        </w:rPr>
        <w:t>svahov</w:t>
      </w:r>
      <w:r w:rsidR="00097FAD" w:rsidRPr="00207AE6">
        <w:rPr>
          <w:rStyle w:val="FontStyle26"/>
          <w:rFonts w:ascii="Times New Roman" w:hAnsi="Times New Roman" w:cs="Times New Roman"/>
          <w:b w:val="0"/>
          <w:sz w:val="22"/>
          <w:szCs w:val="22"/>
        </w:rPr>
        <w:t>á deformácia potenciálna – juhozápadne</w:t>
      </w:r>
      <w:r w:rsidRPr="00207AE6">
        <w:rPr>
          <w:rStyle w:val="FontStyle26"/>
          <w:rFonts w:ascii="Times New Roman" w:hAnsi="Times New Roman" w:cs="Times New Roman"/>
          <w:b w:val="0"/>
          <w:sz w:val="22"/>
          <w:szCs w:val="22"/>
        </w:rPr>
        <w:t xml:space="preserve"> od zastavaného územia obce</w:t>
      </w:r>
      <w:r w:rsidR="004B5F6E" w:rsidRPr="00207AE6">
        <w:rPr>
          <w:rStyle w:val="FontStyle26"/>
          <w:rFonts w:ascii="Times New Roman" w:hAnsi="Times New Roman" w:cs="Times New Roman"/>
          <w:b w:val="0"/>
          <w:sz w:val="22"/>
          <w:szCs w:val="22"/>
        </w:rPr>
        <w:t>,</w:t>
      </w:r>
      <w:r w:rsidRPr="00207AE6">
        <w:rPr>
          <w:rStyle w:val="FontStyle26"/>
          <w:rFonts w:ascii="Times New Roman" w:hAnsi="Times New Roman" w:cs="Times New Roman"/>
          <w:b w:val="0"/>
          <w:sz w:val="22"/>
          <w:szCs w:val="22"/>
        </w:rPr>
        <w:t xml:space="preserve"> </w:t>
      </w:r>
    </w:p>
    <w:p w:rsidR="00614BC6" w:rsidRPr="00207AE6" w:rsidRDefault="00614BC6" w:rsidP="004B5F6E">
      <w:pPr>
        <w:numPr>
          <w:ilvl w:val="0"/>
          <w:numId w:val="7"/>
        </w:numPr>
        <w:tabs>
          <w:tab w:val="clear" w:pos="720"/>
          <w:tab w:val="num" w:pos="360"/>
        </w:tabs>
        <w:suppressAutoHyphens w:val="0"/>
        <w:ind w:left="360"/>
        <w:jc w:val="both"/>
        <w:rPr>
          <w:rStyle w:val="FontStyle26"/>
          <w:rFonts w:ascii="Times New Roman" w:hAnsi="Times New Roman" w:cs="Times New Roman"/>
          <w:b w:val="0"/>
          <w:bCs w:val="0"/>
          <w:sz w:val="22"/>
          <w:szCs w:val="22"/>
        </w:rPr>
      </w:pPr>
      <w:r w:rsidRPr="00207AE6">
        <w:rPr>
          <w:rStyle w:val="FontStyle26"/>
          <w:rFonts w:ascii="Times New Roman" w:hAnsi="Times New Roman" w:cs="Times New Roman"/>
          <w:b w:val="0"/>
          <w:sz w:val="22"/>
          <w:szCs w:val="22"/>
        </w:rPr>
        <w:t xml:space="preserve">svahová deformácia potenciálna – južne </w:t>
      </w:r>
      <w:r w:rsidR="004B5F6E" w:rsidRPr="00207AE6">
        <w:rPr>
          <w:rStyle w:val="FontStyle26"/>
          <w:rFonts w:ascii="Times New Roman" w:hAnsi="Times New Roman" w:cs="Times New Roman"/>
          <w:b w:val="0"/>
          <w:sz w:val="22"/>
          <w:szCs w:val="22"/>
        </w:rPr>
        <w:t xml:space="preserve">od zastavaného územia obce. </w:t>
      </w:r>
    </w:p>
    <w:p w:rsidR="00035438" w:rsidRPr="00207AE6" w:rsidRDefault="004B5F6E" w:rsidP="009540CC">
      <w:pPr>
        <w:suppressAutoHyphens w:val="0"/>
        <w:ind w:left="360" w:hanging="360"/>
        <w:jc w:val="both"/>
        <w:rPr>
          <w:sz w:val="22"/>
          <w:szCs w:val="22"/>
        </w:rPr>
      </w:pPr>
      <w:r w:rsidRPr="00207AE6">
        <w:rPr>
          <w:rStyle w:val="FontStyle26"/>
          <w:rFonts w:ascii="Times New Roman" w:hAnsi="Times New Roman" w:cs="Times New Roman"/>
          <w:b w:val="0"/>
          <w:bCs w:val="0"/>
          <w:sz w:val="22"/>
          <w:szCs w:val="22"/>
        </w:rPr>
        <w:t>Predmetné územie</w:t>
      </w:r>
      <w:r w:rsidR="009540CC" w:rsidRPr="00207AE6">
        <w:rPr>
          <w:rStyle w:val="FontStyle26"/>
          <w:rFonts w:ascii="Times New Roman" w:hAnsi="Times New Roman" w:cs="Times New Roman"/>
          <w:b w:val="0"/>
          <w:bCs w:val="0"/>
          <w:sz w:val="22"/>
          <w:szCs w:val="22"/>
        </w:rPr>
        <w:t xml:space="preserve"> spadá do stredného až vysokého </w:t>
      </w:r>
      <w:proofErr w:type="spellStart"/>
      <w:r w:rsidR="009540CC" w:rsidRPr="00207AE6">
        <w:rPr>
          <w:rStyle w:val="FontStyle26"/>
          <w:rFonts w:ascii="Times New Roman" w:hAnsi="Times New Roman" w:cs="Times New Roman"/>
          <w:b w:val="0"/>
          <w:bCs w:val="0"/>
          <w:sz w:val="22"/>
          <w:szCs w:val="22"/>
        </w:rPr>
        <w:t>radónového</w:t>
      </w:r>
      <w:proofErr w:type="spellEnd"/>
      <w:r w:rsidR="009540CC" w:rsidRPr="00207AE6">
        <w:rPr>
          <w:rStyle w:val="FontStyle26"/>
          <w:rFonts w:ascii="Times New Roman" w:hAnsi="Times New Roman" w:cs="Times New Roman"/>
          <w:b w:val="0"/>
          <w:bCs w:val="0"/>
          <w:sz w:val="22"/>
          <w:szCs w:val="22"/>
        </w:rPr>
        <w:t xml:space="preserve"> rizika.</w:t>
      </w:r>
    </w:p>
    <w:p w:rsidR="00614BC6" w:rsidRPr="00207AE6" w:rsidRDefault="00614BC6" w:rsidP="00614BC6">
      <w:pPr>
        <w:jc w:val="both"/>
        <w:rPr>
          <w:rStyle w:val="FontStyle26"/>
          <w:rFonts w:ascii="Times New Roman" w:hAnsi="Times New Roman" w:cs="Times New Roman"/>
          <w:b w:val="0"/>
          <w:sz w:val="22"/>
          <w:szCs w:val="22"/>
        </w:rPr>
      </w:pPr>
      <w:r w:rsidRPr="00207AE6">
        <w:rPr>
          <w:sz w:val="22"/>
          <w:szCs w:val="22"/>
        </w:rPr>
        <w:t xml:space="preserve">Podľa stanoviska Štátneho geologického ústavu Dionýza Štúra sa v katastrálnom  území obce </w:t>
      </w:r>
      <w:r w:rsidR="009A24A2" w:rsidRPr="00207AE6">
        <w:rPr>
          <w:sz w:val="22"/>
          <w:szCs w:val="22"/>
        </w:rPr>
        <w:t>Podhorany</w:t>
      </w:r>
      <w:r w:rsidR="009A24A2" w:rsidRPr="00207AE6">
        <w:t xml:space="preserve"> </w:t>
      </w:r>
      <w:r w:rsidRPr="00207AE6">
        <w:rPr>
          <w:sz w:val="22"/>
          <w:szCs w:val="22"/>
        </w:rPr>
        <w:t xml:space="preserve">nenachádzajú staré banské diela </w:t>
      </w:r>
      <w:r w:rsidRPr="00207AE6">
        <w:rPr>
          <w:rStyle w:val="FontStyle26"/>
          <w:rFonts w:ascii="Times New Roman" w:hAnsi="Times New Roman" w:cs="Times New Roman"/>
          <w:b w:val="0"/>
          <w:sz w:val="22"/>
          <w:szCs w:val="22"/>
        </w:rPr>
        <w:t>ani objekty, na ktoré by sa vzťahovala ochrana nerastných surovín. Nie je určené prieskumné územie pre vyhradený nerast.</w:t>
      </w:r>
    </w:p>
    <w:p w:rsidR="00035438" w:rsidRPr="00207AE6" w:rsidRDefault="00035438" w:rsidP="00614BC6">
      <w:pPr>
        <w:pStyle w:val="Zkladntext3"/>
        <w:rPr>
          <w:color w:val="auto"/>
        </w:rPr>
      </w:pPr>
    </w:p>
    <w:p w:rsidR="00035438" w:rsidRDefault="00614BC6" w:rsidP="00883CB2">
      <w:pPr>
        <w:pStyle w:val="Zkladntext3"/>
        <w:rPr>
          <w:szCs w:val="22"/>
        </w:rPr>
      </w:pPr>
      <w:r w:rsidRPr="00207AE6">
        <w:rPr>
          <w:color w:val="auto"/>
        </w:rPr>
        <w:t xml:space="preserve">Na </w:t>
      </w:r>
      <w:r w:rsidRPr="00207AE6">
        <w:rPr>
          <w:color w:val="auto"/>
          <w:szCs w:val="22"/>
        </w:rPr>
        <w:t xml:space="preserve">katastrálne územie </w:t>
      </w:r>
      <w:r w:rsidRPr="00207AE6">
        <w:rPr>
          <w:color w:val="auto"/>
        </w:rPr>
        <w:t xml:space="preserve"> obce </w:t>
      </w:r>
      <w:r w:rsidR="009A24A2" w:rsidRPr="00207AE6">
        <w:rPr>
          <w:color w:val="auto"/>
          <w:szCs w:val="22"/>
        </w:rPr>
        <w:t>Podhorany</w:t>
      </w:r>
      <w:r w:rsidRPr="00207AE6">
        <w:rPr>
          <w:color w:val="auto"/>
        </w:rPr>
        <w:t xml:space="preserve"> sa nevzťahuje ochrana záujmov podľa zákona číslo 538/2005 Z.z. o prírodných liečivých vodách, prírodných liečebných kúpeľoch, kúpeľných miestach a prírodných minerálnych vodách a o zmene a doplnenia niektorých zákonov v znení neskorších predpisov.</w:t>
      </w:r>
    </w:p>
    <w:p w:rsidR="00614BC6" w:rsidRPr="00207AE6" w:rsidRDefault="00614BC6" w:rsidP="00614BC6">
      <w:pPr>
        <w:pStyle w:val="Bezriadkovania"/>
        <w:jc w:val="both"/>
        <w:rPr>
          <w:sz w:val="22"/>
          <w:szCs w:val="22"/>
        </w:rPr>
      </w:pPr>
      <w:r w:rsidRPr="00207AE6">
        <w:rPr>
          <w:sz w:val="22"/>
        </w:rPr>
        <w:t>V riešení územného plánu je potrebné:</w:t>
      </w:r>
    </w:p>
    <w:p w:rsidR="00614BC6" w:rsidRPr="00207AE6" w:rsidRDefault="00614BC6" w:rsidP="00D0137E">
      <w:pPr>
        <w:pStyle w:val="Style19"/>
        <w:widowControl/>
        <w:numPr>
          <w:ilvl w:val="0"/>
          <w:numId w:val="18"/>
        </w:numPr>
        <w:tabs>
          <w:tab w:val="clear" w:pos="720"/>
          <w:tab w:val="left" w:pos="360"/>
        </w:tabs>
        <w:spacing w:line="240" w:lineRule="auto"/>
        <w:ind w:left="360"/>
        <w:jc w:val="both"/>
        <w:rPr>
          <w:rStyle w:val="FontStyle40"/>
        </w:rPr>
      </w:pPr>
      <w:r w:rsidRPr="00207AE6">
        <w:rPr>
          <w:rStyle w:val="FontStyle40"/>
        </w:rPr>
        <w:t>prvky ÚSES na všetkých úrovniach je potrebné akceptovať ako územia s ekostabilizačnou funkciou a nezasahovať do nich takými aktivitami, ktorými by bola narušená ich funkcia,</w:t>
      </w:r>
    </w:p>
    <w:p w:rsidR="00614BC6" w:rsidRPr="00207AE6" w:rsidRDefault="00614BC6" w:rsidP="00D0137E">
      <w:pPr>
        <w:pStyle w:val="Style19"/>
        <w:widowControl/>
        <w:numPr>
          <w:ilvl w:val="0"/>
          <w:numId w:val="18"/>
        </w:numPr>
        <w:tabs>
          <w:tab w:val="clear" w:pos="720"/>
          <w:tab w:val="left" w:pos="360"/>
        </w:tabs>
        <w:spacing w:line="240" w:lineRule="auto"/>
        <w:ind w:left="360"/>
        <w:rPr>
          <w:rStyle w:val="FontStyle40"/>
        </w:rPr>
      </w:pPr>
      <w:r w:rsidRPr="00207AE6">
        <w:rPr>
          <w:rStyle w:val="FontStyle40"/>
        </w:rPr>
        <w:t>minimalizovať zásahy do plôch biotopov a do nivy vodných tokov,</w:t>
      </w:r>
    </w:p>
    <w:p w:rsidR="00614BC6" w:rsidRPr="00207AE6" w:rsidRDefault="00614BC6" w:rsidP="00D0137E">
      <w:pPr>
        <w:pStyle w:val="Style19"/>
        <w:widowControl/>
        <w:numPr>
          <w:ilvl w:val="0"/>
          <w:numId w:val="18"/>
        </w:numPr>
        <w:tabs>
          <w:tab w:val="clear" w:pos="720"/>
          <w:tab w:val="left" w:pos="360"/>
        </w:tabs>
        <w:spacing w:line="240" w:lineRule="auto"/>
        <w:ind w:left="360"/>
        <w:rPr>
          <w:rStyle w:val="FontStyle40"/>
        </w:rPr>
      </w:pPr>
      <w:r w:rsidRPr="00207AE6">
        <w:rPr>
          <w:rStyle w:val="FontStyle40"/>
        </w:rPr>
        <w:t xml:space="preserve">pozdĺž vodných tokov zachovať disponibilné plochy pre doplnenie sprievodnej a brehovej vegetácie, predovšetkým mimo </w:t>
      </w:r>
      <w:proofErr w:type="spellStart"/>
      <w:r w:rsidRPr="00207AE6">
        <w:rPr>
          <w:rStyle w:val="FontStyle40"/>
        </w:rPr>
        <w:t>t.č</w:t>
      </w:r>
      <w:proofErr w:type="spellEnd"/>
      <w:r w:rsidRPr="00207AE6">
        <w:rPr>
          <w:rStyle w:val="FontStyle40"/>
        </w:rPr>
        <w:t>. vyhradeného zastavaného územia,</w:t>
      </w:r>
    </w:p>
    <w:p w:rsidR="00614BC6" w:rsidRPr="00207AE6" w:rsidRDefault="00614BC6" w:rsidP="00D0137E">
      <w:pPr>
        <w:pStyle w:val="Style19"/>
        <w:widowControl/>
        <w:numPr>
          <w:ilvl w:val="0"/>
          <w:numId w:val="18"/>
        </w:numPr>
        <w:tabs>
          <w:tab w:val="clear" w:pos="720"/>
          <w:tab w:val="left" w:pos="360"/>
        </w:tabs>
        <w:spacing w:line="240" w:lineRule="auto"/>
        <w:ind w:left="360"/>
        <w:rPr>
          <w:rStyle w:val="FontStyle40"/>
        </w:rPr>
      </w:pPr>
      <w:r w:rsidRPr="00207AE6">
        <w:rPr>
          <w:rStyle w:val="FontStyle40"/>
        </w:rPr>
        <w:t>navrhnúť plochy na realizáciu náhradnej výsadby za asanované dreviny.</w:t>
      </w:r>
    </w:p>
    <w:p w:rsidR="00EC0FCE" w:rsidRPr="00F473C0" w:rsidRDefault="00EC0FCE">
      <w:pPr>
        <w:rPr>
          <w:b/>
          <w:sz w:val="22"/>
        </w:rPr>
      </w:pPr>
    </w:p>
    <w:p w:rsidR="00C606C5" w:rsidRPr="00F473C0" w:rsidRDefault="00EC3069" w:rsidP="00EC3069">
      <w:pPr>
        <w:tabs>
          <w:tab w:val="left" w:pos="720"/>
        </w:tabs>
        <w:ind w:left="720" w:hanging="720"/>
        <w:rPr>
          <w:b/>
          <w:sz w:val="22"/>
        </w:rPr>
      </w:pPr>
      <w:r w:rsidRPr="00F473C0">
        <w:rPr>
          <w:b/>
          <w:sz w:val="22"/>
        </w:rPr>
        <w:t>5.2.</w:t>
      </w:r>
      <w:r w:rsidRPr="00F473C0">
        <w:rPr>
          <w:b/>
          <w:sz w:val="22"/>
        </w:rPr>
        <w:tab/>
      </w:r>
      <w:r w:rsidR="00362DE0" w:rsidRPr="00F473C0">
        <w:rPr>
          <w:b/>
          <w:sz w:val="22"/>
        </w:rPr>
        <w:t xml:space="preserve">Ochrana kultúrnohistorických hodnôt </w:t>
      </w:r>
    </w:p>
    <w:p w:rsidR="00C606C5" w:rsidRDefault="00C606C5" w:rsidP="00C606C5">
      <w:pPr>
        <w:ind w:left="1134" w:hanging="1134"/>
        <w:jc w:val="both"/>
        <w:rPr>
          <w:b/>
          <w:sz w:val="22"/>
          <w:szCs w:val="22"/>
        </w:rPr>
      </w:pPr>
      <w:r>
        <w:rPr>
          <w:b/>
          <w:sz w:val="22"/>
          <w:szCs w:val="22"/>
        </w:rPr>
        <w:t xml:space="preserve">Historický vývoj osídlenia </w:t>
      </w:r>
    </w:p>
    <w:p w:rsidR="007019D2" w:rsidRPr="005F7118" w:rsidRDefault="007019D2" w:rsidP="007019D2">
      <w:pPr>
        <w:shd w:val="clear" w:color="auto" w:fill="FFFFFF"/>
        <w:suppressAutoHyphens w:val="0"/>
        <w:spacing w:before="30" w:after="30"/>
        <w:rPr>
          <w:sz w:val="22"/>
          <w:szCs w:val="22"/>
          <w:lang w:eastAsia="sk-SK"/>
        </w:rPr>
      </w:pPr>
      <w:r w:rsidRPr="005F7118">
        <w:rPr>
          <w:sz w:val="22"/>
          <w:szCs w:val="22"/>
          <w:lang w:eastAsia="sk-SK"/>
        </w:rPr>
        <w:t xml:space="preserve">Obec sa spomína z rokov 1235 – 1270. Obec je doložená z roku 1338 ako </w:t>
      </w:r>
      <w:proofErr w:type="spellStart"/>
      <w:r w:rsidRPr="005F7118">
        <w:rPr>
          <w:sz w:val="22"/>
          <w:szCs w:val="22"/>
          <w:lang w:eastAsia="sk-SK"/>
        </w:rPr>
        <w:t>Medur</w:t>
      </w:r>
      <w:proofErr w:type="spellEnd"/>
      <w:r w:rsidRPr="005F7118">
        <w:rPr>
          <w:sz w:val="22"/>
          <w:szCs w:val="22"/>
          <w:lang w:eastAsia="sk-SK"/>
        </w:rPr>
        <w:t xml:space="preserve">, neskôr ako </w:t>
      </w:r>
      <w:proofErr w:type="spellStart"/>
      <w:r w:rsidRPr="005F7118">
        <w:rPr>
          <w:sz w:val="22"/>
          <w:szCs w:val="22"/>
          <w:lang w:eastAsia="sk-SK"/>
        </w:rPr>
        <w:t>Meldur</w:t>
      </w:r>
      <w:proofErr w:type="spellEnd"/>
      <w:r w:rsidRPr="005F7118">
        <w:rPr>
          <w:sz w:val="22"/>
          <w:szCs w:val="22"/>
          <w:lang w:eastAsia="sk-SK"/>
        </w:rPr>
        <w:t xml:space="preserve"> (1297), </w:t>
      </w:r>
      <w:proofErr w:type="spellStart"/>
      <w:r w:rsidRPr="005F7118">
        <w:rPr>
          <w:sz w:val="22"/>
          <w:szCs w:val="22"/>
          <w:lang w:eastAsia="sk-SK"/>
        </w:rPr>
        <w:t>Mender</w:t>
      </w:r>
      <w:proofErr w:type="spellEnd"/>
      <w:r w:rsidRPr="005F7118">
        <w:rPr>
          <w:sz w:val="22"/>
          <w:szCs w:val="22"/>
          <w:lang w:eastAsia="sk-SK"/>
        </w:rPr>
        <w:t xml:space="preserve"> (1323), </w:t>
      </w:r>
      <w:proofErr w:type="spellStart"/>
      <w:r w:rsidRPr="005F7118">
        <w:rPr>
          <w:sz w:val="22"/>
          <w:szCs w:val="22"/>
          <w:lang w:eastAsia="sk-SK"/>
        </w:rPr>
        <w:t>Melthewer</w:t>
      </w:r>
      <w:proofErr w:type="spellEnd"/>
      <w:r w:rsidRPr="005F7118">
        <w:rPr>
          <w:sz w:val="22"/>
          <w:szCs w:val="22"/>
          <w:lang w:eastAsia="sk-SK"/>
        </w:rPr>
        <w:t xml:space="preserve"> (1412), </w:t>
      </w:r>
      <w:proofErr w:type="spellStart"/>
      <w:r w:rsidRPr="005F7118">
        <w:rPr>
          <w:sz w:val="22"/>
          <w:szCs w:val="22"/>
          <w:lang w:eastAsia="sk-SK"/>
        </w:rPr>
        <w:t>Meldorf</w:t>
      </w:r>
      <w:proofErr w:type="spellEnd"/>
      <w:r w:rsidRPr="005F7118">
        <w:rPr>
          <w:sz w:val="22"/>
          <w:szCs w:val="22"/>
          <w:lang w:eastAsia="sk-SK"/>
        </w:rPr>
        <w:t xml:space="preserve"> (1480), </w:t>
      </w:r>
      <w:proofErr w:type="spellStart"/>
      <w:r w:rsidRPr="005F7118">
        <w:rPr>
          <w:sz w:val="22"/>
          <w:szCs w:val="22"/>
          <w:lang w:eastAsia="sk-SK"/>
        </w:rPr>
        <w:t>Maldar</w:t>
      </w:r>
      <w:proofErr w:type="spellEnd"/>
      <w:r w:rsidRPr="005F7118">
        <w:rPr>
          <w:sz w:val="22"/>
          <w:szCs w:val="22"/>
          <w:lang w:eastAsia="sk-SK"/>
        </w:rPr>
        <w:t xml:space="preserve"> (1773), </w:t>
      </w:r>
      <w:proofErr w:type="spellStart"/>
      <w:r w:rsidRPr="005F7118">
        <w:rPr>
          <w:sz w:val="22"/>
          <w:szCs w:val="22"/>
          <w:lang w:eastAsia="sk-SK"/>
        </w:rPr>
        <w:t>Maldur</w:t>
      </w:r>
      <w:proofErr w:type="spellEnd"/>
      <w:r w:rsidRPr="005F7118">
        <w:rPr>
          <w:sz w:val="22"/>
          <w:szCs w:val="22"/>
          <w:lang w:eastAsia="sk-SK"/>
        </w:rPr>
        <w:t xml:space="preserve"> (1786), Podhorany (1948); maďarsky </w:t>
      </w:r>
      <w:proofErr w:type="spellStart"/>
      <w:r w:rsidRPr="005F7118">
        <w:rPr>
          <w:sz w:val="22"/>
          <w:szCs w:val="22"/>
          <w:lang w:eastAsia="sk-SK"/>
        </w:rPr>
        <w:t>Maldur</w:t>
      </w:r>
      <w:proofErr w:type="spellEnd"/>
      <w:r w:rsidRPr="005F7118">
        <w:rPr>
          <w:sz w:val="22"/>
          <w:szCs w:val="22"/>
          <w:lang w:eastAsia="sk-SK"/>
        </w:rPr>
        <w:t xml:space="preserve">; nemecky </w:t>
      </w:r>
      <w:proofErr w:type="spellStart"/>
      <w:r w:rsidRPr="005F7118">
        <w:rPr>
          <w:sz w:val="22"/>
          <w:szCs w:val="22"/>
          <w:lang w:eastAsia="sk-SK"/>
        </w:rPr>
        <w:t>Melker</w:t>
      </w:r>
      <w:proofErr w:type="spellEnd"/>
      <w:r w:rsidRPr="005F7118">
        <w:rPr>
          <w:sz w:val="22"/>
          <w:szCs w:val="22"/>
          <w:lang w:eastAsia="sk-SK"/>
        </w:rPr>
        <w:t xml:space="preserve">, </w:t>
      </w:r>
      <w:proofErr w:type="spellStart"/>
      <w:r w:rsidRPr="005F7118">
        <w:rPr>
          <w:sz w:val="22"/>
          <w:szCs w:val="22"/>
          <w:lang w:eastAsia="sk-SK"/>
        </w:rPr>
        <w:t>Mältern</w:t>
      </w:r>
      <w:proofErr w:type="spellEnd"/>
      <w:r w:rsidRPr="005F7118">
        <w:rPr>
          <w:sz w:val="22"/>
          <w:szCs w:val="22"/>
          <w:lang w:eastAsia="sk-SK"/>
        </w:rPr>
        <w:t xml:space="preserve">, </w:t>
      </w:r>
      <w:proofErr w:type="spellStart"/>
      <w:r w:rsidRPr="005F7118">
        <w:rPr>
          <w:sz w:val="22"/>
          <w:szCs w:val="22"/>
          <w:lang w:eastAsia="sk-SK"/>
        </w:rPr>
        <w:t>Maltern</w:t>
      </w:r>
      <w:proofErr w:type="spellEnd"/>
      <w:r w:rsidRPr="005F7118">
        <w:rPr>
          <w:sz w:val="22"/>
          <w:szCs w:val="22"/>
          <w:lang w:eastAsia="sk-SK"/>
        </w:rPr>
        <w:t xml:space="preserve">. Obec založili </w:t>
      </w:r>
      <w:proofErr w:type="spellStart"/>
      <w:r w:rsidRPr="005F7118">
        <w:rPr>
          <w:sz w:val="22"/>
          <w:szCs w:val="22"/>
          <w:lang w:eastAsia="sk-SK"/>
        </w:rPr>
        <w:t>Görgeyovci</w:t>
      </w:r>
      <w:proofErr w:type="spellEnd"/>
      <w:r w:rsidRPr="005F7118">
        <w:rPr>
          <w:sz w:val="22"/>
          <w:szCs w:val="22"/>
          <w:lang w:eastAsia="sk-SK"/>
        </w:rPr>
        <w:t xml:space="preserve">, ktorým patrila do konca 18. storočia, začiatkom 19. storočia patrila </w:t>
      </w:r>
      <w:proofErr w:type="spellStart"/>
      <w:r w:rsidRPr="005F7118">
        <w:rPr>
          <w:sz w:val="22"/>
          <w:szCs w:val="22"/>
          <w:lang w:eastAsia="sk-SK"/>
        </w:rPr>
        <w:t>Jekelfalussyovcom</w:t>
      </w:r>
      <w:proofErr w:type="spellEnd"/>
      <w:r w:rsidRPr="005F7118">
        <w:rPr>
          <w:sz w:val="22"/>
          <w:szCs w:val="22"/>
          <w:lang w:eastAsia="sk-SK"/>
        </w:rPr>
        <w:t xml:space="preserve"> a iným zemepánom. V roku 1787 mala obec 113 domov a 820 obyvateľov, v roku 1828 mala 121 domov a 878 obyvateľov. V 18. storočí obchodovali so </w:t>
      </w:r>
      <w:proofErr w:type="spellStart"/>
      <w:r w:rsidRPr="005F7118">
        <w:rPr>
          <w:sz w:val="22"/>
          <w:szCs w:val="22"/>
          <w:lang w:eastAsia="sk-SK"/>
        </w:rPr>
        <w:t>sladom.V</w:t>
      </w:r>
      <w:proofErr w:type="spellEnd"/>
      <w:r w:rsidRPr="005F7118">
        <w:rPr>
          <w:sz w:val="22"/>
          <w:szCs w:val="22"/>
          <w:lang w:eastAsia="sk-SK"/>
        </w:rPr>
        <w:t> obci oddávna až do oslobodenia pestovali ľan, vyrábali a farbili plátno. Do roku 1945 bola obec prevažne s nemeckým obyvateľstvom, ktoré po 2. svetovej vojne vysídlili. Na opustené hospodárstva sa prisťahovali slovenské rodiny, najmä z obcí severného Spiša. Obyvateľstvo pracovalo v poľnohospodárstve a priemyselných podnikoch na okolí.</w:t>
      </w:r>
    </w:p>
    <w:p w:rsidR="00883CB2" w:rsidRDefault="00883CB2" w:rsidP="00C606C5">
      <w:pPr>
        <w:ind w:left="1134" w:hanging="1134"/>
        <w:rPr>
          <w:b/>
          <w:sz w:val="22"/>
          <w:szCs w:val="22"/>
        </w:rPr>
      </w:pPr>
    </w:p>
    <w:p w:rsidR="00C606C5" w:rsidRPr="005F7118" w:rsidRDefault="00C606C5" w:rsidP="00C606C5">
      <w:pPr>
        <w:ind w:left="1134" w:hanging="1134"/>
        <w:rPr>
          <w:b/>
          <w:sz w:val="22"/>
          <w:szCs w:val="22"/>
        </w:rPr>
      </w:pPr>
      <w:r w:rsidRPr="005F7118">
        <w:rPr>
          <w:b/>
          <w:sz w:val="22"/>
          <w:szCs w:val="22"/>
        </w:rPr>
        <w:lastRenderedPageBreak/>
        <w:t xml:space="preserve">Archeologické náleziská </w:t>
      </w:r>
    </w:p>
    <w:p w:rsidR="00C606C5" w:rsidRPr="005F7118" w:rsidRDefault="00C606C5" w:rsidP="00C606C5">
      <w:pPr>
        <w:jc w:val="both"/>
        <w:rPr>
          <w:sz w:val="22"/>
        </w:rPr>
      </w:pPr>
      <w:r w:rsidRPr="005F7118">
        <w:rPr>
          <w:rStyle w:val="FontStyle25"/>
          <w:rFonts w:ascii="Times New Roman" w:hAnsi="Times New Roman" w:cs="Times New Roman"/>
          <w:b w:val="0"/>
          <w:i w:val="0"/>
          <w:sz w:val="22"/>
          <w:szCs w:val="22"/>
        </w:rPr>
        <w:t xml:space="preserve">V obci </w:t>
      </w:r>
      <w:proofErr w:type="spellStart"/>
      <w:r w:rsidR="007019D2" w:rsidRPr="005F7118">
        <w:rPr>
          <w:rStyle w:val="FontStyle25"/>
          <w:rFonts w:ascii="Times New Roman" w:hAnsi="Times New Roman" w:cs="Times New Roman"/>
          <w:b w:val="0"/>
          <w:i w:val="0"/>
          <w:sz w:val="22"/>
          <w:szCs w:val="22"/>
        </w:rPr>
        <w:t>Podhorany</w:t>
      </w:r>
      <w:r w:rsidRPr="005F7118">
        <w:rPr>
          <w:rStyle w:val="FontStyle25"/>
          <w:rFonts w:ascii="Times New Roman" w:hAnsi="Times New Roman" w:cs="Times New Roman"/>
          <w:b w:val="0"/>
          <w:i w:val="0"/>
          <w:sz w:val="22"/>
          <w:szCs w:val="22"/>
        </w:rPr>
        <w:t>sa</w:t>
      </w:r>
      <w:proofErr w:type="spellEnd"/>
      <w:r w:rsidRPr="005F7118">
        <w:rPr>
          <w:rStyle w:val="FontStyle25"/>
          <w:rFonts w:ascii="Times New Roman" w:hAnsi="Times New Roman" w:cs="Times New Roman"/>
          <w:b w:val="0"/>
          <w:i w:val="0"/>
          <w:sz w:val="22"/>
          <w:szCs w:val="22"/>
        </w:rPr>
        <w:t xml:space="preserve"> nachádzajú archeologické lokality z doby kamennej v súvislosti s výhodnou geografickou polohou v úrodnom údolí </w:t>
      </w:r>
      <w:r w:rsidR="007019D2" w:rsidRPr="005F7118">
        <w:rPr>
          <w:rStyle w:val="FontStyle25"/>
          <w:rFonts w:ascii="Times New Roman" w:hAnsi="Times New Roman" w:cs="Times New Roman"/>
          <w:b w:val="0"/>
          <w:i w:val="0"/>
          <w:sz w:val="22"/>
          <w:szCs w:val="22"/>
        </w:rPr>
        <w:t>Popradu.</w:t>
      </w:r>
      <w:r w:rsidRPr="005F7118">
        <w:rPr>
          <w:rStyle w:val="FontStyle25"/>
          <w:rFonts w:ascii="Times New Roman" w:hAnsi="Times New Roman" w:cs="Times New Roman"/>
          <w:b w:val="0"/>
          <w:i w:val="0"/>
          <w:sz w:val="22"/>
          <w:szCs w:val="22"/>
        </w:rPr>
        <w:t xml:space="preserve"> </w:t>
      </w:r>
    </w:p>
    <w:p w:rsidR="00C606C5" w:rsidRPr="005F7118" w:rsidRDefault="00C606C5" w:rsidP="00C606C5">
      <w:pPr>
        <w:pStyle w:val="Style4"/>
        <w:widowControl/>
        <w:spacing w:line="240" w:lineRule="auto"/>
        <w:jc w:val="both"/>
        <w:rPr>
          <w:rStyle w:val="FontStyle14"/>
          <w:rFonts w:ascii="Times New Roman" w:hAnsi="Times New Roman" w:cs="Times New Roman"/>
        </w:rPr>
      </w:pPr>
      <w:r w:rsidRPr="005F7118">
        <w:rPr>
          <w:rStyle w:val="FontStyle14"/>
          <w:rFonts w:ascii="Times New Roman" w:hAnsi="Times New Roman" w:cs="Times New Roman"/>
        </w:rPr>
        <w:t xml:space="preserve">Krajský pamiatkový úrad Prešov určil na základe evidovaných archeologických lokalít územia s predpokladanými archeologickými nálezmi: </w:t>
      </w:r>
    </w:p>
    <w:p w:rsidR="00C606C5" w:rsidRPr="005F7118" w:rsidRDefault="00C606C5" w:rsidP="00D0137E">
      <w:pPr>
        <w:pStyle w:val="Style5"/>
        <w:widowControl/>
        <w:numPr>
          <w:ilvl w:val="0"/>
          <w:numId w:val="19"/>
        </w:numPr>
        <w:tabs>
          <w:tab w:val="left" w:pos="1128"/>
        </w:tabs>
        <w:spacing w:line="240" w:lineRule="auto"/>
        <w:rPr>
          <w:rStyle w:val="FontStyle14"/>
          <w:rFonts w:ascii="Times New Roman" w:hAnsi="Times New Roman" w:cs="Times New Roman"/>
        </w:rPr>
      </w:pPr>
      <w:r w:rsidRPr="005F7118">
        <w:rPr>
          <w:rStyle w:val="FontStyle14"/>
          <w:rFonts w:ascii="Times New Roman" w:hAnsi="Times New Roman" w:cs="Times New Roman"/>
        </w:rPr>
        <w:t>Historické jadro obce - územie s predpokladanými archeologickými nálezmi zo stredoveku až novoveku ,</w:t>
      </w:r>
    </w:p>
    <w:p w:rsidR="00C606C5" w:rsidRPr="005F7118" w:rsidRDefault="00C606C5" w:rsidP="00C606C5">
      <w:pPr>
        <w:jc w:val="both"/>
        <w:rPr>
          <w:rStyle w:val="FontStyle14"/>
          <w:rFonts w:ascii="Times New Roman" w:hAnsi="Times New Roman" w:cs="Times New Roman"/>
        </w:rPr>
      </w:pPr>
      <w:r w:rsidRPr="005F7118">
        <w:rPr>
          <w:rStyle w:val="FontStyle14"/>
          <w:rFonts w:ascii="Times New Roman" w:hAnsi="Times New Roman" w:cs="Times New Roman"/>
        </w:rPr>
        <w:t>Ojedinelé a bliž</w:t>
      </w:r>
      <w:r w:rsidR="005132A0" w:rsidRPr="005F7118">
        <w:rPr>
          <w:rStyle w:val="FontStyle14"/>
          <w:rFonts w:ascii="Times New Roman" w:hAnsi="Times New Roman" w:cs="Times New Roman"/>
        </w:rPr>
        <w:t>š</w:t>
      </w:r>
      <w:r w:rsidRPr="005F7118">
        <w:rPr>
          <w:rStyle w:val="FontStyle14"/>
          <w:rFonts w:ascii="Times New Roman" w:hAnsi="Times New Roman" w:cs="Times New Roman"/>
        </w:rPr>
        <w:t>ie nelokalizované nálezy:</w:t>
      </w:r>
    </w:p>
    <w:p w:rsidR="00C606C5" w:rsidRPr="005F7118" w:rsidRDefault="00C606C5" w:rsidP="003542E9">
      <w:pPr>
        <w:jc w:val="both"/>
        <w:rPr>
          <w:rStyle w:val="FontStyle14"/>
          <w:rFonts w:ascii="Times New Roman" w:hAnsi="Times New Roman" w:cs="Times New Roman"/>
        </w:rPr>
      </w:pPr>
      <w:r w:rsidRPr="005F7118">
        <w:rPr>
          <w:rStyle w:val="FontStyle14"/>
          <w:rFonts w:ascii="Times New Roman" w:hAnsi="Times New Roman" w:cs="Times New Roman"/>
        </w:rPr>
        <w:t xml:space="preserve">-     </w:t>
      </w:r>
      <w:r w:rsidR="007019D2" w:rsidRPr="005F7118">
        <w:rPr>
          <w:rStyle w:val="FontStyle14"/>
          <w:rFonts w:ascii="Times New Roman" w:hAnsi="Times New Roman" w:cs="Times New Roman"/>
        </w:rPr>
        <w:t>JZ</w:t>
      </w:r>
      <w:r w:rsidR="003542E9" w:rsidRPr="005F7118">
        <w:rPr>
          <w:rStyle w:val="FontStyle14"/>
          <w:rFonts w:ascii="Times New Roman" w:hAnsi="Times New Roman" w:cs="Times New Roman"/>
        </w:rPr>
        <w:t xml:space="preserve"> </w:t>
      </w:r>
      <w:r w:rsidRPr="005F7118">
        <w:rPr>
          <w:rStyle w:val="FontStyle14"/>
          <w:rFonts w:ascii="Times New Roman" w:hAnsi="Times New Roman" w:cs="Times New Roman"/>
        </w:rPr>
        <w:t xml:space="preserve">od intravilánu – nálezy štiepanej kamennej </w:t>
      </w:r>
      <w:proofErr w:type="spellStart"/>
      <w:r w:rsidRPr="005F7118">
        <w:rPr>
          <w:rStyle w:val="FontStyle14"/>
          <w:rFonts w:ascii="Times New Roman" w:hAnsi="Times New Roman" w:cs="Times New Roman"/>
        </w:rPr>
        <w:t>industrie</w:t>
      </w:r>
      <w:proofErr w:type="spellEnd"/>
      <w:r w:rsidRPr="005F7118">
        <w:rPr>
          <w:rStyle w:val="FontStyle14"/>
          <w:rFonts w:ascii="Times New Roman" w:hAnsi="Times New Roman" w:cs="Times New Roman"/>
        </w:rPr>
        <w:t xml:space="preserve"> zo staršej doby kamennej</w:t>
      </w:r>
      <w:r w:rsidR="005F7118">
        <w:rPr>
          <w:rStyle w:val="FontStyle14"/>
          <w:rFonts w:ascii="Times New Roman" w:hAnsi="Times New Roman" w:cs="Times New Roman"/>
        </w:rPr>
        <w:t>.</w:t>
      </w:r>
    </w:p>
    <w:p w:rsidR="00C606C5" w:rsidRPr="005F7118" w:rsidRDefault="00C606C5" w:rsidP="00762888">
      <w:pPr>
        <w:jc w:val="both"/>
        <w:rPr>
          <w:b/>
        </w:rPr>
      </w:pPr>
      <w:r w:rsidRPr="005F7118">
        <w:rPr>
          <w:rStyle w:val="FontStyle14"/>
          <w:rFonts w:ascii="Times New Roman" w:hAnsi="Times New Roman" w:cs="Times New Roman"/>
        </w:rPr>
        <w:t>Krajský pamiatkový úrad Prešov v zmysle pamiatkového zákona v spolupráci s príslušným stavebným úradom, pri vykonávaní akejkoľvek stavebnej, či inej hospodárskej činnosti, zabezpečuje podmienky ochrany archeologických nálezísk, aj mimo vyššie uvedených území s evidovanými a predpokladanými archeologickými nálezmi, v procese územného a stavebného konania.</w:t>
      </w:r>
    </w:p>
    <w:p w:rsidR="00C606C5" w:rsidRPr="005F7118" w:rsidRDefault="00C606C5" w:rsidP="00C606C5">
      <w:pPr>
        <w:ind w:left="1134" w:hanging="1134"/>
        <w:rPr>
          <w:b/>
          <w:sz w:val="22"/>
          <w:szCs w:val="22"/>
        </w:rPr>
      </w:pPr>
      <w:r w:rsidRPr="005F7118">
        <w:rPr>
          <w:b/>
          <w:sz w:val="22"/>
          <w:szCs w:val="22"/>
        </w:rPr>
        <w:t>Kultúrne pamiatky</w:t>
      </w:r>
      <w:r w:rsidRPr="005F7118">
        <w:rPr>
          <w:b/>
          <w:sz w:val="22"/>
          <w:szCs w:val="22"/>
        </w:rPr>
        <w:tab/>
      </w:r>
      <w:r w:rsidRPr="005F7118">
        <w:rPr>
          <w:b/>
          <w:sz w:val="22"/>
          <w:szCs w:val="22"/>
        </w:rPr>
        <w:tab/>
      </w:r>
      <w:r w:rsidRPr="005F7118">
        <w:rPr>
          <w:b/>
          <w:sz w:val="22"/>
          <w:szCs w:val="22"/>
        </w:rPr>
        <w:tab/>
      </w:r>
      <w:r w:rsidRPr="005F7118">
        <w:rPr>
          <w:b/>
          <w:sz w:val="22"/>
          <w:szCs w:val="22"/>
        </w:rPr>
        <w:tab/>
      </w:r>
      <w:r w:rsidRPr="005F7118">
        <w:rPr>
          <w:b/>
          <w:sz w:val="22"/>
          <w:szCs w:val="22"/>
        </w:rPr>
        <w:tab/>
      </w:r>
      <w:r w:rsidRPr="005F7118">
        <w:rPr>
          <w:b/>
          <w:sz w:val="22"/>
          <w:szCs w:val="22"/>
        </w:rPr>
        <w:tab/>
      </w:r>
      <w:r w:rsidRPr="005F7118">
        <w:rPr>
          <w:b/>
          <w:sz w:val="22"/>
          <w:szCs w:val="22"/>
        </w:rPr>
        <w:tab/>
      </w:r>
      <w:r w:rsidRPr="005F7118">
        <w:rPr>
          <w:b/>
          <w:sz w:val="22"/>
          <w:szCs w:val="22"/>
        </w:rPr>
        <w:tab/>
      </w:r>
    </w:p>
    <w:p w:rsidR="00C606C5" w:rsidRPr="005F7118" w:rsidRDefault="00C606C5" w:rsidP="00C606C5">
      <w:pPr>
        <w:jc w:val="both"/>
        <w:rPr>
          <w:sz w:val="22"/>
          <w:szCs w:val="22"/>
        </w:rPr>
      </w:pPr>
      <w:r w:rsidRPr="005F7118">
        <w:rPr>
          <w:sz w:val="22"/>
          <w:szCs w:val="22"/>
        </w:rPr>
        <w:t xml:space="preserve">Na území obce </w:t>
      </w:r>
      <w:r w:rsidR="009A24A2" w:rsidRPr="005F7118">
        <w:rPr>
          <w:sz w:val="22"/>
          <w:szCs w:val="22"/>
        </w:rPr>
        <w:t>Podhorany</w:t>
      </w:r>
      <w:r w:rsidRPr="005F7118">
        <w:rPr>
          <w:sz w:val="22"/>
          <w:szCs w:val="22"/>
        </w:rPr>
        <w:t xml:space="preserve"> sú v Ústrednom zozname pamiatkového fondu evidované: </w:t>
      </w:r>
    </w:p>
    <w:p w:rsidR="00C606C5" w:rsidRPr="005F7118" w:rsidRDefault="00C606C5" w:rsidP="00D0137E">
      <w:pPr>
        <w:pStyle w:val="Style5"/>
        <w:widowControl/>
        <w:numPr>
          <w:ilvl w:val="0"/>
          <w:numId w:val="20"/>
        </w:numPr>
        <w:tabs>
          <w:tab w:val="left" w:pos="1075"/>
        </w:tabs>
        <w:spacing w:line="240" w:lineRule="auto"/>
        <w:rPr>
          <w:rFonts w:ascii="Times New Roman" w:hAnsi="Times New Roman" w:cs="Times New Roman"/>
          <w:sz w:val="22"/>
          <w:szCs w:val="22"/>
        </w:rPr>
      </w:pPr>
      <w:r w:rsidRPr="005F7118">
        <w:rPr>
          <w:rFonts w:ascii="Times New Roman" w:hAnsi="Times New Roman" w:cs="Times New Roman"/>
          <w:sz w:val="22"/>
          <w:szCs w:val="22"/>
        </w:rPr>
        <w:t xml:space="preserve">Rímskokatolícky kostol sv. </w:t>
      </w:r>
      <w:r w:rsidR="00D54F33" w:rsidRPr="005F7118">
        <w:rPr>
          <w:rFonts w:ascii="Times New Roman" w:hAnsi="Times New Roman" w:cs="Times New Roman"/>
          <w:sz w:val="22"/>
          <w:szCs w:val="22"/>
        </w:rPr>
        <w:t>Martina</w:t>
      </w:r>
      <w:r w:rsidRPr="005F7118">
        <w:rPr>
          <w:rFonts w:ascii="Times New Roman" w:hAnsi="Times New Roman" w:cs="Times New Roman"/>
          <w:sz w:val="22"/>
          <w:szCs w:val="22"/>
        </w:rPr>
        <w:t xml:space="preserve"> - </w:t>
      </w:r>
      <w:r w:rsidRPr="005F7118">
        <w:rPr>
          <w:rStyle w:val="FontStyle14"/>
          <w:rFonts w:ascii="Times New Roman" w:hAnsi="Times New Roman" w:cs="Times New Roman"/>
        </w:rPr>
        <w:t>evidovaná pod č. ÚZ</w:t>
      </w:r>
      <w:r w:rsidR="004B61C9" w:rsidRPr="005F7118">
        <w:rPr>
          <w:rStyle w:val="FontStyle14"/>
          <w:rFonts w:ascii="Times New Roman" w:hAnsi="Times New Roman" w:cs="Times New Roman"/>
        </w:rPr>
        <w:t>PF</w:t>
      </w:r>
      <w:r w:rsidRPr="005F7118">
        <w:rPr>
          <w:rStyle w:val="FontStyle14"/>
          <w:rFonts w:ascii="Times New Roman" w:hAnsi="Times New Roman" w:cs="Times New Roman"/>
        </w:rPr>
        <w:t xml:space="preserve"> </w:t>
      </w:r>
      <w:r w:rsidR="003542E9" w:rsidRPr="005F7118">
        <w:rPr>
          <w:rStyle w:val="FontStyle14"/>
          <w:rFonts w:ascii="Times New Roman" w:hAnsi="Times New Roman" w:cs="Times New Roman"/>
        </w:rPr>
        <w:t>921</w:t>
      </w:r>
      <w:r w:rsidRPr="005F7118">
        <w:rPr>
          <w:rFonts w:ascii="Times New Roman" w:hAnsi="Times New Roman" w:cs="Times New Roman"/>
          <w:sz w:val="22"/>
          <w:szCs w:val="22"/>
        </w:rPr>
        <w:t>, pôvodne v gotickom štýle z 15.storočia v 17.storočí rozšírený a prestavaný s barokovými úpravami a v roku 1884 .</w:t>
      </w:r>
    </w:p>
    <w:p w:rsidR="007B543A" w:rsidRPr="005F7118" w:rsidRDefault="00C606C5" w:rsidP="007B543A">
      <w:pPr>
        <w:pStyle w:val="Style5"/>
        <w:widowControl/>
        <w:numPr>
          <w:ilvl w:val="0"/>
          <w:numId w:val="20"/>
        </w:numPr>
        <w:tabs>
          <w:tab w:val="left" w:pos="1075"/>
        </w:tabs>
        <w:spacing w:line="240" w:lineRule="auto"/>
        <w:rPr>
          <w:rFonts w:ascii="Times New Roman" w:hAnsi="Times New Roman" w:cs="Times New Roman"/>
          <w:sz w:val="22"/>
          <w:szCs w:val="22"/>
        </w:rPr>
      </w:pPr>
      <w:r w:rsidRPr="005F7118">
        <w:rPr>
          <w:rFonts w:ascii="Times New Roman" w:hAnsi="Times New Roman" w:cs="Times New Roman"/>
          <w:sz w:val="22"/>
          <w:szCs w:val="22"/>
        </w:rPr>
        <w:t xml:space="preserve">Evanjelický kostol - </w:t>
      </w:r>
      <w:r w:rsidRPr="005F7118">
        <w:rPr>
          <w:rStyle w:val="FontStyle14"/>
          <w:rFonts w:ascii="Times New Roman" w:hAnsi="Times New Roman" w:cs="Times New Roman"/>
        </w:rPr>
        <w:t>evidovaná pod č. ÚZP</w:t>
      </w:r>
      <w:r w:rsidR="004B61C9" w:rsidRPr="005F7118">
        <w:rPr>
          <w:rStyle w:val="FontStyle14"/>
          <w:rFonts w:ascii="Times New Roman" w:hAnsi="Times New Roman" w:cs="Times New Roman"/>
        </w:rPr>
        <w:t>F</w:t>
      </w:r>
      <w:r w:rsidRPr="005F7118">
        <w:rPr>
          <w:rStyle w:val="FontStyle14"/>
          <w:rFonts w:ascii="Times New Roman" w:hAnsi="Times New Roman" w:cs="Times New Roman"/>
        </w:rPr>
        <w:t xml:space="preserve"> </w:t>
      </w:r>
      <w:r w:rsidR="003542E9" w:rsidRPr="005F7118">
        <w:rPr>
          <w:rStyle w:val="FontStyle14"/>
          <w:rFonts w:ascii="Times New Roman" w:hAnsi="Times New Roman" w:cs="Times New Roman"/>
        </w:rPr>
        <w:t>920</w:t>
      </w:r>
      <w:r w:rsidRPr="005F7118">
        <w:rPr>
          <w:rFonts w:ascii="Times New Roman" w:hAnsi="Times New Roman" w:cs="Times New Roman"/>
          <w:sz w:val="22"/>
          <w:szCs w:val="22"/>
        </w:rPr>
        <w:t>, bol postavený v roku 1793 a veža kostola bola dostavaná v roku 1864.</w:t>
      </w:r>
    </w:p>
    <w:p w:rsidR="00C606C5" w:rsidRPr="007B543A" w:rsidRDefault="00C606C5" w:rsidP="007B543A">
      <w:pPr>
        <w:pStyle w:val="Style5"/>
        <w:widowControl/>
        <w:tabs>
          <w:tab w:val="left" w:pos="1075"/>
        </w:tabs>
        <w:spacing w:line="240" w:lineRule="auto"/>
        <w:rPr>
          <w:rFonts w:ascii="Times New Roman" w:hAnsi="Times New Roman" w:cs="Times New Roman"/>
          <w:sz w:val="22"/>
        </w:rPr>
      </w:pPr>
      <w:r w:rsidRPr="007B543A">
        <w:rPr>
          <w:rStyle w:val="FontStyle14"/>
          <w:rFonts w:ascii="Times New Roman" w:hAnsi="Times New Roman" w:cs="Times New Roman"/>
        </w:rPr>
        <w:t xml:space="preserve">Na ploche národných kultúrnych pamiatok je nevyhnutné dodržať ustanovenia § 32 zákona č.  49/2002 Z.z. o ochrane pamiatkového fondu v znení neskorších predpisov (pamiatkový zákon). </w:t>
      </w:r>
      <w:r w:rsidRPr="007B543A">
        <w:rPr>
          <w:rFonts w:ascii="Times New Roman" w:hAnsi="Times New Roman" w:cs="Times New Roman"/>
          <w:sz w:val="22"/>
        </w:rPr>
        <w:t>Hranice ochranných pásiem nehnuteľných kultúrnych pamiatok nie sú stanovené. Pozornosť si zaslúžia aj  voľne stojace kríže na území obce, ktoré sú vždy pamätníkmi miestnych udalosti v histórii obce a aj keď nie sú zapísané v zozname pamiatkového fondu kultúrnych pamiatok</w:t>
      </w:r>
      <w:r w:rsidR="005132A0" w:rsidRPr="007B543A">
        <w:rPr>
          <w:rFonts w:ascii="Times New Roman" w:hAnsi="Times New Roman" w:cs="Times New Roman"/>
          <w:sz w:val="22"/>
        </w:rPr>
        <w:t>,</w:t>
      </w:r>
      <w:r w:rsidRPr="007B543A">
        <w:rPr>
          <w:rFonts w:ascii="Times New Roman" w:hAnsi="Times New Roman" w:cs="Times New Roman"/>
          <w:sz w:val="22"/>
        </w:rPr>
        <w:t xml:space="preserve"> sú súčasťou kultúrneho dedičstva obce. </w:t>
      </w:r>
    </w:p>
    <w:p w:rsidR="00C606C5" w:rsidRDefault="00C606C5" w:rsidP="00C606C5">
      <w:pPr>
        <w:jc w:val="both"/>
        <w:rPr>
          <w:sz w:val="22"/>
        </w:rPr>
      </w:pPr>
      <w:r w:rsidRPr="007B543A">
        <w:rPr>
          <w:sz w:val="22"/>
        </w:rPr>
        <w:t>Obec si môže viesť v zmysle § 14 zákona číslo 49/2002 Z.z. o ochrane pamiatkového fondu evidenciu pamätihodností obce. Do evidencie</w:t>
      </w:r>
      <w:r>
        <w:rPr>
          <w:sz w:val="22"/>
        </w:rPr>
        <w:t xml:space="preserve"> pamätihodností možno zaradiť nehnuteľné a hnuteľné veci, kombinované diela prírody a človeka, historické udalosti, názvy ulíc, katastrálne a zemepisné názvy viažuce sa k histórii a osobnostiam obce. K pamätihodnostiam je možné zaradiť aj staré stromy v katastri, božie múky, kríže a iné objekty viažuce sa k histórii obce. Krajský pamiatkový úrad Prešov na požiadanie poskytne metodickú a odbornú pomoc pri evidovaní pamätihodností </w:t>
      </w:r>
      <w:r w:rsidR="003D3C18">
        <w:rPr>
          <w:sz w:val="22"/>
        </w:rPr>
        <w:t>obce</w:t>
      </w:r>
      <w:r>
        <w:rPr>
          <w:sz w:val="22"/>
        </w:rPr>
        <w:t xml:space="preserve">. </w:t>
      </w:r>
    </w:p>
    <w:p w:rsidR="00362DE0" w:rsidRPr="00F473C0" w:rsidRDefault="00362DE0">
      <w:pPr>
        <w:ind w:left="720" w:hanging="720"/>
        <w:rPr>
          <w:b/>
          <w:sz w:val="22"/>
        </w:rPr>
      </w:pPr>
    </w:p>
    <w:p w:rsidR="00362DE0" w:rsidRPr="00F473C0" w:rsidRDefault="00EC3069" w:rsidP="00EC3069">
      <w:pPr>
        <w:tabs>
          <w:tab w:val="left" w:pos="720"/>
        </w:tabs>
        <w:ind w:left="720" w:hanging="720"/>
        <w:rPr>
          <w:b/>
        </w:rPr>
      </w:pPr>
      <w:r w:rsidRPr="00F473C0">
        <w:rPr>
          <w:b/>
          <w:sz w:val="22"/>
        </w:rPr>
        <w:t>6.</w:t>
      </w:r>
      <w:r w:rsidRPr="00F473C0">
        <w:rPr>
          <w:b/>
          <w:sz w:val="22"/>
        </w:rPr>
        <w:tab/>
      </w:r>
      <w:r w:rsidR="00362DE0" w:rsidRPr="00F473C0">
        <w:rPr>
          <w:b/>
          <w:sz w:val="22"/>
        </w:rPr>
        <w:t xml:space="preserve">Požiadavky vyplývajúce zo záväzných časti schváleného Územného plánu VÚC    </w:t>
      </w:r>
      <w:r w:rsidR="00BD3AB8" w:rsidRPr="00F473C0">
        <w:rPr>
          <w:b/>
          <w:sz w:val="22"/>
        </w:rPr>
        <w:t>Prešovského</w:t>
      </w:r>
      <w:r w:rsidR="00362DE0" w:rsidRPr="00F473C0">
        <w:rPr>
          <w:b/>
          <w:sz w:val="22"/>
        </w:rPr>
        <w:t xml:space="preserve"> kraja vzťahujúce sa k riešenému územiu</w:t>
      </w:r>
      <w:r w:rsidR="00362DE0" w:rsidRPr="00F473C0">
        <w:rPr>
          <w:b/>
        </w:rPr>
        <w:t xml:space="preserve">      </w:t>
      </w:r>
    </w:p>
    <w:p w:rsidR="009918AD" w:rsidRPr="00F473C0" w:rsidRDefault="009918AD" w:rsidP="009918AD">
      <w:pPr>
        <w:jc w:val="both"/>
        <w:rPr>
          <w:sz w:val="22"/>
          <w:szCs w:val="22"/>
        </w:rPr>
      </w:pPr>
      <w:r w:rsidRPr="00F473C0">
        <w:rPr>
          <w:sz w:val="22"/>
          <w:szCs w:val="22"/>
        </w:rPr>
        <w:t>Pri riadení využitia a usporiadania územia Prešovského kraja je potrebné riadiť sa záväznými časťami  Územného plánu VÚC Prešovského kraja schváleného uznesením vlády SR číslo 268/1998 a nariadením vlády SR číslo 216/1998 Z.z., ktorým bola vyhlásená záväzná časť ÚPN VÚC Prešovského kraja a jeho Zmenami a doplnkami schválenými vládou SR nariadením č. 679/2002 Z.z., Zmenami a doplnkami 2004 schválenými Zastupiteľstvom Prešovského samosprávneho kraja dňa 22.6.2004 uznesením číslo 228/2004 a Všeobecne záväzným nariadením Prešovského kraja číslo 4/2004, ktorým bola vyhlásená jeho záväzná časť a Zmenami a doplnkami Územného plánu veľkého územného celku Prešovského kraja 2009, schválenými Zastupiteľstvom PSK uznesením č. 588/2009 dňa 27.10.2009, ktorých záväzná časť bola vyhlásená Všeobecne záväzným nariadením Prešovského kraja číslo 17/2009 schváleným Zastupiteľstvom PSK uznesením č. 589/2009 dňa 27.10.2009 s účinnosťou od 06.12.2009.</w:t>
      </w:r>
    </w:p>
    <w:p w:rsidR="00787328" w:rsidRDefault="009918AD" w:rsidP="005F7118">
      <w:pPr>
        <w:jc w:val="both"/>
        <w:rPr>
          <w:sz w:val="22"/>
          <w:szCs w:val="22"/>
        </w:rPr>
      </w:pPr>
      <w:r w:rsidRPr="00F473C0">
        <w:rPr>
          <w:sz w:val="22"/>
          <w:szCs w:val="22"/>
        </w:rPr>
        <w:t>Záväzná časť Územného plánu veľkého územného celku Prešovského kraja  (vybraná príslušná časť z plného znenia):</w:t>
      </w:r>
    </w:p>
    <w:p w:rsidR="00DD704C" w:rsidRDefault="00DD704C" w:rsidP="005F7118">
      <w:pPr>
        <w:jc w:val="both"/>
        <w:rPr>
          <w:sz w:val="22"/>
          <w:szCs w:val="22"/>
        </w:rPr>
      </w:pPr>
    </w:p>
    <w:p w:rsidR="00DD704C" w:rsidRDefault="00DD704C" w:rsidP="005F7118">
      <w:pPr>
        <w:jc w:val="both"/>
        <w:rPr>
          <w:sz w:val="22"/>
          <w:szCs w:val="22"/>
        </w:rPr>
      </w:pPr>
    </w:p>
    <w:p w:rsidR="00DD704C" w:rsidRDefault="00DD704C" w:rsidP="005F7118">
      <w:pPr>
        <w:jc w:val="both"/>
        <w:rPr>
          <w:sz w:val="22"/>
          <w:szCs w:val="22"/>
        </w:rPr>
      </w:pPr>
    </w:p>
    <w:p w:rsidR="00DD704C" w:rsidRDefault="00DD704C" w:rsidP="005F7118">
      <w:pPr>
        <w:jc w:val="both"/>
        <w:rPr>
          <w:sz w:val="22"/>
          <w:szCs w:val="22"/>
        </w:rPr>
      </w:pPr>
    </w:p>
    <w:p w:rsidR="00DD704C" w:rsidRPr="00F473C0" w:rsidRDefault="00DD704C" w:rsidP="005F7118">
      <w:pPr>
        <w:jc w:val="both"/>
        <w:rPr>
          <w:b/>
          <w:bCs/>
          <w:sz w:val="23"/>
          <w:szCs w:val="23"/>
        </w:rPr>
      </w:pPr>
    </w:p>
    <w:p w:rsidR="007B543A" w:rsidRPr="00ED5B1A" w:rsidRDefault="007B543A" w:rsidP="007B543A">
      <w:pPr>
        <w:pStyle w:val="Nadpis2"/>
        <w:tabs>
          <w:tab w:val="left" w:pos="360"/>
        </w:tabs>
        <w:ind w:left="0" w:firstLine="0"/>
        <w:rPr>
          <w:rFonts w:ascii="Times New Roman" w:hAnsi="Times New Roman" w:cs="Times New Roman"/>
          <w:b w:val="0"/>
          <w:i w:val="0"/>
          <w:sz w:val="18"/>
          <w:szCs w:val="18"/>
          <w:u w:val="single"/>
        </w:rPr>
      </w:pPr>
      <w:r w:rsidRPr="00ED5B1A">
        <w:rPr>
          <w:rFonts w:ascii="Times New Roman" w:hAnsi="Times New Roman" w:cs="Times New Roman"/>
          <w:i w:val="0"/>
          <w:sz w:val="18"/>
          <w:szCs w:val="18"/>
        </w:rPr>
        <w:lastRenderedPageBreak/>
        <w:t>Záväzná časť územného plánu veľkého územného celku Prešovského kraja</w:t>
      </w:r>
      <w:r w:rsidRPr="00ED5B1A">
        <w:rPr>
          <w:rFonts w:ascii="Times New Roman" w:hAnsi="Times New Roman" w:cs="Times New Roman"/>
          <w:b w:val="0"/>
          <w:i w:val="0"/>
          <w:sz w:val="18"/>
          <w:szCs w:val="18"/>
          <w:u w:val="single"/>
        </w:rPr>
        <w:t xml:space="preserve">                                        </w:t>
      </w:r>
    </w:p>
    <w:p w:rsidR="007B543A" w:rsidRPr="00ED5B1A" w:rsidRDefault="007B543A" w:rsidP="007B543A">
      <w:pPr>
        <w:rPr>
          <w:b/>
          <w:sz w:val="18"/>
          <w:szCs w:val="18"/>
        </w:rPr>
      </w:pPr>
    </w:p>
    <w:p w:rsidR="007B543A" w:rsidRPr="00ED5B1A" w:rsidRDefault="007B543A" w:rsidP="007B543A">
      <w:pPr>
        <w:pStyle w:val="Nadpis7"/>
        <w:rPr>
          <w:b w:val="0"/>
          <w:sz w:val="18"/>
          <w:szCs w:val="18"/>
        </w:rPr>
      </w:pPr>
      <w:r w:rsidRPr="00ED5B1A">
        <w:rPr>
          <w:sz w:val="18"/>
          <w:szCs w:val="18"/>
        </w:rPr>
        <w:t>I.   Záväzné regulatívy funkčného a priestorového usporiadania územia</w:t>
      </w:r>
    </w:p>
    <w:p w:rsidR="007B543A" w:rsidRPr="00ED5B1A" w:rsidRDefault="007B543A" w:rsidP="007B543A">
      <w:pPr>
        <w:pStyle w:val="Nadpis7"/>
        <w:ind w:left="360"/>
        <w:rPr>
          <w:b w:val="0"/>
          <w:sz w:val="18"/>
          <w:szCs w:val="18"/>
        </w:rPr>
      </w:pPr>
      <w:r w:rsidRPr="00ED5B1A">
        <w:rPr>
          <w:b w:val="0"/>
          <w:sz w:val="18"/>
          <w:szCs w:val="18"/>
        </w:rPr>
        <w:t>Pri riadení využitia a usporiadania územia Prešovského kraja treba dodržať tieto záväzné zásady a regulatívy, ktoré nadväzujú na schválené zásady a regulatívy Koncepcie územného rozvoja Slovenska 2001 uznesením vlády Slovenskej republiky č. 1033 z 31. októbra 2001:</w:t>
      </w:r>
    </w:p>
    <w:p w:rsidR="007B543A" w:rsidRPr="00ED5B1A" w:rsidRDefault="007B543A" w:rsidP="007B543A">
      <w:pPr>
        <w:pStyle w:val="Nadpis2"/>
        <w:rPr>
          <w:rFonts w:ascii="Times New Roman" w:hAnsi="Times New Roman" w:cs="Times New Roman"/>
          <w:i w:val="0"/>
          <w:sz w:val="18"/>
          <w:szCs w:val="18"/>
        </w:rPr>
      </w:pPr>
      <w:r w:rsidRPr="00ED5B1A">
        <w:rPr>
          <w:rFonts w:ascii="Times New Roman" w:hAnsi="Times New Roman" w:cs="Times New Roman"/>
          <w:i w:val="0"/>
          <w:sz w:val="18"/>
          <w:szCs w:val="18"/>
        </w:rPr>
        <w:t xml:space="preserve">     </w:t>
      </w:r>
      <w:r w:rsidR="00363E3D" w:rsidRPr="00ED5B1A">
        <w:rPr>
          <w:rFonts w:ascii="Times New Roman" w:hAnsi="Times New Roman" w:cs="Times New Roman"/>
          <w:i w:val="0"/>
          <w:sz w:val="18"/>
          <w:szCs w:val="18"/>
        </w:rPr>
        <w:t xml:space="preserve">    </w:t>
      </w:r>
      <w:r w:rsidRPr="00ED5B1A">
        <w:rPr>
          <w:rFonts w:ascii="Times New Roman" w:hAnsi="Times New Roman" w:cs="Times New Roman"/>
          <w:i w:val="0"/>
          <w:sz w:val="18"/>
          <w:szCs w:val="18"/>
        </w:rPr>
        <w:t>1            V oblasti usporiadania územia, osídlenia a životného prostredia</w:t>
      </w:r>
    </w:p>
    <w:p w:rsidR="007B543A" w:rsidRPr="00ED5B1A" w:rsidRDefault="00363E3D" w:rsidP="00363E3D">
      <w:pPr>
        <w:numPr>
          <w:ilvl w:val="1"/>
          <w:numId w:val="0"/>
        </w:numPr>
        <w:tabs>
          <w:tab w:val="num" w:pos="1276"/>
        </w:tabs>
        <w:suppressAutoHyphens w:val="0"/>
        <w:ind w:left="1276" w:hanging="992"/>
        <w:jc w:val="both"/>
        <w:rPr>
          <w:sz w:val="18"/>
          <w:szCs w:val="18"/>
        </w:rPr>
      </w:pPr>
      <w:r w:rsidRPr="00ED5B1A">
        <w:rPr>
          <w:sz w:val="18"/>
          <w:szCs w:val="18"/>
        </w:rPr>
        <w:t xml:space="preserve">  </w:t>
      </w:r>
      <w:r w:rsidR="007B543A" w:rsidRPr="00ED5B1A">
        <w:rPr>
          <w:sz w:val="18"/>
          <w:szCs w:val="18"/>
        </w:rPr>
        <w:t>1.1.1</w:t>
      </w:r>
      <w:r w:rsidR="007B543A" w:rsidRPr="00ED5B1A">
        <w:rPr>
          <w:b/>
          <w:sz w:val="18"/>
          <w:szCs w:val="18"/>
        </w:rPr>
        <w:t xml:space="preserve">   </w:t>
      </w:r>
      <w:r w:rsidRPr="00ED5B1A">
        <w:rPr>
          <w:b/>
          <w:sz w:val="18"/>
          <w:szCs w:val="18"/>
        </w:rPr>
        <w:t xml:space="preserve">    </w:t>
      </w:r>
      <w:r w:rsidR="007B543A" w:rsidRPr="00ED5B1A">
        <w:rPr>
          <w:sz w:val="18"/>
          <w:szCs w:val="18"/>
        </w:rPr>
        <w:t xml:space="preserve">v oblasti rozvoja nadregionálnych súvislostí  a dobudovania </w:t>
      </w:r>
      <w:proofErr w:type="spellStart"/>
      <w:r w:rsidR="007B543A" w:rsidRPr="00ED5B1A">
        <w:rPr>
          <w:sz w:val="18"/>
          <w:szCs w:val="18"/>
        </w:rPr>
        <w:t>multimodálnych</w:t>
      </w:r>
      <w:proofErr w:type="spellEnd"/>
      <w:r w:rsidR="007B543A" w:rsidRPr="00ED5B1A">
        <w:rPr>
          <w:sz w:val="18"/>
          <w:szCs w:val="18"/>
        </w:rPr>
        <w:t xml:space="preserve">   koridorov,</w:t>
      </w:r>
    </w:p>
    <w:p w:rsidR="007B543A" w:rsidRPr="00ED5B1A" w:rsidRDefault="007B543A" w:rsidP="007B543A">
      <w:pPr>
        <w:numPr>
          <w:ilvl w:val="2"/>
          <w:numId w:val="0"/>
        </w:numPr>
        <w:tabs>
          <w:tab w:val="num" w:pos="1080"/>
        </w:tabs>
        <w:suppressAutoHyphens w:val="0"/>
        <w:ind w:left="1080" w:hanging="720"/>
        <w:jc w:val="both"/>
        <w:rPr>
          <w:sz w:val="18"/>
          <w:szCs w:val="18"/>
        </w:rPr>
      </w:pPr>
      <w:r w:rsidRPr="00ED5B1A">
        <w:rPr>
          <w:sz w:val="18"/>
          <w:szCs w:val="18"/>
        </w:rPr>
        <w:t xml:space="preserve">1.1.4 </w:t>
      </w:r>
      <w:r w:rsidR="00457FAF" w:rsidRPr="00ED5B1A">
        <w:rPr>
          <w:sz w:val="18"/>
          <w:szCs w:val="18"/>
        </w:rPr>
        <w:t xml:space="preserve"> </w:t>
      </w:r>
      <w:r w:rsidR="00363E3D" w:rsidRPr="00ED5B1A">
        <w:rPr>
          <w:sz w:val="18"/>
          <w:szCs w:val="18"/>
        </w:rPr>
        <w:t xml:space="preserve"> </w:t>
      </w:r>
      <w:r w:rsidRPr="00ED5B1A">
        <w:rPr>
          <w:sz w:val="18"/>
          <w:szCs w:val="18"/>
        </w:rPr>
        <w:t xml:space="preserve">formovať základnú koncepciu sídelných štruktúr Prešovského kraja vytváraním </w:t>
      </w:r>
      <w:proofErr w:type="spellStart"/>
      <w:r w:rsidRPr="00ED5B1A">
        <w:rPr>
          <w:sz w:val="18"/>
          <w:szCs w:val="18"/>
        </w:rPr>
        <w:t>polycentrickej</w:t>
      </w:r>
      <w:proofErr w:type="spellEnd"/>
      <w:r w:rsidRPr="00ED5B1A">
        <w:rPr>
          <w:sz w:val="18"/>
          <w:szCs w:val="18"/>
        </w:rPr>
        <w:t xml:space="preserve"> siete ťažísk  osídlenia a miest, ktorých prepojenia budú podporované rozvojovými osami. Rozvojom </w:t>
      </w:r>
      <w:proofErr w:type="spellStart"/>
      <w:r w:rsidRPr="00ED5B1A">
        <w:rPr>
          <w:sz w:val="18"/>
          <w:szCs w:val="18"/>
        </w:rPr>
        <w:t>polycentrickej</w:t>
      </w:r>
      <w:proofErr w:type="spellEnd"/>
      <w:r w:rsidRPr="00ED5B1A">
        <w:rPr>
          <w:sz w:val="18"/>
          <w:szCs w:val="18"/>
        </w:rPr>
        <w:t xml:space="preserve"> sídelnej štruktúry sledovať naviazanie na Slovenskú a celoeurópsku  </w:t>
      </w:r>
      <w:proofErr w:type="spellStart"/>
      <w:r w:rsidRPr="00ED5B1A">
        <w:rPr>
          <w:sz w:val="18"/>
          <w:szCs w:val="18"/>
        </w:rPr>
        <w:t>polycentrickú</w:t>
      </w:r>
      <w:proofErr w:type="spellEnd"/>
      <w:r w:rsidRPr="00ED5B1A">
        <w:rPr>
          <w:sz w:val="18"/>
          <w:szCs w:val="18"/>
        </w:rPr>
        <w:t xml:space="preserve"> sídelnú sústavu a komunikačnú kostru, prostredníctvom medzinárodne odsúhlasených dopravných koridorov, </w:t>
      </w:r>
    </w:p>
    <w:p w:rsidR="007B543A" w:rsidRPr="00ED5B1A" w:rsidRDefault="007B543A" w:rsidP="007B543A">
      <w:pPr>
        <w:numPr>
          <w:ilvl w:val="2"/>
          <w:numId w:val="0"/>
        </w:numPr>
        <w:tabs>
          <w:tab w:val="num" w:pos="1080"/>
        </w:tabs>
        <w:suppressAutoHyphens w:val="0"/>
        <w:ind w:left="1080" w:hanging="720"/>
        <w:jc w:val="both"/>
        <w:rPr>
          <w:sz w:val="18"/>
          <w:szCs w:val="18"/>
        </w:rPr>
      </w:pPr>
      <w:r w:rsidRPr="00ED5B1A">
        <w:rPr>
          <w:sz w:val="18"/>
          <w:szCs w:val="18"/>
        </w:rPr>
        <w:t xml:space="preserve">1.1.5 </w:t>
      </w:r>
      <w:r w:rsidR="00457FAF" w:rsidRPr="00ED5B1A">
        <w:rPr>
          <w:sz w:val="18"/>
          <w:szCs w:val="18"/>
        </w:rPr>
        <w:t xml:space="preserve">  </w:t>
      </w:r>
      <w:r w:rsidRPr="00ED5B1A">
        <w:rPr>
          <w:sz w:val="18"/>
          <w:szCs w:val="18"/>
        </w:rPr>
        <w:t xml:space="preserve">sledovať pri decentralizácii riadenia rozvoja územia vytváranie </w:t>
      </w:r>
      <w:proofErr w:type="spellStart"/>
      <w:r w:rsidRPr="00ED5B1A">
        <w:rPr>
          <w:sz w:val="18"/>
          <w:szCs w:val="18"/>
        </w:rPr>
        <w:t>polycentrických</w:t>
      </w:r>
      <w:proofErr w:type="spellEnd"/>
      <w:r w:rsidRPr="00ED5B1A">
        <w:rPr>
          <w:sz w:val="18"/>
          <w:szCs w:val="18"/>
        </w:rPr>
        <w:t xml:space="preserve"> systémov – sietí miest a aglomerácií, ktoré efektívne podporujú vytváranie vyššej funkčnej komplexnosti subregionálnych celkov,</w:t>
      </w:r>
    </w:p>
    <w:p w:rsidR="007B543A" w:rsidRPr="00ED5B1A" w:rsidRDefault="007B543A" w:rsidP="007B543A">
      <w:pPr>
        <w:numPr>
          <w:ilvl w:val="2"/>
          <w:numId w:val="0"/>
        </w:numPr>
        <w:tabs>
          <w:tab w:val="num" w:pos="1080"/>
        </w:tabs>
        <w:suppressAutoHyphens w:val="0"/>
        <w:ind w:left="1080" w:hanging="720"/>
        <w:jc w:val="both"/>
        <w:rPr>
          <w:sz w:val="18"/>
          <w:szCs w:val="18"/>
        </w:rPr>
      </w:pPr>
      <w:r w:rsidRPr="00ED5B1A">
        <w:rPr>
          <w:sz w:val="18"/>
          <w:szCs w:val="18"/>
        </w:rPr>
        <w:t xml:space="preserve">1.1.6  </w:t>
      </w:r>
      <w:r w:rsidR="00457FAF" w:rsidRPr="00ED5B1A">
        <w:rPr>
          <w:sz w:val="18"/>
          <w:szCs w:val="18"/>
        </w:rPr>
        <w:t xml:space="preserve"> </w:t>
      </w:r>
      <w:r w:rsidRPr="00ED5B1A">
        <w:rPr>
          <w:sz w:val="18"/>
          <w:szCs w:val="18"/>
        </w:rPr>
        <w:t>formovať sídelnú štruktúru  prostredníctvom regulácie priestorového usporiadania a funkčného využívania územia jednotlivých hierarchických úrovní ťažísk osídlenia, sídelných centier, rozvojových osí a vidieckych priestorov,</w:t>
      </w:r>
    </w:p>
    <w:p w:rsidR="007B543A" w:rsidRPr="00ED5B1A" w:rsidRDefault="007B543A" w:rsidP="004D4AC9">
      <w:pPr>
        <w:numPr>
          <w:ilvl w:val="2"/>
          <w:numId w:val="0"/>
        </w:numPr>
        <w:tabs>
          <w:tab w:val="num" w:pos="1134"/>
        </w:tabs>
        <w:suppressAutoHyphens w:val="0"/>
        <w:ind w:left="1080" w:hanging="720"/>
        <w:jc w:val="both"/>
        <w:rPr>
          <w:sz w:val="18"/>
          <w:szCs w:val="18"/>
        </w:rPr>
      </w:pPr>
      <w:r w:rsidRPr="00ED5B1A">
        <w:rPr>
          <w:sz w:val="18"/>
          <w:szCs w:val="18"/>
        </w:rPr>
        <w:t xml:space="preserve">1.1.9  </w:t>
      </w:r>
      <w:r w:rsidR="00457FAF" w:rsidRPr="00ED5B1A">
        <w:rPr>
          <w:sz w:val="18"/>
          <w:szCs w:val="18"/>
        </w:rPr>
        <w:t xml:space="preserve"> </w:t>
      </w:r>
      <w:r w:rsidR="004D4AC9" w:rsidRPr="00ED5B1A">
        <w:rPr>
          <w:sz w:val="18"/>
          <w:szCs w:val="18"/>
        </w:rPr>
        <w:t xml:space="preserve"> </w:t>
      </w:r>
      <w:r w:rsidRPr="00ED5B1A">
        <w:rPr>
          <w:sz w:val="18"/>
          <w:szCs w:val="18"/>
        </w:rPr>
        <w:t>podporovať vytváranie nadnárodnej siete spolupráce medzi jednotlivými mestami, regiónmi a    ostatnými aktérmi územného rozvoja v Prešovskom kraji a okolitých štátoch s využitím väzieb jednotlivých sídiel a sídelných systémov v euroregiónoch a ďalších oblastiach cezhraničnej spolupráce, v súlade s dohodami a zmluvami regionálneho charakteru vo väzbe na medzivládne dohody,</w:t>
      </w:r>
    </w:p>
    <w:p w:rsidR="007B543A" w:rsidRPr="00ED5B1A" w:rsidRDefault="007B543A" w:rsidP="007B543A">
      <w:pPr>
        <w:numPr>
          <w:ilvl w:val="1"/>
          <w:numId w:val="0"/>
        </w:numPr>
        <w:suppressAutoHyphens w:val="0"/>
        <w:ind w:left="1080" w:hanging="720"/>
        <w:jc w:val="both"/>
        <w:rPr>
          <w:sz w:val="18"/>
          <w:szCs w:val="18"/>
        </w:rPr>
      </w:pPr>
      <w:r w:rsidRPr="00ED5B1A">
        <w:rPr>
          <w:sz w:val="18"/>
          <w:szCs w:val="18"/>
        </w:rPr>
        <w:t xml:space="preserve"> 1.2  </w:t>
      </w:r>
      <w:r w:rsidRPr="00ED5B1A">
        <w:rPr>
          <w:sz w:val="18"/>
          <w:szCs w:val="18"/>
        </w:rPr>
        <w:tab/>
        <w:t xml:space="preserve">v oblasti  nadregionálnych súvislostí usporiadania územia, rozvoj osídlenia a sídelnej štruktúry -  články bodu </w:t>
      </w:r>
    </w:p>
    <w:p w:rsidR="007B543A" w:rsidRPr="00ED5B1A" w:rsidRDefault="007B543A" w:rsidP="007B543A">
      <w:pPr>
        <w:numPr>
          <w:ilvl w:val="2"/>
          <w:numId w:val="0"/>
        </w:numPr>
        <w:tabs>
          <w:tab w:val="num" w:pos="1080"/>
        </w:tabs>
        <w:suppressAutoHyphens w:val="0"/>
        <w:ind w:left="1080" w:hanging="720"/>
        <w:jc w:val="both"/>
        <w:rPr>
          <w:sz w:val="18"/>
          <w:szCs w:val="18"/>
        </w:rPr>
      </w:pPr>
      <w:r w:rsidRPr="00ED5B1A">
        <w:rPr>
          <w:sz w:val="18"/>
          <w:szCs w:val="18"/>
        </w:rPr>
        <w:t xml:space="preserve">1.2.1 </w:t>
      </w:r>
      <w:r w:rsidR="00777019" w:rsidRPr="00ED5B1A">
        <w:rPr>
          <w:sz w:val="18"/>
          <w:szCs w:val="18"/>
        </w:rPr>
        <w:t xml:space="preserve">      </w:t>
      </w:r>
      <w:r w:rsidRPr="00ED5B1A">
        <w:rPr>
          <w:sz w:val="18"/>
          <w:szCs w:val="18"/>
        </w:rPr>
        <w:t>podporovať budovanie rozvojových osí v záujme tvorby vyváženej hierarchizovanej sídelnej štruktúry,</w:t>
      </w:r>
    </w:p>
    <w:p w:rsidR="007B543A" w:rsidRPr="00ED5B1A" w:rsidRDefault="007B543A" w:rsidP="007B543A">
      <w:pPr>
        <w:numPr>
          <w:ilvl w:val="3"/>
          <w:numId w:val="0"/>
        </w:numPr>
        <w:tabs>
          <w:tab w:val="num" w:pos="1080"/>
          <w:tab w:val="num" w:pos="2025"/>
        </w:tabs>
        <w:suppressAutoHyphens w:val="0"/>
        <w:ind w:left="2025" w:hanging="1665"/>
        <w:jc w:val="both"/>
        <w:rPr>
          <w:sz w:val="18"/>
          <w:szCs w:val="18"/>
        </w:rPr>
      </w:pPr>
      <w:r w:rsidRPr="00ED5B1A">
        <w:rPr>
          <w:sz w:val="18"/>
          <w:szCs w:val="18"/>
        </w:rPr>
        <w:t xml:space="preserve">1.2.1.3.  </w:t>
      </w:r>
      <w:r w:rsidR="00777019" w:rsidRPr="00ED5B1A">
        <w:rPr>
          <w:sz w:val="18"/>
          <w:szCs w:val="18"/>
        </w:rPr>
        <w:t xml:space="preserve">  </w:t>
      </w:r>
      <w:r w:rsidRPr="00ED5B1A">
        <w:rPr>
          <w:sz w:val="18"/>
          <w:szCs w:val="18"/>
        </w:rPr>
        <w:t>podporovať ako rozvojové osi tretieho stupňa:</w:t>
      </w:r>
    </w:p>
    <w:p w:rsidR="007B543A" w:rsidRPr="00ED5B1A" w:rsidRDefault="007B543A" w:rsidP="007B543A">
      <w:pPr>
        <w:numPr>
          <w:ilvl w:val="4"/>
          <w:numId w:val="0"/>
        </w:numPr>
        <w:tabs>
          <w:tab w:val="num" w:pos="1080"/>
        </w:tabs>
        <w:suppressAutoHyphens w:val="0"/>
        <w:ind w:left="1276" w:hanging="916"/>
        <w:jc w:val="both"/>
        <w:rPr>
          <w:sz w:val="18"/>
          <w:szCs w:val="18"/>
        </w:rPr>
      </w:pPr>
      <w:r w:rsidRPr="00ED5B1A">
        <w:rPr>
          <w:sz w:val="18"/>
          <w:szCs w:val="18"/>
        </w:rPr>
        <w:t>1.2.1.3.1</w:t>
      </w:r>
      <w:r w:rsidR="00777019" w:rsidRPr="00ED5B1A">
        <w:rPr>
          <w:sz w:val="18"/>
          <w:szCs w:val="18"/>
        </w:rPr>
        <w:t xml:space="preserve">  </w:t>
      </w:r>
      <w:r w:rsidRPr="00ED5B1A">
        <w:rPr>
          <w:sz w:val="18"/>
          <w:szCs w:val="18"/>
        </w:rPr>
        <w:t>kežmarsko-ľubovniansku rozvojovú os: Poprad – Kežmarok – Stará Ľubovňa – Spišská Stará Ves,</w:t>
      </w:r>
    </w:p>
    <w:p w:rsidR="007B543A" w:rsidRPr="00ED5B1A" w:rsidRDefault="007B543A" w:rsidP="00BE33CD">
      <w:pPr>
        <w:numPr>
          <w:ilvl w:val="2"/>
          <w:numId w:val="0"/>
        </w:numPr>
        <w:suppressAutoHyphens w:val="0"/>
        <w:ind w:left="1134" w:hanging="774"/>
        <w:jc w:val="both"/>
        <w:rPr>
          <w:sz w:val="18"/>
          <w:szCs w:val="18"/>
        </w:rPr>
      </w:pPr>
      <w:r w:rsidRPr="00ED5B1A">
        <w:rPr>
          <w:sz w:val="18"/>
          <w:szCs w:val="18"/>
        </w:rPr>
        <w:t xml:space="preserve">1.2.2 </w:t>
      </w:r>
      <w:r w:rsidR="00777019" w:rsidRPr="00ED5B1A">
        <w:rPr>
          <w:sz w:val="18"/>
          <w:szCs w:val="18"/>
        </w:rPr>
        <w:t xml:space="preserve">   </w:t>
      </w:r>
      <w:r w:rsidRPr="00ED5B1A">
        <w:rPr>
          <w:sz w:val="18"/>
          <w:szCs w:val="18"/>
        </w:rPr>
        <w:t xml:space="preserve">zabezpečovať rozvojovými osami pozdĺž komunikačných prepojení medzinárodného a celoštátneho významu </w:t>
      </w:r>
      <w:r w:rsidR="00BE33CD" w:rsidRPr="00ED5B1A">
        <w:rPr>
          <w:sz w:val="18"/>
          <w:szCs w:val="18"/>
        </w:rPr>
        <w:t xml:space="preserve"> </w:t>
      </w:r>
      <w:r w:rsidRPr="00ED5B1A">
        <w:rPr>
          <w:sz w:val="18"/>
          <w:szCs w:val="18"/>
        </w:rPr>
        <w:t>sídelné prepojenia na medzinárodnú sídelnú sieť, ako aj konzistenciu a rovnocennosť rozvojových podmienok ostatného územia Slovenskej republiky,</w:t>
      </w:r>
    </w:p>
    <w:p w:rsidR="007B543A" w:rsidRPr="00ED5B1A" w:rsidRDefault="007B543A" w:rsidP="007B543A">
      <w:pPr>
        <w:ind w:left="315" w:firstLine="45"/>
        <w:rPr>
          <w:bCs/>
          <w:sz w:val="18"/>
          <w:szCs w:val="18"/>
        </w:rPr>
      </w:pPr>
      <w:r w:rsidRPr="00ED5B1A">
        <w:rPr>
          <w:bCs/>
          <w:sz w:val="18"/>
          <w:szCs w:val="18"/>
        </w:rPr>
        <w:t xml:space="preserve">1.3         </w:t>
      </w:r>
      <w:r w:rsidR="00777019" w:rsidRPr="00ED5B1A">
        <w:rPr>
          <w:bCs/>
          <w:sz w:val="18"/>
          <w:szCs w:val="18"/>
        </w:rPr>
        <w:t xml:space="preserve">  </w:t>
      </w:r>
      <w:r w:rsidRPr="00ED5B1A">
        <w:rPr>
          <w:bCs/>
          <w:sz w:val="18"/>
          <w:szCs w:val="18"/>
        </w:rPr>
        <w:t xml:space="preserve">ťažiská osídlenia </w:t>
      </w:r>
      <w:r w:rsidRPr="00ED5B1A">
        <w:rPr>
          <w:sz w:val="18"/>
          <w:szCs w:val="18"/>
        </w:rPr>
        <w:t>v oblasti regionálnych súvislostí usporiadania osídlenia</w:t>
      </w:r>
    </w:p>
    <w:p w:rsidR="007B543A" w:rsidRPr="00ED5B1A" w:rsidRDefault="006C09EE" w:rsidP="006C09EE">
      <w:pPr>
        <w:tabs>
          <w:tab w:val="num" w:pos="1430"/>
        </w:tabs>
        <w:suppressAutoHyphens w:val="0"/>
        <w:ind w:left="710" w:hanging="426"/>
        <w:jc w:val="both"/>
        <w:rPr>
          <w:sz w:val="18"/>
          <w:szCs w:val="18"/>
        </w:rPr>
      </w:pPr>
      <w:r w:rsidRPr="00ED5B1A">
        <w:rPr>
          <w:sz w:val="18"/>
          <w:szCs w:val="18"/>
        </w:rPr>
        <w:t xml:space="preserve"> 1.3.4       </w:t>
      </w:r>
      <w:r w:rsidR="00BE33CD" w:rsidRPr="00ED5B1A">
        <w:rPr>
          <w:sz w:val="18"/>
          <w:szCs w:val="18"/>
        </w:rPr>
        <w:t xml:space="preserve"> </w:t>
      </w:r>
      <w:r w:rsidR="007B543A" w:rsidRPr="00ED5B1A">
        <w:rPr>
          <w:sz w:val="18"/>
          <w:szCs w:val="18"/>
        </w:rPr>
        <w:t xml:space="preserve">podporovať ako ťažiská osídlenia, tretej úrovne druhej skupiny / miestneho významu/: </w:t>
      </w:r>
    </w:p>
    <w:p w:rsidR="007B543A" w:rsidRPr="00ED5B1A" w:rsidRDefault="007019D2" w:rsidP="007B543A">
      <w:pPr>
        <w:rPr>
          <w:sz w:val="18"/>
          <w:szCs w:val="18"/>
        </w:rPr>
      </w:pPr>
      <w:r w:rsidRPr="00ED5B1A">
        <w:rPr>
          <w:sz w:val="18"/>
          <w:szCs w:val="18"/>
        </w:rPr>
        <w:t xml:space="preserve">        </w:t>
      </w:r>
      <w:r w:rsidR="007B543A" w:rsidRPr="00ED5B1A">
        <w:rPr>
          <w:sz w:val="18"/>
          <w:szCs w:val="18"/>
        </w:rPr>
        <w:t xml:space="preserve">1.3.4.3   </w:t>
      </w:r>
      <w:r w:rsidR="00777019" w:rsidRPr="00ED5B1A">
        <w:rPr>
          <w:sz w:val="18"/>
          <w:szCs w:val="18"/>
        </w:rPr>
        <w:t xml:space="preserve">  </w:t>
      </w:r>
      <w:r w:rsidR="007B543A" w:rsidRPr="00ED5B1A">
        <w:rPr>
          <w:sz w:val="18"/>
          <w:szCs w:val="18"/>
        </w:rPr>
        <w:t>staroľubovnianske ťažisko osídlenia,</w:t>
      </w:r>
    </w:p>
    <w:p w:rsidR="007B543A" w:rsidRPr="00ED5B1A" w:rsidRDefault="006C09EE" w:rsidP="00F73994">
      <w:pPr>
        <w:suppressAutoHyphens w:val="0"/>
        <w:ind w:left="993" w:hanging="709"/>
        <w:jc w:val="both"/>
        <w:rPr>
          <w:sz w:val="18"/>
          <w:szCs w:val="18"/>
        </w:rPr>
      </w:pPr>
      <w:r w:rsidRPr="00ED5B1A">
        <w:rPr>
          <w:sz w:val="18"/>
          <w:szCs w:val="18"/>
        </w:rPr>
        <w:t xml:space="preserve"> 1.3.5     </w:t>
      </w:r>
      <w:r w:rsidR="007B543A" w:rsidRPr="00ED5B1A">
        <w:rPr>
          <w:sz w:val="18"/>
          <w:szCs w:val="18"/>
        </w:rPr>
        <w:t xml:space="preserve">formovať ťažiská osídlenia uplatňovaním princípov </w:t>
      </w:r>
      <w:proofErr w:type="spellStart"/>
      <w:r w:rsidR="007B543A" w:rsidRPr="00ED5B1A">
        <w:rPr>
          <w:sz w:val="18"/>
          <w:szCs w:val="18"/>
        </w:rPr>
        <w:t>dekoncentrovanej</w:t>
      </w:r>
      <w:proofErr w:type="spellEnd"/>
      <w:r w:rsidR="007B543A" w:rsidRPr="00ED5B1A">
        <w:rPr>
          <w:sz w:val="18"/>
          <w:szCs w:val="18"/>
        </w:rPr>
        <w:t xml:space="preserve"> koncentrácie, upevňovať vnútroregionálne sídelné väzby medzi ťažiskami osídlenia,</w:t>
      </w:r>
    </w:p>
    <w:p w:rsidR="007B543A" w:rsidRPr="00ED5B1A" w:rsidRDefault="00891E81" w:rsidP="00BE33CD">
      <w:pPr>
        <w:suppressAutoHyphens w:val="0"/>
        <w:ind w:left="993" w:hanging="709"/>
        <w:jc w:val="both"/>
        <w:rPr>
          <w:sz w:val="18"/>
          <w:szCs w:val="18"/>
        </w:rPr>
      </w:pPr>
      <w:r w:rsidRPr="00ED5B1A">
        <w:rPr>
          <w:sz w:val="18"/>
          <w:szCs w:val="18"/>
        </w:rPr>
        <w:t xml:space="preserve"> </w:t>
      </w:r>
      <w:r w:rsidR="006C09EE" w:rsidRPr="00ED5B1A">
        <w:rPr>
          <w:sz w:val="18"/>
          <w:szCs w:val="18"/>
        </w:rPr>
        <w:t>1.3.6</w:t>
      </w:r>
      <w:r w:rsidRPr="00ED5B1A">
        <w:rPr>
          <w:sz w:val="18"/>
          <w:szCs w:val="18"/>
        </w:rPr>
        <w:t xml:space="preserve">   </w:t>
      </w:r>
      <w:r w:rsidR="007B543A" w:rsidRPr="00ED5B1A">
        <w:rPr>
          <w:sz w:val="18"/>
          <w:szCs w:val="18"/>
        </w:rPr>
        <w:t xml:space="preserve">podporovať ťažiská osídlenia ako rozvojové sídelné priestory vytváraním ich funkčnej komplexnosti so  zohľadnením ich regionálnych súvislostí, </w:t>
      </w:r>
    </w:p>
    <w:p w:rsidR="007B543A" w:rsidRPr="00ED5B1A" w:rsidRDefault="00A243E4" w:rsidP="00891E81">
      <w:pPr>
        <w:suppressAutoHyphens w:val="0"/>
        <w:ind w:left="993" w:hanging="709"/>
        <w:jc w:val="both"/>
        <w:rPr>
          <w:sz w:val="18"/>
          <w:szCs w:val="18"/>
        </w:rPr>
      </w:pPr>
      <w:r w:rsidRPr="00ED5B1A">
        <w:rPr>
          <w:sz w:val="18"/>
          <w:szCs w:val="18"/>
        </w:rPr>
        <w:t>1.3.7</w:t>
      </w:r>
      <w:r w:rsidR="00891E81" w:rsidRPr="00ED5B1A">
        <w:rPr>
          <w:sz w:val="18"/>
          <w:szCs w:val="18"/>
        </w:rPr>
        <w:t xml:space="preserve">    </w:t>
      </w:r>
      <w:r w:rsidR="007B543A" w:rsidRPr="00ED5B1A">
        <w:rPr>
          <w:sz w:val="18"/>
          <w:szCs w:val="18"/>
        </w:rPr>
        <w:t xml:space="preserve">podporovať nástrojmi územného rozvoja diverzifikáciu ekonomickej základne ťažísk osídlenia, pri využívaní  špecifických daností a podmienok jednotlivých území, </w:t>
      </w:r>
    </w:p>
    <w:p w:rsidR="007B543A" w:rsidRPr="00ED5B1A" w:rsidRDefault="00A243E4" w:rsidP="00891E81">
      <w:pPr>
        <w:suppressAutoHyphens w:val="0"/>
        <w:ind w:left="993" w:hanging="709"/>
        <w:jc w:val="both"/>
        <w:rPr>
          <w:sz w:val="18"/>
          <w:szCs w:val="18"/>
        </w:rPr>
      </w:pPr>
      <w:r w:rsidRPr="00ED5B1A">
        <w:rPr>
          <w:sz w:val="18"/>
          <w:szCs w:val="18"/>
        </w:rPr>
        <w:t>1.3.8</w:t>
      </w:r>
      <w:r w:rsidR="00891E81" w:rsidRPr="00ED5B1A">
        <w:rPr>
          <w:sz w:val="18"/>
          <w:szCs w:val="18"/>
        </w:rPr>
        <w:t xml:space="preserve">   </w:t>
      </w:r>
      <w:r w:rsidR="007B543A" w:rsidRPr="00ED5B1A">
        <w:rPr>
          <w:sz w:val="18"/>
          <w:szCs w:val="18"/>
        </w:rPr>
        <w:t>podporovať rozvoj sídelných centier, ktoré tvoria základné terciárne centrá osídlenia, rozvojové centrá hospodárskych, obslužných a  sociálnych aktivít ako pre priliehajúce zázemie, tak pre príslušný regionálny celok, a to hierarchickým systémom pozostávajúcim z týchto skupín centier:</w:t>
      </w:r>
    </w:p>
    <w:p w:rsidR="007B543A" w:rsidRPr="00ED5B1A" w:rsidRDefault="00BE33CD" w:rsidP="00BE33CD">
      <w:pPr>
        <w:suppressAutoHyphens w:val="0"/>
        <w:ind w:left="426" w:hanging="142"/>
        <w:jc w:val="both"/>
        <w:rPr>
          <w:sz w:val="18"/>
          <w:szCs w:val="18"/>
        </w:rPr>
      </w:pPr>
      <w:r w:rsidRPr="00ED5B1A">
        <w:rPr>
          <w:sz w:val="18"/>
          <w:szCs w:val="18"/>
        </w:rPr>
        <w:t xml:space="preserve"> </w:t>
      </w:r>
      <w:r w:rsidR="00A243E4" w:rsidRPr="00ED5B1A">
        <w:rPr>
          <w:sz w:val="18"/>
          <w:szCs w:val="18"/>
        </w:rPr>
        <w:t>1.3.8.4</w:t>
      </w:r>
      <w:r w:rsidR="00891E81" w:rsidRPr="00ED5B1A">
        <w:rPr>
          <w:sz w:val="18"/>
          <w:szCs w:val="18"/>
        </w:rPr>
        <w:t xml:space="preserve">  </w:t>
      </w:r>
      <w:r w:rsidRPr="00ED5B1A">
        <w:rPr>
          <w:sz w:val="18"/>
          <w:szCs w:val="18"/>
        </w:rPr>
        <w:t xml:space="preserve">  </w:t>
      </w:r>
      <w:r w:rsidR="007B543A" w:rsidRPr="00ED5B1A">
        <w:rPr>
          <w:sz w:val="18"/>
          <w:szCs w:val="18"/>
        </w:rPr>
        <w:t>druhej skupiny, ktoré tvoria jej druhú podskupinu:  Kežmarok, Vranov nad Topľou,</w:t>
      </w:r>
    </w:p>
    <w:p w:rsidR="007B543A" w:rsidRPr="00ED5B1A" w:rsidRDefault="00BE33CD" w:rsidP="00BE33CD">
      <w:pPr>
        <w:suppressAutoHyphens w:val="0"/>
        <w:ind w:left="426" w:hanging="142"/>
        <w:jc w:val="both"/>
        <w:rPr>
          <w:sz w:val="18"/>
          <w:szCs w:val="18"/>
        </w:rPr>
      </w:pPr>
      <w:r w:rsidRPr="00ED5B1A">
        <w:rPr>
          <w:sz w:val="18"/>
          <w:szCs w:val="18"/>
        </w:rPr>
        <w:t xml:space="preserve"> </w:t>
      </w:r>
      <w:r w:rsidR="00A243E4" w:rsidRPr="00ED5B1A">
        <w:rPr>
          <w:sz w:val="18"/>
          <w:szCs w:val="18"/>
        </w:rPr>
        <w:t>1.3.8.7</w:t>
      </w:r>
      <w:r w:rsidR="00891E81" w:rsidRPr="00ED5B1A">
        <w:rPr>
          <w:sz w:val="18"/>
          <w:szCs w:val="18"/>
        </w:rPr>
        <w:t xml:space="preserve">  </w:t>
      </w:r>
      <w:r w:rsidRPr="00ED5B1A">
        <w:rPr>
          <w:sz w:val="18"/>
          <w:szCs w:val="18"/>
        </w:rPr>
        <w:t xml:space="preserve"> </w:t>
      </w:r>
      <w:r w:rsidR="00891E81" w:rsidRPr="00ED5B1A">
        <w:rPr>
          <w:sz w:val="18"/>
          <w:szCs w:val="18"/>
        </w:rPr>
        <w:t xml:space="preserve"> </w:t>
      </w:r>
      <w:r w:rsidR="007B543A" w:rsidRPr="00ED5B1A">
        <w:rPr>
          <w:sz w:val="18"/>
          <w:szCs w:val="18"/>
        </w:rPr>
        <w:t>centier štvrtej skupiny:  Lipany, Spišská Belá, Spišské Podhradie, Svit,</w:t>
      </w:r>
    </w:p>
    <w:p w:rsidR="007B543A" w:rsidRPr="00ED5B1A" w:rsidRDefault="007B543A" w:rsidP="005063CC">
      <w:pPr>
        <w:numPr>
          <w:ilvl w:val="1"/>
          <w:numId w:val="29"/>
        </w:numPr>
        <w:tabs>
          <w:tab w:val="clear" w:pos="675"/>
          <w:tab w:val="num" w:pos="1080"/>
        </w:tabs>
        <w:suppressAutoHyphens w:val="0"/>
        <w:ind w:left="1080" w:hanging="720"/>
        <w:jc w:val="both"/>
        <w:rPr>
          <w:sz w:val="18"/>
          <w:szCs w:val="18"/>
        </w:rPr>
      </w:pPr>
      <w:r w:rsidRPr="00ED5B1A">
        <w:rPr>
          <w:sz w:val="18"/>
          <w:szCs w:val="18"/>
        </w:rPr>
        <w:t xml:space="preserve">vytvárať možnosti pre vznik </w:t>
      </w:r>
      <w:proofErr w:type="spellStart"/>
      <w:r w:rsidRPr="00ED5B1A">
        <w:rPr>
          <w:sz w:val="18"/>
          <w:szCs w:val="18"/>
        </w:rPr>
        <w:t>suburbánnych</w:t>
      </w:r>
      <w:proofErr w:type="spellEnd"/>
      <w:r w:rsidRPr="00ED5B1A">
        <w:rPr>
          <w:sz w:val="18"/>
          <w:szCs w:val="18"/>
        </w:rPr>
        <w:t xml:space="preserve"> zón okolo ťažísk osídlenia s prihliadnutím na ich stupeň sociálno-ekonomického rozvoja,</w:t>
      </w:r>
    </w:p>
    <w:p w:rsidR="007B543A" w:rsidRPr="00ED5B1A" w:rsidRDefault="007B543A" w:rsidP="005063CC">
      <w:pPr>
        <w:numPr>
          <w:ilvl w:val="1"/>
          <w:numId w:val="29"/>
        </w:numPr>
        <w:tabs>
          <w:tab w:val="clear" w:pos="675"/>
          <w:tab w:val="num" w:pos="1080"/>
        </w:tabs>
        <w:suppressAutoHyphens w:val="0"/>
        <w:ind w:left="1080" w:hanging="720"/>
        <w:jc w:val="both"/>
        <w:rPr>
          <w:sz w:val="18"/>
          <w:szCs w:val="18"/>
        </w:rPr>
      </w:pPr>
      <w:r w:rsidRPr="00ED5B1A">
        <w:rPr>
          <w:sz w:val="18"/>
          <w:szCs w:val="18"/>
        </w:rPr>
        <w:t xml:space="preserve">podporovať rozvoj priestorov - </w:t>
      </w:r>
      <w:proofErr w:type="spellStart"/>
      <w:r w:rsidRPr="00ED5B1A">
        <w:rPr>
          <w:sz w:val="18"/>
          <w:szCs w:val="18"/>
        </w:rPr>
        <w:t>mikroregiónov</w:t>
      </w:r>
      <w:proofErr w:type="spellEnd"/>
      <w:r w:rsidRPr="00ED5B1A">
        <w:rPr>
          <w:sz w:val="18"/>
          <w:szCs w:val="18"/>
        </w:rPr>
        <w:t xml:space="preserve"> mimo ťažísk osídlenia, charakterizovaných ekonomickou a demografickou depresiou a tento princíp  aplikovať aj pri tvorbe subregiónov,</w:t>
      </w:r>
    </w:p>
    <w:p w:rsidR="007B543A" w:rsidRPr="00ED5B1A" w:rsidRDefault="007B543A" w:rsidP="005063CC">
      <w:pPr>
        <w:numPr>
          <w:ilvl w:val="1"/>
          <w:numId w:val="29"/>
        </w:numPr>
        <w:tabs>
          <w:tab w:val="clear" w:pos="675"/>
          <w:tab w:val="num" w:pos="1080"/>
        </w:tabs>
        <w:suppressAutoHyphens w:val="0"/>
        <w:ind w:left="1080" w:hanging="720"/>
        <w:jc w:val="both"/>
        <w:rPr>
          <w:sz w:val="18"/>
          <w:szCs w:val="18"/>
        </w:rPr>
      </w:pPr>
      <w:r w:rsidRPr="00ED5B1A">
        <w:rPr>
          <w:sz w:val="18"/>
          <w:szCs w:val="18"/>
        </w:rPr>
        <w:t xml:space="preserve">vytvárať priestorové podmienky pre vedenie rozhodujúcich sietí technickej infraštruktúry a rezervovať plochy pre </w:t>
      </w:r>
      <w:r w:rsidRPr="00ED5B1A">
        <w:rPr>
          <w:bCs/>
          <w:sz w:val="18"/>
          <w:szCs w:val="18"/>
        </w:rPr>
        <w:t>stavby environmentálnej infraštruktúry</w:t>
      </w:r>
      <w:r w:rsidRPr="00ED5B1A">
        <w:rPr>
          <w:sz w:val="18"/>
          <w:szCs w:val="18"/>
        </w:rPr>
        <w:t xml:space="preserve">   regionálneho a nadregionálneho významu,</w:t>
      </w:r>
    </w:p>
    <w:p w:rsidR="007B543A" w:rsidRPr="00ED5B1A" w:rsidRDefault="007B543A" w:rsidP="005063CC">
      <w:pPr>
        <w:numPr>
          <w:ilvl w:val="1"/>
          <w:numId w:val="29"/>
        </w:numPr>
        <w:tabs>
          <w:tab w:val="clear" w:pos="675"/>
          <w:tab w:val="num" w:pos="1080"/>
        </w:tabs>
        <w:suppressAutoHyphens w:val="0"/>
        <w:ind w:left="1080" w:hanging="720"/>
        <w:jc w:val="both"/>
        <w:rPr>
          <w:sz w:val="18"/>
          <w:szCs w:val="18"/>
        </w:rPr>
      </w:pPr>
      <w:r w:rsidRPr="00ED5B1A">
        <w:rPr>
          <w:sz w:val="18"/>
          <w:szCs w:val="18"/>
        </w:rPr>
        <w:t>rešpektovať</w:t>
      </w:r>
      <w:r w:rsidRPr="00ED5B1A">
        <w:rPr>
          <w:color w:val="99CC00"/>
          <w:sz w:val="18"/>
          <w:szCs w:val="18"/>
        </w:rPr>
        <w:t xml:space="preserve"> </w:t>
      </w:r>
      <w:r w:rsidRPr="00ED5B1A">
        <w:rPr>
          <w:sz w:val="18"/>
          <w:szCs w:val="18"/>
        </w:rPr>
        <w:t xml:space="preserve">podmienky vyplývajúce zo záujmov obrany štátu v okresoch Bardejov, Humenné, Kežmarok, Levoča, Medzilaborce, Poprad, Prešov, </w:t>
      </w:r>
      <w:r w:rsidRPr="00ED5B1A">
        <w:rPr>
          <w:bCs/>
          <w:sz w:val="18"/>
          <w:szCs w:val="18"/>
        </w:rPr>
        <w:t>Sabinov, Snina,</w:t>
      </w:r>
      <w:r w:rsidRPr="00ED5B1A">
        <w:rPr>
          <w:sz w:val="18"/>
          <w:szCs w:val="18"/>
        </w:rPr>
        <w:t xml:space="preserve"> Stará Ľubovňa, </w:t>
      </w:r>
      <w:r w:rsidRPr="00ED5B1A">
        <w:rPr>
          <w:bCs/>
          <w:sz w:val="18"/>
          <w:szCs w:val="18"/>
        </w:rPr>
        <w:t>Stropkov, Svidník a Vranov nad Topľou,</w:t>
      </w:r>
    </w:p>
    <w:p w:rsidR="007B543A" w:rsidRPr="00ED5B1A" w:rsidRDefault="007B543A" w:rsidP="005063CC">
      <w:pPr>
        <w:numPr>
          <w:ilvl w:val="1"/>
          <w:numId w:val="29"/>
        </w:numPr>
        <w:tabs>
          <w:tab w:val="clear" w:pos="675"/>
          <w:tab w:val="num" w:pos="1080"/>
        </w:tabs>
        <w:suppressAutoHyphens w:val="0"/>
        <w:ind w:left="1080" w:hanging="720"/>
        <w:jc w:val="both"/>
        <w:rPr>
          <w:sz w:val="18"/>
          <w:szCs w:val="18"/>
        </w:rPr>
      </w:pPr>
      <w:r w:rsidRPr="00ED5B1A">
        <w:rPr>
          <w:sz w:val="18"/>
          <w:szCs w:val="18"/>
        </w:rPr>
        <w:t xml:space="preserve">chrániť poľnohospodársku pôdu </w:t>
      </w:r>
      <w:r w:rsidRPr="00ED5B1A">
        <w:rPr>
          <w:bCs/>
          <w:sz w:val="18"/>
          <w:szCs w:val="18"/>
        </w:rPr>
        <w:t>a lesy ako obmedzujúci faktor urbanistického rozvoja  územia,</w:t>
      </w:r>
      <w:r w:rsidRPr="00ED5B1A">
        <w:rPr>
          <w:color w:val="FF0000"/>
          <w:sz w:val="18"/>
          <w:szCs w:val="18"/>
        </w:rPr>
        <w:t xml:space="preserve">               </w:t>
      </w:r>
    </w:p>
    <w:p w:rsidR="007B543A" w:rsidRPr="00ED5B1A" w:rsidRDefault="007B543A" w:rsidP="005063CC">
      <w:pPr>
        <w:numPr>
          <w:ilvl w:val="1"/>
          <w:numId w:val="29"/>
        </w:numPr>
        <w:tabs>
          <w:tab w:val="clear" w:pos="675"/>
          <w:tab w:val="num" w:pos="1080"/>
        </w:tabs>
        <w:suppressAutoHyphens w:val="0"/>
        <w:ind w:left="1080" w:hanging="720"/>
        <w:jc w:val="both"/>
        <w:rPr>
          <w:sz w:val="18"/>
          <w:szCs w:val="18"/>
        </w:rPr>
      </w:pPr>
      <w:r w:rsidRPr="00ED5B1A">
        <w:rPr>
          <w:sz w:val="18"/>
          <w:szCs w:val="18"/>
        </w:rPr>
        <w:t xml:space="preserve">v územnoplánovacích dokumentáciách </w:t>
      </w:r>
      <w:r w:rsidRPr="00ED5B1A">
        <w:rPr>
          <w:bCs/>
          <w:sz w:val="18"/>
          <w:szCs w:val="18"/>
        </w:rPr>
        <w:t>a územnoplánovacích</w:t>
      </w:r>
      <w:r w:rsidRPr="00ED5B1A">
        <w:rPr>
          <w:sz w:val="18"/>
          <w:szCs w:val="18"/>
        </w:rPr>
        <w:t xml:space="preserve"> podkladoch obcí na území národných parkov, v ich ochranných pásmach, chránených krajinných oblastiach a </w:t>
      </w:r>
      <w:r w:rsidRPr="00ED5B1A">
        <w:rPr>
          <w:bCs/>
          <w:sz w:val="18"/>
          <w:szCs w:val="18"/>
        </w:rPr>
        <w:t xml:space="preserve">v územiach patriacich do sústavy NATURA 2000,  posudzovať všetky </w:t>
      </w:r>
      <w:proofErr w:type="spellStart"/>
      <w:r w:rsidRPr="00ED5B1A">
        <w:rPr>
          <w:bCs/>
          <w:sz w:val="18"/>
          <w:szCs w:val="18"/>
        </w:rPr>
        <w:t>novonavrhované</w:t>
      </w:r>
      <w:proofErr w:type="spellEnd"/>
      <w:r w:rsidRPr="00ED5B1A">
        <w:rPr>
          <w:bCs/>
          <w:sz w:val="18"/>
          <w:szCs w:val="18"/>
        </w:rPr>
        <w:t xml:space="preserve"> zóny, väčšie stavebné komplexy a ďalšie činnosti, v zmysle platnej legislatívy o posudzovaní vplyvov na životné prostredie,</w:t>
      </w:r>
    </w:p>
    <w:p w:rsidR="007B543A" w:rsidRPr="00ED5B1A" w:rsidRDefault="007B543A" w:rsidP="005063CC">
      <w:pPr>
        <w:numPr>
          <w:ilvl w:val="1"/>
          <w:numId w:val="31"/>
        </w:numPr>
        <w:tabs>
          <w:tab w:val="clear" w:pos="675"/>
          <w:tab w:val="num" w:pos="1080"/>
        </w:tabs>
        <w:suppressAutoHyphens w:val="0"/>
        <w:ind w:left="1080" w:hanging="720"/>
        <w:jc w:val="both"/>
        <w:rPr>
          <w:sz w:val="18"/>
          <w:szCs w:val="18"/>
        </w:rPr>
      </w:pPr>
      <w:r w:rsidRPr="00ED5B1A">
        <w:rPr>
          <w:sz w:val="18"/>
          <w:szCs w:val="18"/>
          <w:lang w:val="cs-CZ"/>
        </w:rPr>
        <w:t xml:space="preserve">oblasti </w:t>
      </w:r>
      <w:proofErr w:type="spellStart"/>
      <w:r w:rsidRPr="00ED5B1A">
        <w:rPr>
          <w:sz w:val="18"/>
          <w:szCs w:val="18"/>
          <w:lang w:val="cs-CZ"/>
        </w:rPr>
        <w:t>civilnej</w:t>
      </w:r>
      <w:proofErr w:type="spellEnd"/>
      <w:r w:rsidRPr="00ED5B1A">
        <w:rPr>
          <w:sz w:val="18"/>
          <w:szCs w:val="18"/>
          <w:lang w:val="cs-CZ"/>
        </w:rPr>
        <w:t xml:space="preserve"> ochrany </w:t>
      </w:r>
      <w:proofErr w:type="spellStart"/>
      <w:r w:rsidRPr="00ED5B1A">
        <w:rPr>
          <w:sz w:val="18"/>
          <w:szCs w:val="18"/>
          <w:lang w:val="cs-CZ"/>
        </w:rPr>
        <w:t>obyvateľstva</w:t>
      </w:r>
      <w:proofErr w:type="spellEnd"/>
      <w:r w:rsidRPr="00ED5B1A">
        <w:rPr>
          <w:sz w:val="18"/>
          <w:szCs w:val="18"/>
          <w:lang w:val="cs-CZ"/>
        </w:rPr>
        <w:t xml:space="preserve"> </w:t>
      </w:r>
      <w:proofErr w:type="spellStart"/>
      <w:r w:rsidRPr="00ED5B1A">
        <w:rPr>
          <w:sz w:val="18"/>
          <w:szCs w:val="18"/>
          <w:lang w:val="cs-CZ"/>
        </w:rPr>
        <w:t>rezervovať</w:t>
      </w:r>
      <w:proofErr w:type="spellEnd"/>
      <w:r w:rsidRPr="00ED5B1A">
        <w:rPr>
          <w:sz w:val="18"/>
          <w:szCs w:val="18"/>
          <w:lang w:val="cs-CZ"/>
        </w:rPr>
        <w:t xml:space="preserve"> plochy </w:t>
      </w:r>
      <w:proofErr w:type="spellStart"/>
      <w:r w:rsidRPr="00ED5B1A">
        <w:rPr>
          <w:sz w:val="18"/>
          <w:szCs w:val="18"/>
          <w:lang w:val="cs-CZ"/>
        </w:rPr>
        <w:t>pre</w:t>
      </w:r>
      <w:proofErr w:type="spellEnd"/>
      <w:r w:rsidRPr="00ED5B1A">
        <w:rPr>
          <w:sz w:val="18"/>
          <w:szCs w:val="18"/>
          <w:lang w:val="cs-CZ"/>
        </w:rPr>
        <w:t xml:space="preserve"> </w:t>
      </w:r>
      <w:proofErr w:type="spellStart"/>
      <w:r w:rsidRPr="00ED5B1A">
        <w:rPr>
          <w:sz w:val="18"/>
          <w:szCs w:val="18"/>
          <w:lang w:val="cs-CZ"/>
        </w:rPr>
        <w:t>zariadenia</w:t>
      </w:r>
      <w:proofErr w:type="spellEnd"/>
      <w:r w:rsidRPr="00ED5B1A">
        <w:rPr>
          <w:sz w:val="18"/>
          <w:szCs w:val="18"/>
          <w:lang w:val="cs-CZ"/>
        </w:rPr>
        <w:t xml:space="preserve"> na </w:t>
      </w:r>
      <w:proofErr w:type="spellStart"/>
      <w:r w:rsidRPr="00ED5B1A">
        <w:rPr>
          <w:sz w:val="18"/>
          <w:szCs w:val="18"/>
          <w:lang w:val="cs-CZ"/>
        </w:rPr>
        <w:t>ukrývanie</w:t>
      </w:r>
      <w:proofErr w:type="spellEnd"/>
      <w:r w:rsidRPr="00ED5B1A">
        <w:rPr>
          <w:sz w:val="18"/>
          <w:szCs w:val="18"/>
          <w:lang w:val="cs-CZ"/>
        </w:rPr>
        <w:t xml:space="preserve"> </w:t>
      </w:r>
      <w:proofErr w:type="spellStart"/>
      <w:r w:rsidRPr="00ED5B1A">
        <w:rPr>
          <w:sz w:val="18"/>
          <w:szCs w:val="18"/>
          <w:lang w:val="cs-CZ"/>
        </w:rPr>
        <w:t>obyvateľstva</w:t>
      </w:r>
      <w:proofErr w:type="spellEnd"/>
      <w:r w:rsidRPr="00ED5B1A">
        <w:rPr>
          <w:sz w:val="18"/>
          <w:szCs w:val="18"/>
          <w:lang w:val="cs-CZ"/>
        </w:rPr>
        <w:t xml:space="preserve">       v </w:t>
      </w:r>
      <w:proofErr w:type="spellStart"/>
      <w:r w:rsidRPr="00ED5B1A">
        <w:rPr>
          <w:sz w:val="18"/>
          <w:szCs w:val="18"/>
          <w:lang w:val="cs-CZ"/>
        </w:rPr>
        <w:t>prípade</w:t>
      </w:r>
      <w:proofErr w:type="spellEnd"/>
      <w:r w:rsidRPr="00ED5B1A">
        <w:rPr>
          <w:sz w:val="18"/>
          <w:szCs w:val="18"/>
          <w:lang w:val="cs-CZ"/>
        </w:rPr>
        <w:t xml:space="preserve"> </w:t>
      </w:r>
      <w:proofErr w:type="spellStart"/>
      <w:r w:rsidRPr="00ED5B1A">
        <w:rPr>
          <w:sz w:val="18"/>
          <w:szCs w:val="18"/>
          <w:lang w:val="cs-CZ"/>
        </w:rPr>
        <w:t>ohrozenia</w:t>
      </w:r>
      <w:proofErr w:type="spellEnd"/>
      <w:r w:rsidRPr="00ED5B1A">
        <w:rPr>
          <w:sz w:val="18"/>
          <w:szCs w:val="18"/>
          <w:lang w:val="cs-CZ"/>
        </w:rPr>
        <w:t>,</w:t>
      </w:r>
    </w:p>
    <w:p w:rsidR="007B543A" w:rsidRPr="00ED5B1A" w:rsidRDefault="00777019" w:rsidP="005063CC">
      <w:pPr>
        <w:numPr>
          <w:ilvl w:val="1"/>
          <w:numId w:val="31"/>
        </w:numPr>
        <w:tabs>
          <w:tab w:val="left" w:pos="1080"/>
        </w:tabs>
        <w:suppressAutoHyphens w:val="0"/>
        <w:ind w:hanging="315"/>
        <w:jc w:val="both"/>
        <w:rPr>
          <w:sz w:val="18"/>
          <w:szCs w:val="18"/>
        </w:rPr>
      </w:pPr>
      <w:r w:rsidRPr="00ED5B1A">
        <w:rPr>
          <w:sz w:val="18"/>
          <w:szCs w:val="18"/>
        </w:rPr>
        <w:t xml:space="preserve">         </w:t>
      </w:r>
      <w:r w:rsidR="007B543A" w:rsidRPr="00ED5B1A">
        <w:rPr>
          <w:sz w:val="18"/>
          <w:szCs w:val="18"/>
        </w:rPr>
        <w:t>v oblasti rozvoja vidieckeho priestoru a vzťahu medzi mestom a vidiekom</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 xml:space="preserve">zabezpečovať vyvážený rozvoj územia, najmä v horských a podhorských oblastiach v nadväznosti na definované centrá </w:t>
      </w:r>
      <w:proofErr w:type="spellStart"/>
      <w:r w:rsidRPr="00ED5B1A">
        <w:rPr>
          <w:sz w:val="18"/>
          <w:szCs w:val="18"/>
        </w:rPr>
        <w:t>polycentrických</w:t>
      </w:r>
      <w:proofErr w:type="spellEnd"/>
      <w:r w:rsidRPr="00ED5B1A">
        <w:rPr>
          <w:sz w:val="18"/>
          <w:szCs w:val="18"/>
        </w:rPr>
        <w:t xml:space="preserve"> sústav a osídlenia sídelnej štruktúry Prešovského kraja,</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 xml:space="preserve">podporovať vzťah </w:t>
      </w:r>
      <w:proofErr w:type="spellStart"/>
      <w:r w:rsidRPr="00ED5B1A">
        <w:rPr>
          <w:sz w:val="18"/>
          <w:szCs w:val="18"/>
        </w:rPr>
        <w:t>urbánnych</w:t>
      </w:r>
      <w:proofErr w:type="spellEnd"/>
      <w:r w:rsidRPr="00ED5B1A">
        <w:rPr>
          <w:sz w:val="18"/>
          <w:szCs w:val="18"/>
        </w:rPr>
        <w:t xml:space="preserve"> a </w:t>
      </w:r>
      <w:proofErr w:type="spellStart"/>
      <w:r w:rsidRPr="00ED5B1A">
        <w:rPr>
          <w:sz w:val="18"/>
          <w:szCs w:val="18"/>
        </w:rPr>
        <w:t>rurálnych</w:t>
      </w:r>
      <w:proofErr w:type="spellEnd"/>
      <w:r w:rsidRPr="00ED5B1A">
        <w:rPr>
          <w:sz w:val="18"/>
          <w:szCs w:val="18"/>
        </w:rPr>
        <w:t xml:space="preserve"> území v novom partnerstve založenom na integrácii funkčných vzťahov mesta a vidieka a kultúrno-historických a urbanisticko-architektonických daností,</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lastRenderedPageBreak/>
        <w:t xml:space="preserve">vytvárať podmienky dobrej dostupnosti vidieckych priestorov k sídelným centrám, podporovať výstavbu  verejného dopravného a technického vybavenia obcí, moderných informačných technológií tak, aby vidiecke priestory vytvárali kultúrne a </w:t>
      </w:r>
      <w:proofErr w:type="spellStart"/>
      <w:r w:rsidRPr="00ED5B1A">
        <w:rPr>
          <w:sz w:val="18"/>
          <w:szCs w:val="18"/>
        </w:rPr>
        <w:t>pracoviskovo</w:t>
      </w:r>
      <w:proofErr w:type="spellEnd"/>
      <w:r w:rsidRPr="00ED5B1A">
        <w:rPr>
          <w:sz w:val="18"/>
          <w:szCs w:val="18"/>
        </w:rPr>
        <w:t xml:space="preserve"> rovnocenné prostredie voči </w:t>
      </w:r>
      <w:proofErr w:type="spellStart"/>
      <w:r w:rsidRPr="00ED5B1A">
        <w:rPr>
          <w:sz w:val="18"/>
          <w:szCs w:val="18"/>
        </w:rPr>
        <w:t>urbánnym</w:t>
      </w:r>
      <w:proofErr w:type="spellEnd"/>
      <w:r w:rsidRPr="00ED5B1A">
        <w:rPr>
          <w:sz w:val="18"/>
          <w:szCs w:val="18"/>
        </w:rPr>
        <w:t xml:space="preserve"> priestorom a dosiahnuť tak skĺbenie tradičného vidieckeho prostredia s požiadavkami na moderný spôsob života,</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pri rozvoji vidieckych oblastí zohľadňovať ich špecifické prírodné a krajinné prostredie a pri rozvoji  jednotlivých činností dbať na zamedzenie, resp. obmedzenie možných negatívnych dôsledkov činností na krajinné a životné prostredie vidieckeho priestoru,</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zachovávať pôvodný špecifický ráz vidieckeho priestoru, vychádzať z pôvodného charakteru zástavby a  historicky utvorenej okolitej krajiny; zachovať historicky utváraný typ zástavby obcí a zohľadňovať národopisné špecifiká jednotlivých regiónov,</w:t>
      </w:r>
    </w:p>
    <w:p w:rsidR="007B543A" w:rsidRPr="00ED5B1A" w:rsidRDefault="007B543A" w:rsidP="0092068F">
      <w:pPr>
        <w:suppressAutoHyphens w:val="0"/>
        <w:ind w:left="1080"/>
        <w:jc w:val="both"/>
        <w:rPr>
          <w:color w:val="0070C0"/>
          <w:sz w:val="18"/>
          <w:szCs w:val="18"/>
        </w:rPr>
      </w:pPr>
    </w:p>
    <w:p w:rsidR="007B543A" w:rsidRPr="00ED5B1A" w:rsidRDefault="007B543A" w:rsidP="005063CC">
      <w:pPr>
        <w:numPr>
          <w:ilvl w:val="1"/>
          <w:numId w:val="30"/>
        </w:numPr>
        <w:suppressAutoHyphens w:val="0"/>
        <w:ind w:hanging="435"/>
        <w:jc w:val="both"/>
        <w:rPr>
          <w:sz w:val="18"/>
          <w:szCs w:val="18"/>
        </w:rPr>
      </w:pPr>
      <w:r w:rsidRPr="00ED5B1A">
        <w:rPr>
          <w:sz w:val="18"/>
          <w:szCs w:val="18"/>
          <w:lang w:val="cs-CZ"/>
        </w:rPr>
        <w:t xml:space="preserve">      v oblasti </w:t>
      </w:r>
      <w:proofErr w:type="spellStart"/>
      <w:r w:rsidRPr="00ED5B1A">
        <w:rPr>
          <w:sz w:val="18"/>
          <w:szCs w:val="18"/>
          <w:lang w:val="cs-CZ"/>
        </w:rPr>
        <w:t>sociálnej</w:t>
      </w:r>
      <w:proofErr w:type="spellEnd"/>
      <w:r w:rsidRPr="00ED5B1A">
        <w:rPr>
          <w:sz w:val="18"/>
          <w:szCs w:val="18"/>
          <w:lang w:val="cs-CZ"/>
        </w:rPr>
        <w:t xml:space="preserve"> </w:t>
      </w:r>
      <w:proofErr w:type="spellStart"/>
      <w:r w:rsidRPr="00ED5B1A">
        <w:rPr>
          <w:sz w:val="18"/>
          <w:szCs w:val="18"/>
          <w:lang w:val="cs-CZ"/>
        </w:rPr>
        <w:t>infraštruktúry</w:t>
      </w:r>
      <w:proofErr w:type="spellEnd"/>
    </w:p>
    <w:p w:rsidR="007B543A" w:rsidRPr="00ED5B1A" w:rsidRDefault="007B543A" w:rsidP="00BE33CD">
      <w:pPr>
        <w:numPr>
          <w:ilvl w:val="2"/>
          <w:numId w:val="30"/>
        </w:numPr>
        <w:tabs>
          <w:tab w:val="num" w:pos="1080"/>
        </w:tabs>
        <w:suppressAutoHyphens w:val="0"/>
        <w:ind w:hanging="1004"/>
        <w:jc w:val="both"/>
        <w:rPr>
          <w:sz w:val="18"/>
          <w:szCs w:val="18"/>
        </w:rPr>
      </w:pPr>
      <w:r w:rsidRPr="00ED5B1A">
        <w:rPr>
          <w:sz w:val="18"/>
          <w:szCs w:val="18"/>
          <w:lang w:val="cs-CZ"/>
        </w:rPr>
        <w:t>v oblasti školstva</w:t>
      </w:r>
    </w:p>
    <w:p w:rsidR="007B543A" w:rsidRPr="00ED5B1A" w:rsidRDefault="00777019"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vytvoriť územnotechnické podmienky pre zabezpečovanie  spolupráce školského systému a zamestnávateľov tak, aby rozsah a štruktúra vzdelávania  zodpovedala vzdelanostným požiadavkám pracovných miest,</w:t>
      </w:r>
    </w:p>
    <w:p w:rsidR="007B543A" w:rsidRPr="00ED5B1A" w:rsidRDefault="00777019"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 xml:space="preserve">vytvárať </w:t>
      </w:r>
      <w:proofErr w:type="spellStart"/>
      <w:r w:rsidR="007B543A" w:rsidRPr="00ED5B1A">
        <w:rPr>
          <w:sz w:val="18"/>
          <w:szCs w:val="18"/>
        </w:rPr>
        <w:t>územno</w:t>
      </w:r>
      <w:proofErr w:type="spellEnd"/>
      <w:r w:rsidR="007B543A" w:rsidRPr="00ED5B1A">
        <w:rPr>
          <w:sz w:val="18"/>
          <w:szCs w:val="18"/>
        </w:rPr>
        <w:t xml:space="preserve"> – technické predpoklady pre rovnocennú dostupnosť siete stredných a vysokých škôl  a ich zariadení na území kraja, s osobitným zreteľom na územie vzdialené od ťažísk osídlenia,</w:t>
      </w:r>
    </w:p>
    <w:p w:rsidR="007B543A" w:rsidRPr="00ED5B1A" w:rsidRDefault="00777019"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pri lokalizácii zariadení stredného školstva zohľadniť charakter demografickej, sociálnej a ekonomickej štruktúry územia a z nej vyplývajúce nároky na odbornú orientáciu absolventov stredných škôl,</w:t>
      </w:r>
    </w:p>
    <w:p w:rsidR="007B543A" w:rsidRPr="00ED5B1A" w:rsidRDefault="00BE33CD"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 xml:space="preserve">vytvoriť </w:t>
      </w:r>
      <w:proofErr w:type="spellStart"/>
      <w:r w:rsidR="007B543A" w:rsidRPr="00ED5B1A">
        <w:rPr>
          <w:sz w:val="18"/>
          <w:szCs w:val="18"/>
        </w:rPr>
        <w:t>územno</w:t>
      </w:r>
      <w:proofErr w:type="spellEnd"/>
      <w:r w:rsidR="007B543A" w:rsidRPr="00ED5B1A">
        <w:rPr>
          <w:sz w:val="18"/>
          <w:szCs w:val="18"/>
        </w:rPr>
        <w:t xml:space="preserve"> – technické predpoklady pre lokalizáciu inštitúcií celoživotného vzdelávania v  nadväznosti na už existujúce a fungujúce školy a špecializované vzdelávacie zariadenia a podporovať vznik nových inštitúcií, napr. ľudových univerzít, centier dištančného a virtuálneho vzdelávania a pod. i formou prehĺbenia spolupráce firiem, podnikov a živnostníkov s inštitúciami celoživotného vzdelávania,</w:t>
      </w:r>
    </w:p>
    <w:p w:rsidR="007B543A" w:rsidRPr="00ED5B1A" w:rsidRDefault="00777019"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 xml:space="preserve">vytvárať </w:t>
      </w:r>
      <w:proofErr w:type="spellStart"/>
      <w:r w:rsidR="007B543A" w:rsidRPr="00ED5B1A">
        <w:rPr>
          <w:sz w:val="18"/>
          <w:szCs w:val="18"/>
        </w:rPr>
        <w:t>územno</w:t>
      </w:r>
      <w:proofErr w:type="spellEnd"/>
      <w:r w:rsidR="007B543A" w:rsidRPr="00ED5B1A">
        <w:rPr>
          <w:sz w:val="18"/>
          <w:szCs w:val="18"/>
        </w:rPr>
        <w:t xml:space="preserve"> – technické predpoklady pre umiestňovanie zariadení k realizácii rekvalifikačných  programov na zabezpečenie prepojenia medzi požiadavkami trhu a kvalifikačnou štruktúrou evidovaných nezamestnaných a rekvalifikačné programy na uľahčenie začlenenia do pracovného života absolventov škôl, mladistvých a dlhodobo nezamestnaných.</w:t>
      </w:r>
    </w:p>
    <w:p w:rsidR="007B543A" w:rsidRPr="00ED5B1A" w:rsidRDefault="007B543A" w:rsidP="00BE33CD">
      <w:pPr>
        <w:numPr>
          <w:ilvl w:val="2"/>
          <w:numId w:val="30"/>
        </w:numPr>
        <w:tabs>
          <w:tab w:val="num" w:pos="1080"/>
        </w:tabs>
        <w:suppressAutoHyphens w:val="0"/>
        <w:ind w:hanging="1004"/>
        <w:jc w:val="both"/>
        <w:rPr>
          <w:sz w:val="18"/>
          <w:szCs w:val="18"/>
        </w:rPr>
      </w:pPr>
      <w:r w:rsidRPr="00ED5B1A">
        <w:rPr>
          <w:sz w:val="18"/>
          <w:szCs w:val="18"/>
        </w:rPr>
        <w:t>v oblasti zdravotníctva</w:t>
      </w:r>
    </w:p>
    <w:p w:rsidR="007B543A" w:rsidRPr="00ED5B1A" w:rsidRDefault="00BE33CD"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77019" w:rsidRPr="00ED5B1A">
        <w:rPr>
          <w:sz w:val="18"/>
          <w:szCs w:val="18"/>
        </w:rPr>
        <w:t xml:space="preserve"> </w:t>
      </w:r>
      <w:r w:rsidR="007B543A" w:rsidRPr="00ED5B1A">
        <w:rPr>
          <w:sz w:val="18"/>
          <w:szCs w:val="18"/>
        </w:rPr>
        <w:t xml:space="preserve">vytvárať </w:t>
      </w:r>
      <w:proofErr w:type="spellStart"/>
      <w:r w:rsidR="007B543A" w:rsidRPr="00ED5B1A">
        <w:rPr>
          <w:sz w:val="18"/>
          <w:szCs w:val="18"/>
        </w:rPr>
        <w:t>územno</w:t>
      </w:r>
      <w:proofErr w:type="spellEnd"/>
      <w:r w:rsidR="007B543A" w:rsidRPr="00ED5B1A">
        <w:rPr>
          <w:sz w:val="18"/>
          <w:szCs w:val="18"/>
        </w:rPr>
        <w:t xml:space="preserve"> – technické predpoklady na rovnakú prístupnosť a primeranú efektívnu dostupnosť   zariadeniami ambulantnej a ústavnej starostlivosti a jej zameranie na prevenciu, včasnú diagnostiku a liečbu závažných ochorení,</w:t>
      </w:r>
    </w:p>
    <w:p w:rsidR="007B543A" w:rsidRPr="00ED5B1A" w:rsidRDefault="00BE33CD" w:rsidP="00A243E4">
      <w:pPr>
        <w:tabs>
          <w:tab w:val="num" w:pos="1080"/>
        </w:tabs>
        <w:suppressAutoHyphens w:val="0"/>
        <w:ind w:left="1134" w:hanging="850"/>
        <w:jc w:val="both"/>
        <w:rPr>
          <w:sz w:val="18"/>
          <w:szCs w:val="18"/>
        </w:rPr>
      </w:pPr>
      <w:r w:rsidRPr="00ED5B1A">
        <w:rPr>
          <w:sz w:val="18"/>
          <w:szCs w:val="18"/>
        </w:rPr>
        <w:t xml:space="preserve"> </w:t>
      </w:r>
      <w:r w:rsidR="00A243E4" w:rsidRPr="00ED5B1A">
        <w:rPr>
          <w:sz w:val="18"/>
          <w:szCs w:val="18"/>
        </w:rPr>
        <w:t xml:space="preserve">1.15.2.3 </w:t>
      </w:r>
      <w:r w:rsidR="007B543A" w:rsidRPr="00ED5B1A">
        <w:rPr>
          <w:sz w:val="18"/>
          <w:szCs w:val="18"/>
        </w:rPr>
        <w:t xml:space="preserve">vytvárať </w:t>
      </w:r>
      <w:proofErr w:type="spellStart"/>
      <w:r w:rsidR="007B543A" w:rsidRPr="00ED5B1A">
        <w:rPr>
          <w:sz w:val="18"/>
          <w:szCs w:val="18"/>
        </w:rPr>
        <w:t>územno</w:t>
      </w:r>
      <w:proofErr w:type="spellEnd"/>
      <w:r w:rsidR="007B543A" w:rsidRPr="00ED5B1A">
        <w:rPr>
          <w:sz w:val="18"/>
          <w:szCs w:val="18"/>
        </w:rPr>
        <w:t xml:space="preserve"> – technické predpoklady na budovanie zariadení paliatívnej starostlivosti a zariadení starostlivosti o dlhodobo  chorých,               </w:t>
      </w:r>
    </w:p>
    <w:p w:rsidR="007B543A" w:rsidRPr="00ED5B1A" w:rsidRDefault="00BE33CD" w:rsidP="00A243E4">
      <w:pPr>
        <w:tabs>
          <w:tab w:val="num" w:pos="1080"/>
        </w:tabs>
        <w:suppressAutoHyphens w:val="0"/>
        <w:ind w:left="284"/>
        <w:jc w:val="both"/>
        <w:rPr>
          <w:sz w:val="18"/>
          <w:szCs w:val="18"/>
        </w:rPr>
      </w:pPr>
      <w:r w:rsidRPr="00ED5B1A">
        <w:rPr>
          <w:sz w:val="18"/>
          <w:szCs w:val="18"/>
          <w:lang w:val="cs-CZ"/>
        </w:rPr>
        <w:t xml:space="preserve"> </w:t>
      </w:r>
      <w:r w:rsidR="00A243E4" w:rsidRPr="00ED5B1A">
        <w:rPr>
          <w:sz w:val="18"/>
          <w:szCs w:val="18"/>
          <w:lang w:val="cs-CZ"/>
        </w:rPr>
        <w:t>1.15.2.4</w:t>
      </w:r>
      <w:r w:rsidR="000F4E7F" w:rsidRPr="00ED5B1A">
        <w:rPr>
          <w:sz w:val="18"/>
          <w:szCs w:val="18"/>
          <w:lang w:val="cs-CZ"/>
        </w:rPr>
        <w:t xml:space="preserve"> </w:t>
      </w:r>
      <w:r w:rsidR="00A243E4" w:rsidRPr="00ED5B1A">
        <w:rPr>
          <w:sz w:val="18"/>
          <w:szCs w:val="18"/>
          <w:lang w:val="cs-CZ"/>
        </w:rPr>
        <w:t xml:space="preserve">  </w:t>
      </w:r>
      <w:proofErr w:type="spellStart"/>
      <w:r w:rsidR="007B543A" w:rsidRPr="00ED5B1A">
        <w:rPr>
          <w:sz w:val="18"/>
          <w:szCs w:val="18"/>
          <w:lang w:val="cs-CZ"/>
        </w:rPr>
        <w:t>vytvárať</w:t>
      </w:r>
      <w:proofErr w:type="spellEnd"/>
      <w:r w:rsidR="007B543A" w:rsidRPr="00ED5B1A">
        <w:rPr>
          <w:sz w:val="18"/>
          <w:szCs w:val="18"/>
          <w:lang w:val="cs-CZ"/>
        </w:rPr>
        <w:t xml:space="preserve"> </w:t>
      </w:r>
      <w:proofErr w:type="spellStart"/>
      <w:r w:rsidR="007B543A" w:rsidRPr="00ED5B1A">
        <w:rPr>
          <w:sz w:val="18"/>
          <w:szCs w:val="18"/>
          <w:lang w:val="cs-CZ"/>
        </w:rPr>
        <w:t>podmienky</w:t>
      </w:r>
      <w:proofErr w:type="spellEnd"/>
      <w:r w:rsidR="007B543A" w:rsidRPr="00ED5B1A">
        <w:rPr>
          <w:sz w:val="18"/>
          <w:szCs w:val="18"/>
          <w:lang w:val="cs-CZ"/>
        </w:rPr>
        <w:t xml:space="preserve"> na ochranu </w:t>
      </w:r>
      <w:proofErr w:type="spellStart"/>
      <w:r w:rsidR="007B543A" w:rsidRPr="00ED5B1A">
        <w:rPr>
          <w:sz w:val="18"/>
          <w:szCs w:val="18"/>
          <w:lang w:val="cs-CZ"/>
        </w:rPr>
        <w:t>zdravia</w:t>
      </w:r>
      <w:proofErr w:type="spellEnd"/>
      <w:r w:rsidR="007B543A" w:rsidRPr="00ED5B1A">
        <w:rPr>
          <w:sz w:val="18"/>
          <w:szCs w:val="18"/>
          <w:lang w:val="cs-CZ"/>
        </w:rPr>
        <w:t xml:space="preserve"> </w:t>
      </w:r>
      <w:proofErr w:type="spellStart"/>
      <w:r w:rsidR="007B543A" w:rsidRPr="00ED5B1A">
        <w:rPr>
          <w:sz w:val="18"/>
          <w:szCs w:val="18"/>
          <w:lang w:val="cs-CZ"/>
        </w:rPr>
        <w:t>odstraňovaním</w:t>
      </w:r>
      <w:proofErr w:type="spellEnd"/>
      <w:r w:rsidR="007B543A" w:rsidRPr="00ED5B1A">
        <w:rPr>
          <w:sz w:val="18"/>
          <w:szCs w:val="18"/>
          <w:lang w:val="cs-CZ"/>
        </w:rPr>
        <w:t xml:space="preserve"> rizikových </w:t>
      </w:r>
      <w:proofErr w:type="spellStart"/>
      <w:r w:rsidR="007B543A" w:rsidRPr="00ED5B1A">
        <w:rPr>
          <w:sz w:val="18"/>
          <w:szCs w:val="18"/>
          <w:lang w:val="cs-CZ"/>
        </w:rPr>
        <w:t>faktorov</w:t>
      </w:r>
      <w:proofErr w:type="spellEnd"/>
      <w:r w:rsidR="007B543A" w:rsidRPr="00ED5B1A">
        <w:rPr>
          <w:sz w:val="18"/>
          <w:szCs w:val="18"/>
          <w:lang w:val="cs-CZ"/>
        </w:rPr>
        <w:t xml:space="preserve"> v území,</w:t>
      </w:r>
    </w:p>
    <w:p w:rsidR="007B543A" w:rsidRPr="00ED5B1A" w:rsidRDefault="00BE33CD" w:rsidP="00BE33CD">
      <w:pPr>
        <w:suppressAutoHyphens w:val="0"/>
        <w:ind w:left="1134" w:hanging="850"/>
        <w:jc w:val="both"/>
        <w:rPr>
          <w:sz w:val="18"/>
          <w:szCs w:val="18"/>
        </w:rPr>
      </w:pPr>
      <w:r w:rsidRPr="00ED5B1A">
        <w:rPr>
          <w:sz w:val="18"/>
          <w:szCs w:val="18"/>
        </w:rPr>
        <w:t xml:space="preserve"> </w:t>
      </w:r>
      <w:r w:rsidR="00A243E4" w:rsidRPr="00ED5B1A">
        <w:rPr>
          <w:sz w:val="18"/>
          <w:szCs w:val="18"/>
        </w:rPr>
        <w:t>1.15.2.5</w:t>
      </w:r>
      <w:r w:rsidR="000F4E7F" w:rsidRPr="00ED5B1A">
        <w:rPr>
          <w:sz w:val="18"/>
          <w:szCs w:val="18"/>
        </w:rPr>
        <w:t xml:space="preserve"> </w:t>
      </w:r>
      <w:r w:rsidR="00A243E4" w:rsidRPr="00ED5B1A">
        <w:rPr>
          <w:sz w:val="18"/>
          <w:szCs w:val="18"/>
        </w:rPr>
        <w:t xml:space="preserve">  </w:t>
      </w:r>
      <w:r w:rsidR="007B543A" w:rsidRPr="00ED5B1A">
        <w:rPr>
          <w:sz w:val="18"/>
          <w:szCs w:val="18"/>
        </w:rPr>
        <w:t xml:space="preserve">vytvárať </w:t>
      </w:r>
      <w:proofErr w:type="spellStart"/>
      <w:r w:rsidR="007B543A" w:rsidRPr="00ED5B1A">
        <w:rPr>
          <w:sz w:val="18"/>
          <w:szCs w:val="18"/>
        </w:rPr>
        <w:t>územno</w:t>
      </w:r>
      <w:proofErr w:type="spellEnd"/>
      <w:r w:rsidR="007B543A" w:rsidRPr="00ED5B1A">
        <w:rPr>
          <w:sz w:val="18"/>
          <w:szCs w:val="18"/>
        </w:rPr>
        <w:t xml:space="preserve"> – technické podmienky k podpore  malého a stredného podnikania v oblasti </w:t>
      </w:r>
      <w:r w:rsidR="00A243E4" w:rsidRPr="00ED5B1A">
        <w:rPr>
          <w:sz w:val="18"/>
          <w:szCs w:val="18"/>
        </w:rPr>
        <w:t xml:space="preserve">  </w:t>
      </w:r>
      <w:r w:rsidR="007B543A" w:rsidRPr="00ED5B1A">
        <w:rPr>
          <w:sz w:val="18"/>
          <w:szCs w:val="18"/>
        </w:rPr>
        <w:t xml:space="preserve">zdravotníctva a to </w:t>
      </w:r>
      <w:r w:rsidR="00A243E4" w:rsidRPr="00ED5B1A">
        <w:rPr>
          <w:sz w:val="18"/>
          <w:szCs w:val="18"/>
        </w:rPr>
        <w:t xml:space="preserve"> </w:t>
      </w:r>
      <w:r w:rsidR="007B543A" w:rsidRPr="00ED5B1A">
        <w:rPr>
          <w:sz w:val="18"/>
          <w:szCs w:val="18"/>
        </w:rPr>
        <w:t>najmä v oblastiach vzdialenejších od sídelných centier.</w:t>
      </w:r>
    </w:p>
    <w:p w:rsidR="007B543A" w:rsidRPr="00ED5B1A" w:rsidRDefault="007B543A" w:rsidP="005063CC">
      <w:pPr>
        <w:numPr>
          <w:ilvl w:val="2"/>
          <w:numId w:val="30"/>
        </w:numPr>
        <w:tabs>
          <w:tab w:val="num" w:pos="1080"/>
          <w:tab w:val="num" w:pos="1800"/>
        </w:tabs>
        <w:suppressAutoHyphens w:val="0"/>
        <w:ind w:left="1800" w:hanging="1440"/>
        <w:jc w:val="both"/>
        <w:rPr>
          <w:sz w:val="18"/>
          <w:szCs w:val="18"/>
        </w:rPr>
      </w:pPr>
      <w:r w:rsidRPr="00ED5B1A">
        <w:rPr>
          <w:sz w:val="18"/>
          <w:szCs w:val="18"/>
        </w:rPr>
        <w:t>v oblasti sociálnych služieb,</w:t>
      </w:r>
    </w:p>
    <w:p w:rsidR="007B543A" w:rsidRPr="00ED5B1A" w:rsidRDefault="000F4E7F"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 xml:space="preserve">vytvárať </w:t>
      </w:r>
      <w:proofErr w:type="spellStart"/>
      <w:r w:rsidR="007B543A" w:rsidRPr="00ED5B1A">
        <w:rPr>
          <w:sz w:val="18"/>
          <w:szCs w:val="18"/>
        </w:rPr>
        <w:t>územno</w:t>
      </w:r>
      <w:proofErr w:type="spellEnd"/>
      <w:r w:rsidR="007B543A" w:rsidRPr="00ED5B1A">
        <w:rPr>
          <w:sz w:val="18"/>
          <w:szCs w:val="18"/>
        </w:rPr>
        <w:t xml:space="preserve"> – technické podmienky k rozširovaniu siete zariadení sociálnej starostlivosti sociálnych služieb paralelne s narastaním podielu odkázaných na sociálnu pomoc a občanov s ťažkým  zdravotným postihnutím,</w:t>
      </w:r>
    </w:p>
    <w:p w:rsidR="007B543A" w:rsidRPr="00ED5B1A" w:rsidRDefault="000F4E7F"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 xml:space="preserve">v súvislosti s predpokladaným nárastom počtu obyvateľov v poproduktívnom veku vytvárať </w:t>
      </w:r>
      <w:proofErr w:type="spellStart"/>
      <w:r w:rsidR="007B543A" w:rsidRPr="00ED5B1A">
        <w:rPr>
          <w:sz w:val="18"/>
          <w:szCs w:val="18"/>
        </w:rPr>
        <w:t>územno</w:t>
      </w:r>
      <w:proofErr w:type="spellEnd"/>
      <w:r w:rsidR="007B543A" w:rsidRPr="00ED5B1A">
        <w:rPr>
          <w:sz w:val="18"/>
          <w:szCs w:val="18"/>
        </w:rPr>
        <w:t xml:space="preserve"> – technické predpoklady pre lokalizáciu ubytovacích zariadení pre občanov v dôchodkovom veku  s preferovaním zariadení rodinného a penziónového typu,</w:t>
      </w:r>
    </w:p>
    <w:p w:rsidR="007B543A" w:rsidRPr="00ED5B1A" w:rsidRDefault="000F4E7F"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zriaďovať zariadenia sociálnych služieb a rozširovať ich sieť v závislosti od konkrétnych potrieb,</w:t>
      </w:r>
    </w:p>
    <w:p w:rsidR="007B543A" w:rsidRPr="00ED5B1A" w:rsidRDefault="000F4E7F"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vytvárať územnotechnické predpoklady na uskutočňovanie výstavby zariadení, umožňujúcich zamestnanie  zdravotne postihnutých občanov,</w:t>
      </w:r>
    </w:p>
    <w:p w:rsidR="007B543A" w:rsidRPr="00ED5B1A" w:rsidRDefault="000F4E7F"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vytvárať územnotechnické predpoklady na uskutočňovanie výstavby zariadení na vzdelávanie Rómov a rozvoj rómskej kultúry,</w:t>
      </w:r>
    </w:p>
    <w:p w:rsidR="007B543A" w:rsidRPr="00ED5B1A" w:rsidRDefault="000F4E7F"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 xml:space="preserve">vytvárať územnotechnické podmienky bývania, občianskeho vybavenia a realizáciu technickej  </w:t>
      </w:r>
      <w:proofErr w:type="spellStart"/>
      <w:r w:rsidR="007B543A" w:rsidRPr="00ED5B1A">
        <w:rPr>
          <w:sz w:val="18"/>
          <w:szCs w:val="18"/>
        </w:rPr>
        <w:t>infraštrúry</w:t>
      </w:r>
      <w:proofErr w:type="spellEnd"/>
      <w:r w:rsidR="007B543A" w:rsidRPr="00ED5B1A">
        <w:rPr>
          <w:sz w:val="18"/>
          <w:szCs w:val="18"/>
        </w:rPr>
        <w:t xml:space="preserve"> </w:t>
      </w:r>
      <w:proofErr w:type="spellStart"/>
      <w:r w:rsidR="007B543A" w:rsidRPr="00ED5B1A">
        <w:rPr>
          <w:sz w:val="18"/>
          <w:szCs w:val="18"/>
        </w:rPr>
        <w:t>marginalizovaných</w:t>
      </w:r>
      <w:proofErr w:type="spellEnd"/>
      <w:r w:rsidR="007B543A" w:rsidRPr="00ED5B1A">
        <w:rPr>
          <w:sz w:val="18"/>
          <w:szCs w:val="18"/>
        </w:rPr>
        <w:t xml:space="preserve">  skupín obyvateľstva,</w:t>
      </w:r>
    </w:p>
    <w:p w:rsidR="007B543A" w:rsidRPr="00ED5B1A" w:rsidRDefault="000F4E7F" w:rsidP="005063CC">
      <w:pPr>
        <w:numPr>
          <w:ilvl w:val="3"/>
          <w:numId w:val="30"/>
        </w:numPr>
        <w:tabs>
          <w:tab w:val="num" w:pos="1080"/>
        </w:tabs>
        <w:suppressAutoHyphens w:val="0"/>
        <w:ind w:left="1080"/>
        <w:jc w:val="both"/>
        <w:rPr>
          <w:sz w:val="18"/>
          <w:szCs w:val="18"/>
        </w:rPr>
      </w:pPr>
      <w:r w:rsidRPr="00ED5B1A">
        <w:rPr>
          <w:sz w:val="18"/>
          <w:szCs w:val="18"/>
        </w:rPr>
        <w:t xml:space="preserve"> </w:t>
      </w:r>
      <w:r w:rsidR="007B543A" w:rsidRPr="00ED5B1A">
        <w:rPr>
          <w:sz w:val="18"/>
          <w:szCs w:val="18"/>
        </w:rPr>
        <w:t>vytváranými územnotechnickými podmienkami podporovať v rámci sústredeného osídlenia podnikateľské aktivity rómskeho etnika,</w:t>
      </w:r>
    </w:p>
    <w:p w:rsidR="007B543A" w:rsidRPr="00ED5B1A" w:rsidRDefault="007B543A" w:rsidP="005063CC">
      <w:pPr>
        <w:numPr>
          <w:ilvl w:val="1"/>
          <w:numId w:val="30"/>
        </w:numPr>
        <w:suppressAutoHyphens w:val="0"/>
        <w:ind w:hanging="435"/>
        <w:jc w:val="both"/>
        <w:rPr>
          <w:sz w:val="18"/>
          <w:szCs w:val="18"/>
        </w:rPr>
      </w:pPr>
      <w:r w:rsidRPr="00ED5B1A">
        <w:rPr>
          <w:sz w:val="18"/>
          <w:szCs w:val="18"/>
        </w:rPr>
        <w:t xml:space="preserve">      v oblasti kultúry a umenia,</w:t>
      </w:r>
    </w:p>
    <w:p w:rsidR="007B543A" w:rsidRPr="00ED5B1A" w:rsidRDefault="007B543A" w:rsidP="00891E81">
      <w:pPr>
        <w:numPr>
          <w:ilvl w:val="2"/>
          <w:numId w:val="30"/>
        </w:numPr>
        <w:tabs>
          <w:tab w:val="clear" w:pos="1430"/>
        </w:tabs>
        <w:suppressAutoHyphens w:val="0"/>
        <w:ind w:left="1080"/>
        <w:jc w:val="both"/>
        <w:rPr>
          <w:sz w:val="18"/>
          <w:szCs w:val="18"/>
        </w:rPr>
      </w:pPr>
      <w:r w:rsidRPr="00ED5B1A">
        <w:rPr>
          <w:sz w:val="18"/>
          <w:szCs w:val="18"/>
        </w:rPr>
        <w:t xml:space="preserve">rešpektovať typickú formu a štruktúru osídlenia charakterizujúcu jednotlivé </w:t>
      </w:r>
      <w:proofErr w:type="spellStart"/>
      <w:r w:rsidRPr="00ED5B1A">
        <w:rPr>
          <w:sz w:val="18"/>
          <w:szCs w:val="18"/>
        </w:rPr>
        <w:t>etnokultúrne</w:t>
      </w:r>
      <w:proofErr w:type="spellEnd"/>
      <w:r w:rsidRPr="00ED5B1A">
        <w:rPr>
          <w:sz w:val="18"/>
          <w:szCs w:val="18"/>
        </w:rPr>
        <w:t>, hospodársko-sociálne a prírodno-klimatické oblasti a rešpektovať potenciál takých kultúrnohistorických a spoločenských hodnôt a javov, ktoré kontinuálne pôsobia v danom prostredí a predstavujú rozvojové impulzy kraja (</w:t>
      </w:r>
      <w:proofErr w:type="spellStart"/>
      <w:r w:rsidRPr="00ED5B1A">
        <w:rPr>
          <w:sz w:val="18"/>
          <w:szCs w:val="18"/>
        </w:rPr>
        <w:t>etnokultúrne</w:t>
      </w:r>
      <w:proofErr w:type="spellEnd"/>
      <w:r w:rsidRPr="00ED5B1A">
        <w:rPr>
          <w:sz w:val="18"/>
          <w:szCs w:val="18"/>
        </w:rPr>
        <w:t xml:space="preserve"> a spoločenské tradície, historické udalosti, osobnosti a artefakty na celom vymedzenom území),</w:t>
      </w:r>
    </w:p>
    <w:p w:rsidR="007B543A" w:rsidRPr="00ED5B1A" w:rsidRDefault="007B543A" w:rsidP="00891E81">
      <w:pPr>
        <w:numPr>
          <w:ilvl w:val="2"/>
          <w:numId w:val="30"/>
        </w:numPr>
        <w:tabs>
          <w:tab w:val="clear" w:pos="1430"/>
        </w:tabs>
        <w:suppressAutoHyphens w:val="0"/>
        <w:ind w:left="1080"/>
        <w:jc w:val="both"/>
        <w:rPr>
          <w:sz w:val="18"/>
          <w:szCs w:val="18"/>
        </w:rPr>
      </w:pPr>
      <w:proofErr w:type="spellStart"/>
      <w:r w:rsidRPr="00ED5B1A">
        <w:rPr>
          <w:sz w:val="18"/>
          <w:szCs w:val="18"/>
          <w:lang w:val="cs-CZ"/>
        </w:rPr>
        <w:t>vytvárať</w:t>
      </w:r>
      <w:proofErr w:type="spellEnd"/>
      <w:r w:rsidRPr="00ED5B1A">
        <w:rPr>
          <w:sz w:val="18"/>
          <w:szCs w:val="18"/>
          <w:lang w:val="cs-CZ"/>
        </w:rPr>
        <w:t xml:space="preserve"> </w:t>
      </w:r>
      <w:proofErr w:type="spellStart"/>
      <w:r w:rsidRPr="00ED5B1A">
        <w:rPr>
          <w:sz w:val="18"/>
          <w:szCs w:val="18"/>
          <w:lang w:val="cs-CZ"/>
        </w:rPr>
        <w:t>územnotechnické</w:t>
      </w:r>
      <w:proofErr w:type="spellEnd"/>
      <w:r w:rsidRPr="00ED5B1A">
        <w:rPr>
          <w:sz w:val="18"/>
          <w:szCs w:val="18"/>
          <w:lang w:val="cs-CZ"/>
        </w:rPr>
        <w:t xml:space="preserve"> </w:t>
      </w:r>
      <w:proofErr w:type="spellStart"/>
      <w:r w:rsidRPr="00ED5B1A">
        <w:rPr>
          <w:sz w:val="18"/>
          <w:szCs w:val="18"/>
          <w:lang w:val="cs-CZ"/>
        </w:rPr>
        <w:t>podmienky</w:t>
      </w:r>
      <w:proofErr w:type="spellEnd"/>
      <w:r w:rsidRPr="00ED5B1A">
        <w:rPr>
          <w:sz w:val="18"/>
          <w:szCs w:val="18"/>
          <w:lang w:val="cs-CZ"/>
        </w:rPr>
        <w:t xml:space="preserve">  </w:t>
      </w:r>
      <w:proofErr w:type="spellStart"/>
      <w:r w:rsidRPr="00ED5B1A">
        <w:rPr>
          <w:sz w:val="18"/>
          <w:szCs w:val="18"/>
          <w:lang w:val="cs-CZ"/>
        </w:rPr>
        <w:t>pre</w:t>
      </w:r>
      <w:proofErr w:type="spellEnd"/>
      <w:r w:rsidRPr="00ED5B1A">
        <w:rPr>
          <w:sz w:val="18"/>
          <w:szCs w:val="18"/>
          <w:lang w:val="cs-CZ"/>
        </w:rPr>
        <w:t xml:space="preserve"> podporou  </w:t>
      </w:r>
      <w:proofErr w:type="spellStart"/>
      <w:r w:rsidRPr="00ED5B1A">
        <w:rPr>
          <w:sz w:val="18"/>
          <w:szCs w:val="18"/>
          <w:lang w:val="cs-CZ"/>
        </w:rPr>
        <w:t>kultúrnych</w:t>
      </w:r>
      <w:proofErr w:type="spellEnd"/>
      <w:r w:rsidRPr="00ED5B1A">
        <w:rPr>
          <w:sz w:val="18"/>
          <w:szCs w:val="18"/>
          <w:lang w:val="cs-CZ"/>
        </w:rPr>
        <w:t xml:space="preserve"> </w:t>
      </w:r>
      <w:proofErr w:type="spellStart"/>
      <w:r w:rsidRPr="00ED5B1A">
        <w:rPr>
          <w:sz w:val="18"/>
          <w:szCs w:val="18"/>
          <w:lang w:val="cs-CZ"/>
        </w:rPr>
        <w:t>zariadení</w:t>
      </w:r>
      <w:proofErr w:type="spellEnd"/>
      <w:r w:rsidRPr="00ED5B1A">
        <w:rPr>
          <w:sz w:val="18"/>
          <w:szCs w:val="18"/>
          <w:lang w:val="cs-CZ"/>
        </w:rPr>
        <w:t xml:space="preserve"> v regióne </w:t>
      </w:r>
      <w:proofErr w:type="spellStart"/>
      <w:r w:rsidRPr="00ED5B1A">
        <w:rPr>
          <w:sz w:val="18"/>
          <w:szCs w:val="18"/>
          <w:lang w:val="cs-CZ"/>
        </w:rPr>
        <w:t>ako</w:t>
      </w:r>
      <w:proofErr w:type="spellEnd"/>
      <w:r w:rsidRPr="00ED5B1A">
        <w:rPr>
          <w:sz w:val="18"/>
          <w:szCs w:val="18"/>
          <w:lang w:val="cs-CZ"/>
        </w:rPr>
        <w:t xml:space="preserve"> </w:t>
      </w:r>
      <w:proofErr w:type="spellStart"/>
      <w:r w:rsidRPr="00ED5B1A">
        <w:rPr>
          <w:sz w:val="18"/>
          <w:szCs w:val="18"/>
          <w:lang w:val="cs-CZ"/>
        </w:rPr>
        <w:t>neoddeliteľnej</w:t>
      </w:r>
      <w:proofErr w:type="spellEnd"/>
      <w:r w:rsidRPr="00ED5B1A">
        <w:rPr>
          <w:sz w:val="18"/>
          <w:szCs w:val="18"/>
          <w:lang w:val="cs-CZ"/>
        </w:rPr>
        <w:t xml:space="preserve"> </w:t>
      </w:r>
      <w:proofErr w:type="spellStart"/>
      <w:r w:rsidRPr="00ED5B1A">
        <w:rPr>
          <w:sz w:val="18"/>
          <w:szCs w:val="18"/>
          <w:lang w:val="cs-CZ"/>
        </w:rPr>
        <w:t>súčasti</w:t>
      </w:r>
      <w:proofErr w:type="spellEnd"/>
      <w:r w:rsidRPr="00ED5B1A">
        <w:rPr>
          <w:sz w:val="18"/>
          <w:szCs w:val="18"/>
          <w:lang w:val="cs-CZ"/>
        </w:rPr>
        <w:t xml:space="preserve">  </w:t>
      </w:r>
      <w:proofErr w:type="spellStart"/>
      <w:r w:rsidRPr="00ED5B1A">
        <w:rPr>
          <w:sz w:val="18"/>
          <w:szCs w:val="18"/>
          <w:lang w:val="cs-CZ"/>
        </w:rPr>
        <w:t>existujúcej</w:t>
      </w:r>
      <w:proofErr w:type="spellEnd"/>
      <w:r w:rsidRPr="00ED5B1A">
        <w:rPr>
          <w:sz w:val="18"/>
          <w:szCs w:val="18"/>
          <w:lang w:val="cs-CZ"/>
        </w:rPr>
        <w:t xml:space="preserve"> </w:t>
      </w:r>
      <w:proofErr w:type="spellStart"/>
      <w:r w:rsidRPr="00ED5B1A">
        <w:rPr>
          <w:sz w:val="18"/>
          <w:szCs w:val="18"/>
          <w:lang w:val="cs-CZ"/>
        </w:rPr>
        <w:t>infraštruktúry</w:t>
      </w:r>
      <w:proofErr w:type="spellEnd"/>
      <w:r w:rsidRPr="00ED5B1A">
        <w:rPr>
          <w:sz w:val="18"/>
          <w:szCs w:val="18"/>
          <w:lang w:val="cs-CZ"/>
        </w:rPr>
        <w:t xml:space="preserve">  </w:t>
      </w:r>
      <w:proofErr w:type="spellStart"/>
      <w:r w:rsidRPr="00ED5B1A">
        <w:rPr>
          <w:sz w:val="18"/>
          <w:szCs w:val="18"/>
          <w:lang w:val="cs-CZ"/>
        </w:rPr>
        <w:t>kultúrnych</w:t>
      </w:r>
      <w:proofErr w:type="spellEnd"/>
      <w:r w:rsidRPr="00ED5B1A">
        <w:rPr>
          <w:sz w:val="18"/>
          <w:szCs w:val="18"/>
          <w:lang w:val="cs-CZ"/>
        </w:rPr>
        <w:t xml:space="preserve">  </w:t>
      </w:r>
      <w:proofErr w:type="spellStart"/>
      <w:r w:rsidRPr="00ED5B1A">
        <w:rPr>
          <w:sz w:val="18"/>
          <w:szCs w:val="18"/>
          <w:lang w:val="cs-CZ"/>
        </w:rPr>
        <w:t>služieb</w:t>
      </w:r>
      <w:proofErr w:type="spellEnd"/>
      <w:r w:rsidRPr="00ED5B1A">
        <w:rPr>
          <w:sz w:val="18"/>
          <w:szCs w:val="18"/>
          <w:lang w:val="cs-CZ"/>
        </w:rPr>
        <w:t xml:space="preserve"> </w:t>
      </w:r>
      <w:proofErr w:type="spellStart"/>
      <w:r w:rsidRPr="00ED5B1A">
        <w:rPr>
          <w:sz w:val="18"/>
          <w:szCs w:val="18"/>
          <w:lang w:val="cs-CZ"/>
        </w:rPr>
        <w:t>obyvateľstvu</w:t>
      </w:r>
      <w:proofErr w:type="spellEnd"/>
      <w:r w:rsidRPr="00ED5B1A">
        <w:rPr>
          <w:sz w:val="18"/>
          <w:szCs w:val="18"/>
          <w:lang w:val="cs-CZ"/>
        </w:rPr>
        <w:t>,</w:t>
      </w:r>
    </w:p>
    <w:p w:rsidR="007B543A" w:rsidRPr="00ED5B1A" w:rsidRDefault="00ED5B1A" w:rsidP="00ED5B1A">
      <w:pPr>
        <w:numPr>
          <w:ilvl w:val="2"/>
          <w:numId w:val="30"/>
        </w:numPr>
        <w:tabs>
          <w:tab w:val="clear" w:pos="1430"/>
          <w:tab w:val="num" w:pos="993"/>
        </w:tabs>
        <w:suppressAutoHyphens w:val="0"/>
        <w:ind w:left="1080"/>
        <w:jc w:val="both"/>
        <w:rPr>
          <w:sz w:val="18"/>
          <w:szCs w:val="18"/>
        </w:rPr>
      </w:pPr>
      <w:r>
        <w:rPr>
          <w:sz w:val="18"/>
          <w:szCs w:val="18"/>
          <w:lang w:val="cs-CZ"/>
        </w:rPr>
        <w:t xml:space="preserve">  </w:t>
      </w:r>
      <w:proofErr w:type="spellStart"/>
      <w:r w:rsidR="007B543A" w:rsidRPr="00ED5B1A">
        <w:rPr>
          <w:sz w:val="18"/>
          <w:szCs w:val="18"/>
          <w:lang w:val="cs-CZ"/>
        </w:rPr>
        <w:t>vytvárať</w:t>
      </w:r>
      <w:proofErr w:type="spellEnd"/>
      <w:r w:rsidR="007B543A" w:rsidRPr="00ED5B1A">
        <w:rPr>
          <w:sz w:val="18"/>
          <w:szCs w:val="18"/>
          <w:lang w:val="cs-CZ"/>
        </w:rPr>
        <w:t xml:space="preserve"> </w:t>
      </w:r>
      <w:proofErr w:type="spellStart"/>
      <w:r w:rsidR="007B543A" w:rsidRPr="00ED5B1A">
        <w:rPr>
          <w:sz w:val="18"/>
          <w:szCs w:val="18"/>
          <w:lang w:val="cs-CZ"/>
        </w:rPr>
        <w:t>územnotechnické</w:t>
      </w:r>
      <w:proofErr w:type="spellEnd"/>
      <w:r w:rsidR="007B543A" w:rsidRPr="00ED5B1A">
        <w:rPr>
          <w:sz w:val="18"/>
          <w:szCs w:val="18"/>
          <w:lang w:val="cs-CZ"/>
        </w:rPr>
        <w:t xml:space="preserve"> </w:t>
      </w:r>
      <w:proofErr w:type="spellStart"/>
      <w:r w:rsidR="007B543A" w:rsidRPr="00ED5B1A">
        <w:rPr>
          <w:sz w:val="18"/>
          <w:szCs w:val="18"/>
          <w:lang w:val="cs-CZ"/>
        </w:rPr>
        <w:t>podmienky</w:t>
      </w:r>
      <w:proofErr w:type="spellEnd"/>
      <w:r w:rsidR="007B543A" w:rsidRPr="00ED5B1A">
        <w:rPr>
          <w:sz w:val="18"/>
          <w:szCs w:val="18"/>
          <w:lang w:val="cs-CZ"/>
        </w:rPr>
        <w:t xml:space="preserve">  </w:t>
      </w:r>
      <w:proofErr w:type="spellStart"/>
      <w:r w:rsidR="007B543A" w:rsidRPr="00ED5B1A">
        <w:rPr>
          <w:sz w:val="18"/>
          <w:szCs w:val="18"/>
          <w:lang w:val="cs-CZ"/>
        </w:rPr>
        <w:t>pre</w:t>
      </w:r>
      <w:proofErr w:type="spellEnd"/>
      <w:r w:rsidR="007B543A" w:rsidRPr="00ED5B1A">
        <w:rPr>
          <w:sz w:val="18"/>
          <w:szCs w:val="18"/>
          <w:lang w:val="cs-CZ"/>
        </w:rPr>
        <w:t xml:space="preserve"> podporou  </w:t>
      </w:r>
      <w:proofErr w:type="spellStart"/>
      <w:r w:rsidR="007B543A" w:rsidRPr="00ED5B1A">
        <w:rPr>
          <w:sz w:val="18"/>
          <w:szCs w:val="18"/>
          <w:lang w:val="cs-CZ"/>
        </w:rPr>
        <w:t>zariadení</w:t>
      </w:r>
      <w:proofErr w:type="spellEnd"/>
      <w:r w:rsidR="007B543A" w:rsidRPr="00ED5B1A">
        <w:rPr>
          <w:sz w:val="18"/>
          <w:szCs w:val="18"/>
          <w:lang w:val="cs-CZ"/>
        </w:rPr>
        <w:t xml:space="preserve"> </w:t>
      </w:r>
      <w:proofErr w:type="spellStart"/>
      <w:r w:rsidR="007B543A" w:rsidRPr="00ED5B1A">
        <w:rPr>
          <w:sz w:val="18"/>
          <w:szCs w:val="18"/>
          <w:lang w:val="cs-CZ"/>
        </w:rPr>
        <w:t>zachovávajúcich</w:t>
      </w:r>
      <w:proofErr w:type="spellEnd"/>
      <w:r w:rsidR="007B543A" w:rsidRPr="00ED5B1A">
        <w:rPr>
          <w:sz w:val="18"/>
          <w:szCs w:val="18"/>
          <w:lang w:val="cs-CZ"/>
        </w:rPr>
        <w:t xml:space="preserve"> a </w:t>
      </w:r>
      <w:proofErr w:type="spellStart"/>
      <w:r w:rsidR="007B543A" w:rsidRPr="00ED5B1A">
        <w:rPr>
          <w:sz w:val="18"/>
          <w:szCs w:val="18"/>
          <w:lang w:val="cs-CZ"/>
        </w:rPr>
        <w:t>rozvíjajúcich</w:t>
      </w:r>
      <w:proofErr w:type="spellEnd"/>
      <w:r w:rsidR="007B543A" w:rsidRPr="00ED5B1A">
        <w:rPr>
          <w:sz w:val="18"/>
          <w:szCs w:val="18"/>
          <w:lang w:val="cs-CZ"/>
        </w:rPr>
        <w:t xml:space="preserve"> </w:t>
      </w:r>
      <w:proofErr w:type="spellStart"/>
      <w:r w:rsidR="007B543A" w:rsidRPr="00ED5B1A">
        <w:rPr>
          <w:sz w:val="18"/>
          <w:szCs w:val="18"/>
          <w:lang w:val="cs-CZ"/>
        </w:rPr>
        <w:t>tradičnú</w:t>
      </w:r>
      <w:proofErr w:type="spellEnd"/>
      <w:r w:rsidR="007B543A" w:rsidRPr="00ED5B1A">
        <w:rPr>
          <w:sz w:val="18"/>
          <w:szCs w:val="18"/>
          <w:lang w:val="cs-CZ"/>
        </w:rPr>
        <w:t xml:space="preserve"> </w:t>
      </w:r>
      <w:proofErr w:type="spellStart"/>
      <w:r w:rsidR="007B543A" w:rsidRPr="00ED5B1A">
        <w:rPr>
          <w:sz w:val="18"/>
          <w:szCs w:val="18"/>
          <w:lang w:val="cs-CZ"/>
        </w:rPr>
        <w:t>kultúru</w:t>
      </w:r>
      <w:proofErr w:type="spellEnd"/>
      <w:r w:rsidR="007B543A" w:rsidRPr="00ED5B1A">
        <w:rPr>
          <w:sz w:val="18"/>
          <w:szCs w:val="18"/>
          <w:lang w:val="cs-CZ"/>
        </w:rPr>
        <w:t xml:space="preserve"> </w:t>
      </w:r>
      <w:proofErr w:type="spellStart"/>
      <w:r w:rsidR="007B543A" w:rsidRPr="00ED5B1A">
        <w:rPr>
          <w:sz w:val="18"/>
          <w:szCs w:val="18"/>
          <w:lang w:val="cs-CZ"/>
        </w:rPr>
        <w:t>identickú</w:t>
      </w:r>
      <w:proofErr w:type="spellEnd"/>
      <w:r w:rsidR="007B543A" w:rsidRPr="00ED5B1A">
        <w:rPr>
          <w:sz w:val="18"/>
          <w:szCs w:val="18"/>
          <w:lang w:val="cs-CZ"/>
        </w:rPr>
        <w:t xml:space="preserve"> </w:t>
      </w:r>
      <w:proofErr w:type="spellStart"/>
      <w:r w:rsidR="007B543A" w:rsidRPr="00ED5B1A">
        <w:rPr>
          <w:sz w:val="18"/>
          <w:szCs w:val="18"/>
          <w:lang w:val="cs-CZ"/>
        </w:rPr>
        <w:t>pre</w:t>
      </w:r>
      <w:proofErr w:type="spellEnd"/>
      <w:r w:rsidR="007B543A" w:rsidRPr="00ED5B1A">
        <w:rPr>
          <w:sz w:val="18"/>
          <w:szCs w:val="18"/>
          <w:lang w:val="cs-CZ"/>
        </w:rPr>
        <w:t xml:space="preserve"> </w:t>
      </w:r>
      <w:proofErr w:type="spellStart"/>
      <w:r w:rsidR="007B543A" w:rsidRPr="00ED5B1A">
        <w:rPr>
          <w:sz w:val="18"/>
          <w:szCs w:val="18"/>
          <w:lang w:val="cs-CZ"/>
        </w:rPr>
        <w:t>subregióny</w:t>
      </w:r>
      <w:proofErr w:type="spellEnd"/>
      <w:r w:rsidR="007B543A" w:rsidRPr="00ED5B1A">
        <w:rPr>
          <w:sz w:val="18"/>
          <w:szCs w:val="18"/>
          <w:lang w:val="cs-CZ"/>
        </w:rPr>
        <w:t>,</w:t>
      </w:r>
    </w:p>
    <w:p w:rsidR="007B543A" w:rsidRPr="00ED5B1A" w:rsidRDefault="007B543A" w:rsidP="005063CC">
      <w:pPr>
        <w:numPr>
          <w:ilvl w:val="1"/>
          <w:numId w:val="30"/>
        </w:numPr>
        <w:suppressAutoHyphens w:val="0"/>
        <w:ind w:hanging="435"/>
        <w:jc w:val="both"/>
        <w:rPr>
          <w:sz w:val="18"/>
          <w:szCs w:val="18"/>
        </w:rPr>
      </w:pPr>
      <w:r w:rsidRPr="00ED5B1A">
        <w:rPr>
          <w:sz w:val="18"/>
          <w:szCs w:val="18"/>
        </w:rPr>
        <w:t xml:space="preserve">      v oblasti prírodného a kultúrneho dedičstva</w:t>
      </w:r>
    </w:p>
    <w:p w:rsidR="007B543A" w:rsidRPr="00ED5B1A" w:rsidRDefault="007B543A" w:rsidP="00ED5B1A">
      <w:pPr>
        <w:numPr>
          <w:ilvl w:val="2"/>
          <w:numId w:val="30"/>
        </w:numPr>
        <w:tabs>
          <w:tab w:val="clear" w:pos="1430"/>
        </w:tabs>
        <w:suppressAutoHyphens w:val="0"/>
        <w:ind w:left="1080"/>
        <w:jc w:val="both"/>
        <w:rPr>
          <w:sz w:val="18"/>
          <w:szCs w:val="18"/>
        </w:rPr>
      </w:pPr>
      <w:r w:rsidRPr="00ED5B1A">
        <w:rPr>
          <w:sz w:val="18"/>
          <w:szCs w:val="18"/>
        </w:rPr>
        <w:t xml:space="preserve">rešpektovať kultúrnohistorické dedičstvo, predovšetkým vyhlásené kultúrne pamiatky, vyhlásené pamiatkové územia ( pamiatkové rezervácie, pamiatkové zóny a ich ochranné pásma ), pamätihodnosti a súbory navrhované na vyhlásenie v súlade so zákonom o ochrane pamiatok, </w:t>
      </w:r>
    </w:p>
    <w:p w:rsidR="007B543A" w:rsidRPr="00ED5B1A" w:rsidRDefault="00ED5B1A" w:rsidP="00ED5B1A">
      <w:pPr>
        <w:numPr>
          <w:ilvl w:val="2"/>
          <w:numId w:val="30"/>
        </w:numPr>
        <w:tabs>
          <w:tab w:val="clear" w:pos="1430"/>
          <w:tab w:val="num" w:pos="993"/>
        </w:tabs>
        <w:suppressAutoHyphens w:val="0"/>
        <w:ind w:left="1080"/>
        <w:jc w:val="both"/>
        <w:rPr>
          <w:sz w:val="18"/>
          <w:szCs w:val="18"/>
        </w:rPr>
      </w:pPr>
      <w:r>
        <w:rPr>
          <w:sz w:val="18"/>
          <w:szCs w:val="18"/>
        </w:rPr>
        <w:lastRenderedPageBreak/>
        <w:t xml:space="preserve">  </w:t>
      </w:r>
      <w:r w:rsidR="007B543A" w:rsidRPr="00ED5B1A">
        <w:rPr>
          <w:sz w:val="18"/>
          <w:szCs w:val="18"/>
        </w:rPr>
        <w:t xml:space="preserve">uplatniť a rešpektovať typovú a funkčnú profiláciu sídel mestského a malomestského charakteru a rôzne formy vidieckeho osídlenia vrátane </w:t>
      </w:r>
      <w:proofErr w:type="spellStart"/>
      <w:r w:rsidR="007B543A" w:rsidRPr="00ED5B1A">
        <w:rPr>
          <w:sz w:val="18"/>
          <w:szCs w:val="18"/>
        </w:rPr>
        <w:t>rurálnej</w:t>
      </w:r>
      <w:proofErr w:type="spellEnd"/>
      <w:r w:rsidR="007B543A" w:rsidRPr="00ED5B1A">
        <w:rPr>
          <w:sz w:val="18"/>
          <w:szCs w:val="18"/>
        </w:rPr>
        <w:t xml:space="preserve"> štruktúry v rozptyle a rešpektovať kultúrno-historické urbanistické celky, a to aj v širšom rozsahu, ako požaduje ochrana pamiatok,</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zabezpečiť aktívnu ochranu technických pamiatok, vybraných typických remeselníckych a priemyselných objektov,</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vytvárať podmienky na ochranu a obnovu historických objektov vo voľnej krajine ( hrady, zámky, zrúcaniny, areály kalvárií a pod.) ako historických dokumentov a výrazných kompozičných prvkov v krajinnom obraze,</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využívanie kultúrnych pamiatok a pamiatkových území prispôsobiť ďalšie využívanie ochranným podmienkam pre jednotlivé skupiny pamiatok určených v návrhoch opatrení na ich zachovanie,</w:t>
      </w:r>
    </w:p>
    <w:p w:rsidR="007B543A" w:rsidRPr="00ED5B1A" w:rsidRDefault="007B543A" w:rsidP="005063CC">
      <w:pPr>
        <w:numPr>
          <w:ilvl w:val="2"/>
          <w:numId w:val="30"/>
        </w:numPr>
        <w:tabs>
          <w:tab w:val="num" w:pos="1080"/>
        </w:tabs>
        <w:suppressAutoHyphens w:val="0"/>
        <w:ind w:left="1080"/>
        <w:jc w:val="both"/>
        <w:rPr>
          <w:sz w:val="18"/>
          <w:szCs w:val="18"/>
        </w:rPr>
      </w:pPr>
      <w:r w:rsidRPr="00ED5B1A">
        <w:rPr>
          <w:sz w:val="18"/>
          <w:szCs w:val="18"/>
        </w:rPr>
        <w:t>rešpektovať dominantné znaky typu pôvodnej a kultúrnej krajiny, morfológie a klímy v oblasti stredného a horného Spiša, Šariša a horného Zemplína,</w:t>
      </w:r>
    </w:p>
    <w:p w:rsidR="007B543A" w:rsidRPr="00ED5B1A" w:rsidRDefault="00891E81" w:rsidP="00891E81">
      <w:pPr>
        <w:tabs>
          <w:tab w:val="num" w:pos="1430"/>
        </w:tabs>
        <w:suppressAutoHyphens w:val="0"/>
        <w:ind w:left="1134" w:hanging="850"/>
        <w:jc w:val="both"/>
        <w:rPr>
          <w:sz w:val="18"/>
          <w:szCs w:val="18"/>
        </w:rPr>
      </w:pPr>
      <w:r w:rsidRPr="00ED5B1A">
        <w:rPr>
          <w:sz w:val="18"/>
          <w:szCs w:val="18"/>
        </w:rPr>
        <w:t xml:space="preserve">  1.17.8   </w:t>
      </w:r>
      <w:r w:rsidR="007B543A" w:rsidRPr="00ED5B1A">
        <w:rPr>
          <w:sz w:val="18"/>
          <w:szCs w:val="18"/>
        </w:rPr>
        <w:t>stavebnotechnicky predchádzať ohrozeniu, poškodeniu alebo zničeniu národných kultúrnych pamiatok a dbať na trvalé udržanie dobrého stavu, vrátane prostredia kultúrnej pamiatky a na taký spôsob využívania a prezentácie, ktorý zodpovedá jej pamiatkovej hodnote,</w:t>
      </w:r>
    </w:p>
    <w:p w:rsidR="007B543A" w:rsidRPr="00ED5B1A" w:rsidRDefault="00891E81" w:rsidP="00891E81">
      <w:pPr>
        <w:tabs>
          <w:tab w:val="num" w:pos="1430"/>
        </w:tabs>
        <w:suppressAutoHyphens w:val="0"/>
        <w:ind w:left="1134" w:hanging="708"/>
        <w:jc w:val="both"/>
        <w:rPr>
          <w:sz w:val="18"/>
          <w:szCs w:val="18"/>
        </w:rPr>
      </w:pPr>
      <w:r w:rsidRPr="00ED5B1A">
        <w:rPr>
          <w:sz w:val="18"/>
          <w:szCs w:val="18"/>
        </w:rPr>
        <w:t xml:space="preserve">1.17.9  </w:t>
      </w:r>
      <w:r w:rsidR="007B543A" w:rsidRPr="00ED5B1A">
        <w:rPr>
          <w:sz w:val="18"/>
          <w:szCs w:val="18"/>
        </w:rPr>
        <w:t>venovať osobitnú pozornosť lokalitám známych, evidovaných aj  predpokladaných archeologických nálezísk, pričom orgánom ochrany archeologických nálezísk je Pamiatkový úrad SR,</w:t>
      </w:r>
    </w:p>
    <w:p w:rsidR="007B543A" w:rsidRPr="00ED5B1A" w:rsidRDefault="00891E81" w:rsidP="00891E81">
      <w:pPr>
        <w:tabs>
          <w:tab w:val="num" w:pos="1430"/>
        </w:tabs>
        <w:suppressAutoHyphens w:val="0"/>
        <w:ind w:left="1134" w:hanging="708"/>
        <w:jc w:val="both"/>
        <w:rPr>
          <w:sz w:val="18"/>
          <w:szCs w:val="18"/>
        </w:rPr>
      </w:pPr>
      <w:r w:rsidRPr="00ED5B1A">
        <w:rPr>
          <w:sz w:val="18"/>
          <w:szCs w:val="18"/>
        </w:rPr>
        <w:t xml:space="preserve">1.17.10 </w:t>
      </w:r>
      <w:r w:rsidR="007B543A" w:rsidRPr="00ED5B1A">
        <w:rPr>
          <w:sz w:val="18"/>
          <w:szCs w:val="18"/>
        </w:rPr>
        <w:t xml:space="preserve">zachovať typickú štruktúru krajiny na území národných parkov, chránených krajinných oblastí, v pripravovaných chránených krajinných oblastiach a pri novej výstavbe usmerňovať rozvoj sídelných štruktúr vo väzbe na zachovaný historický urbanizmus a s ohľadom na prostredie jednotlivých národných kultúrnych pamiatok. Pri rekonštrukciách rešpektovať tradičnú architektúru a z hľadiska </w:t>
      </w:r>
      <w:proofErr w:type="spellStart"/>
      <w:r w:rsidR="007B543A" w:rsidRPr="00ED5B1A">
        <w:rPr>
          <w:sz w:val="18"/>
          <w:szCs w:val="18"/>
        </w:rPr>
        <w:t>krajinotvorby</w:t>
      </w:r>
      <w:proofErr w:type="spellEnd"/>
      <w:r w:rsidR="007B543A" w:rsidRPr="00ED5B1A">
        <w:rPr>
          <w:sz w:val="18"/>
          <w:szCs w:val="18"/>
        </w:rPr>
        <w:t xml:space="preserve"> limitovať štruktúru zástavby a výškové </w:t>
      </w:r>
      <w:proofErr w:type="spellStart"/>
      <w:r w:rsidR="007B543A" w:rsidRPr="00ED5B1A">
        <w:rPr>
          <w:sz w:val="18"/>
          <w:szCs w:val="18"/>
        </w:rPr>
        <w:t>zónovanie</w:t>
      </w:r>
      <w:proofErr w:type="spellEnd"/>
      <w:r w:rsidR="007B543A" w:rsidRPr="00ED5B1A">
        <w:rPr>
          <w:sz w:val="18"/>
          <w:szCs w:val="18"/>
        </w:rPr>
        <w:t xml:space="preserve"> hmôt.</w:t>
      </w:r>
    </w:p>
    <w:p w:rsidR="007B543A" w:rsidRPr="00ED5B1A" w:rsidRDefault="007B543A" w:rsidP="007B543A">
      <w:pPr>
        <w:ind w:left="360"/>
        <w:rPr>
          <w:sz w:val="18"/>
          <w:szCs w:val="18"/>
        </w:rPr>
      </w:pPr>
    </w:p>
    <w:p w:rsidR="007B543A" w:rsidRPr="00ED5B1A" w:rsidRDefault="007B543A" w:rsidP="005063CC">
      <w:pPr>
        <w:pStyle w:val="Nadpis4"/>
        <w:numPr>
          <w:ilvl w:val="0"/>
          <w:numId w:val="30"/>
        </w:numPr>
        <w:suppressAutoHyphens w:val="0"/>
        <w:spacing w:before="0" w:after="0"/>
        <w:ind w:hanging="120"/>
        <w:jc w:val="both"/>
        <w:rPr>
          <w:rFonts w:ascii="Times New Roman" w:hAnsi="Times New Roman"/>
          <w:sz w:val="18"/>
          <w:szCs w:val="18"/>
        </w:rPr>
      </w:pPr>
      <w:r w:rsidRPr="00ED5B1A">
        <w:rPr>
          <w:rFonts w:ascii="Times New Roman" w:hAnsi="Times New Roman"/>
          <w:sz w:val="18"/>
          <w:szCs w:val="18"/>
        </w:rPr>
        <w:t xml:space="preserve">            V oblasti rozvoja rekreácie a turistiky</w:t>
      </w:r>
    </w:p>
    <w:p w:rsidR="007B543A" w:rsidRPr="00ED5B1A" w:rsidRDefault="007B543A" w:rsidP="005063CC">
      <w:pPr>
        <w:numPr>
          <w:ilvl w:val="1"/>
          <w:numId w:val="22"/>
        </w:numPr>
        <w:tabs>
          <w:tab w:val="left" w:pos="1080"/>
        </w:tabs>
        <w:suppressAutoHyphens w:val="0"/>
        <w:ind w:left="1080" w:hanging="720"/>
        <w:jc w:val="both"/>
        <w:rPr>
          <w:sz w:val="18"/>
          <w:szCs w:val="18"/>
        </w:rPr>
      </w:pPr>
      <w:r w:rsidRPr="00ED5B1A">
        <w:rPr>
          <w:sz w:val="18"/>
          <w:szCs w:val="18"/>
        </w:rPr>
        <w:t xml:space="preserve">považovať za hlavné rekreačné krajinné celky / RKC /: </w:t>
      </w:r>
      <w:proofErr w:type="spellStart"/>
      <w:r w:rsidRPr="00ED5B1A">
        <w:rPr>
          <w:sz w:val="18"/>
          <w:szCs w:val="18"/>
        </w:rPr>
        <w:t>Bachureň</w:t>
      </w:r>
      <w:proofErr w:type="spellEnd"/>
      <w:r w:rsidRPr="00ED5B1A">
        <w:rPr>
          <w:sz w:val="18"/>
          <w:szCs w:val="18"/>
        </w:rPr>
        <w:t xml:space="preserve">, Belianske Tatry, Branisko, </w:t>
      </w:r>
      <w:proofErr w:type="spellStart"/>
      <w:r w:rsidRPr="00ED5B1A">
        <w:rPr>
          <w:sz w:val="18"/>
          <w:szCs w:val="18"/>
        </w:rPr>
        <w:t>Busov</w:t>
      </w:r>
      <w:proofErr w:type="spellEnd"/>
      <w:r w:rsidRPr="00ED5B1A">
        <w:rPr>
          <w:sz w:val="18"/>
          <w:szCs w:val="18"/>
        </w:rPr>
        <w:t xml:space="preserve">, Čergov, Domašu, Dukla, Kozie chrbty, Ľubické  predhorie, Ľubovniansku vrchovina, Nízke Beskydy, Pieniny, </w:t>
      </w:r>
      <w:proofErr w:type="spellStart"/>
      <w:r w:rsidRPr="00ED5B1A">
        <w:rPr>
          <w:sz w:val="18"/>
          <w:szCs w:val="18"/>
        </w:rPr>
        <w:t>Slánske</w:t>
      </w:r>
      <w:proofErr w:type="spellEnd"/>
      <w:r w:rsidRPr="00ED5B1A">
        <w:rPr>
          <w:sz w:val="18"/>
          <w:szCs w:val="18"/>
        </w:rPr>
        <w:t xml:space="preserve"> vrchy, Spišskú Maguru, Východné Karpaty, Vysoké Tatry,</w:t>
      </w:r>
      <w:r w:rsidRPr="00ED5B1A">
        <w:rPr>
          <w:color w:val="FF0000"/>
          <w:sz w:val="18"/>
          <w:szCs w:val="18"/>
        </w:rPr>
        <w:t xml:space="preserve">  </w:t>
      </w:r>
      <w:r w:rsidRPr="00ED5B1A">
        <w:rPr>
          <w:sz w:val="18"/>
          <w:szCs w:val="18"/>
        </w:rPr>
        <w:t xml:space="preserve">Stredný Spiš,  Vihorlat,                </w:t>
      </w:r>
    </w:p>
    <w:p w:rsidR="007B543A" w:rsidRPr="00ED5B1A" w:rsidRDefault="002D74E8" w:rsidP="002D74E8">
      <w:pPr>
        <w:suppressAutoHyphens w:val="0"/>
        <w:ind w:left="1134" w:hanging="850"/>
        <w:jc w:val="both"/>
        <w:rPr>
          <w:sz w:val="18"/>
          <w:szCs w:val="18"/>
        </w:rPr>
      </w:pPr>
      <w:r w:rsidRPr="00ED5B1A">
        <w:rPr>
          <w:sz w:val="18"/>
          <w:szCs w:val="18"/>
        </w:rPr>
        <w:t xml:space="preserve"> </w:t>
      </w:r>
      <w:r w:rsidR="004D4AC9" w:rsidRPr="00ED5B1A">
        <w:rPr>
          <w:sz w:val="18"/>
          <w:szCs w:val="18"/>
        </w:rPr>
        <w:t xml:space="preserve">2.4    </w:t>
      </w:r>
      <w:r w:rsidR="007B543A" w:rsidRPr="00ED5B1A">
        <w:rPr>
          <w:sz w:val="18"/>
          <w:szCs w:val="18"/>
        </w:rPr>
        <w:t xml:space="preserve">vytvárať podmienky pre vznik nových komplexných stredísk CR s fakultatívnym využitím potenciálu </w:t>
      </w:r>
      <w:r w:rsidRPr="00ED5B1A">
        <w:rPr>
          <w:sz w:val="18"/>
          <w:szCs w:val="18"/>
        </w:rPr>
        <w:t xml:space="preserve">     </w:t>
      </w:r>
      <w:r w:rsidR="007B543A" w:rsidRPr="00ED5B1A">
        <w:rPr>
          <w:sz w:val="18"/>
          <w:szCs w:val="18"/>
        </w:rPr>
        <w:t xml:space="preserve">atraktívnych </w:t>
      </w:r>
      <w:r w:rsidR="004D4AC9" w:rsidRPr="00ED5B1A">
        <w:rPr>
          <w:sz w:val="18"/>
          <w:szCs w:val="18"/>
        </w:rPr>
        <w:t xml:space="preserve"> </w:t>
      </w:r>
      <w:r w:rsidR="007B543A" w:rsidRPr="00ED5B1A">
        <w:rPr>
          <w:sz w:val="18"/>
          <w:szCs w:val="18"/>
        </w:rPr>
        <w:t>priestorov, pri rešpektovaní záujmov ochrany prírody a krajiny,</w:t>
      </w:r>
    </w:p>
    <w:p w:rsidR="007B543A" w:rsidRPr="00ED5B1A" w:rsidRDefault="002D74E8" w:rsidP="002D74E8">
      <w:pPr>
        <w:suppressAutoHyphens w:val="0"/>
        <w:ind w:left="1134" w:hanging="850"/>
        <w:jc w:val="both"/>
        <w:rPr>
          <w:sz w:val="18"/>
          <w:szCs w:val="18"/>
        </w:rPr>
      </w:pPr>
      <w:r w:rsidRPr="00ED5B1A">
        <w:rPr>
          <w:sz w:val="18"/>
          <w:szCs w:val="18"/>
        </w:rPr>
        <w:t xml:space="preserve"> 2.6</w:t>
      </w:r>
      <w:r w:rsidR="007B543A" w:rsidRPr="00ED5B1A">
        <w:rPr>
          <w:sz w:val="18"/>
          <w:szCs w:val="18"/>
        </w:rPr>
        <w:t xml:space="preserve">     </w:t>
      </w:r>
      <w:r w:rsidR="000F4E7F" w:rsidRPr="00ED5B1A">
        <w:rPr>
          <w:sz w:val="18"/>
          <w:szCs w:val="18"/>
        </w:rPr>
        <w:t xml:space="preserve"> </w:t>
      </w:r>
      <w:r w:rsidR="007B543A" w:rsidRPr="00ED5B1A">
        <w:rPr>
          <w:sz w:val="18"/>
          <w:szCs w:val="18"/>
        </w:rPr>
        <w:t xml:space="preserve">  podporovať a prednostne rozvíjať tie druhy a formy turizmu, ktoré majú pre rozvoj v danom </w:t>
      </w:r>
      <w:r w:rsidRPr="00ED5B1A">
        <w:rPr>
          <w:sz w:val="18"/>
          <w:szCs w:val="18"/>
        </w:rPr>
        <w:t xml:space="preserve"> </w:t>
      </w:r>
      <w:r w:rsidR="007B543A" w:rsidRPr="00ED5B1A">
        <w:rPr>
          <w:sz w:val="18"/>
          <w:szCs w:val="18"/>
        </w:rPr>
        <w:t xml:space="preserve">území najlepšie predpoklady a ktoré sú zároveň predmetom medzinárodného významu (letný a zimný horský turizmus, </w:t>
      </w:r>
      <w:proofErr w:type="spellStart"/>
      <w:r w:rsidR="007B543A" w:rsidRPr="00ED5B1A">
        <w:rPr>
          <w:sz w:val="18"/>
          <w:szCs w:val="18"/>
        </w:rPr>
        <w:t>kultúrno</w:t>
      </w:r>
      <w:proofErr w:type="spellEnd"/>
      <w:r w:rsidR="007B543A" w:rsidRPr="00ED5B1A">
        <w:rPr>
          <w:sz w:val="18"/>
          <w:szCs w:val="18"/>
        </w:rPr>
        <w:t xml:space="preserve"> – poznávací turizmus, kúpeľný turizmus, kúpeľný liečebno-rekondičný turizmus, </w:t>
      </w:r>
      <w:proofErr w:type="spellStart"/>
      <w:r w:rsidR="007B543A" w:rsidRPr="00ED5B1A">
        <w:rPr>
          <w:sz w:val="18"/>
          <w:szCs w:val="18"/>
        </w:rPr>
        <w:t>ekoturizmus</w:t>
      </w:r>
      <w:proofErr w:type="spellEnd"/>
      <w:r w:rsidR="007B543A" w:rsidRPr="00ED5B1A">
        <w:rPr>
          <w:sz w:val="18"/>
          <w:szCs w:val="18"/>
        </w:rPr>
        <w:t xml:space="preserve"> a </w:t>
      </w:r>
      <w:proofErr w:type="spellStart"/>
      <w:r w:rsidR="007B543A" w:rsidRPr="00ED5B1A">
        <w:rPr>
          <w:sz w:val="18"/>
          <w:szCs w:val="18"/>
        </w:rPr>
        <w:t>agroturizmus</w:t>
      </w:r>
      <w:proofErr w:type="spellEnd"/>
      <w:r w:rsidR="007B543A" w:rsidRPr="00ED5B1A">
        <w:rPr>
          <w:sz w:val="18"/>
          <w:szCs w:val="18"/>
        </w:rPr>
        <w:t>),</w:t>
      </w:r>
    </w:p>
    <w:p w:rsidR="007B543A" w:rsidRPr="00ED5B1A" w:rsidRDefault="002D74E8" w:rsidP="002D74E8">
      <w:pPr>
        <w:suppressAutoHyphens w:val="0"/>
        <w:ind w:left="1134" w:hanging="850"/>
        <w:jc w:val="both"/>
        <w:rPr>
          <w:color w:val="FF0000"/>
          <w:sz w:val="18"/>
          <w:szCs w:val="18"/>
        </w:rPr>
      </w:pPr>
      <w:r w:rsidRPr="00ED5B1A">
        <w:rPr>
          <w:sz w:val="18"/>
          <w:szCs w:val="18"/>
        </w:rPr>
        <w:t xml:space="preserve"> 2.8</w:t>
      </w:r>
      <w:r w:rsidR="007B543A" w:rsidRPr="00ED5B1A">
        <w:rPr>
          <w:sz w:val="18"/>
          <w:szCs w:val="18"/>
        </w:rPr>
        <w:t xml:space="preserve">      </w:t>
      </w:r>
      <w:r w:rsidRPr="00ED5B1A">
        <w:rPr>
          <w:sz w:val="18"/>
          <w:szCs w:val="18"/>
        </w:rPr>
        <w:t xml:space="preserve">  </w:t>
      </w:r>
      <w:r w:rsidR="007B543A" w:rsidRPr="00ED5B1A">
        <w:rPr>
          <w:sz w:val="18"/>
          <w:szCs w:val="18"/>
        </w:rPr>
        <w:t xml:space="preserve">uprednostňovať  budovanie infraštruktúry v sídlach bez ekonomického zázemia určených na rozvoj turistiky a </w:t>
      </w:r>
      <w:r w:rsidRPr="00ED5B1A">
        <w:rPr>
          <w:sz w:val="18"/>
          <w:szCs w:val="18"/>
        </w:rPr>
        <w:t xml:space="preserve">  </w:t>
      </w:r>
      <w:r w:rsidR="007B543A" w:rsidRPr="00ED5B1A">
        <w:rPr>
          <w:sz w:val="18"/>
          <w:szCs w:val="18"/>
        </w:rPr>
        <w:t xml:space="preserve">rekreácie,       </w:t>
      </w:r>
      <w:r w:rsidR="007B543A" w:rsidRPr="00ED5B1A">
        <w:rPr>
          <w:sz w:val="18"/>
          <w:szCs w:val="18"/>
        </w:rPr>
        <w:tab/>
      </w:r>
    </w:p>
    <w:p w:rsidR="007B543A" w:rsidRPr="00ED5B1A" w:rsidRDefault="002D74E8" w:rsidP="002D74E8">
      <w:pPr>
        <w:tabs>
          <w:tab w:val="num" w:pos="1276"/>
        </w:tabs>
        <w:suppressAutoHyphens w:val="0"/>
        <w:ind w:left="1134" w:hanging="850"/>
        <w:jc w:val="both"/>
        <w:rPr>
          <w:sz w:val="18"/>
          <w:szCs w:val="18"/>
        </w:rPr>
      </w:pPr>
      <w:r w:rsidRPr="00ED5B1A">
        <w:rPr>
          <w:sz w:val="18"/>
          <w:szCs w:val="18"/>
        </w:rPr>
        <w:t xml:space="preserve">2.10      </w:t>
      </w:r>
      <w:r w:rsidR="007B543A" w:rsidRPr="00ED5B1A">
        <w:rPr>
          <w:sz w:val="18"/>
          <w:szCs w:val="18"/>
        </w:rPr>
        <w:t xml:space="preserve">usmerňovať rozvoj funkčno-priestorového subsystému rekreácie a turizmu v súlade s Koncepciou územného </w:t>
      </w:r>
      <w:r w:rsidRPr="00ED5B1A">
        <w:rPr>
          <w:sz w:val="18"/>
          <w:szCs w:val="18"/>
        </w:rPr>
        <w:t xml:space="preserve">     </w:t>
      </w:r>
      <w:r w:rsidR="007B543A" w:rsidRPr="00ED5B1A">
        <w:rPr>
          <w:sz w:val="18"/>
          <w:szCs w:val="18"/>
        </w:rPr>
        <w:t xml:space="preserve">rozvoja Slovenska 2001, </w:t>
      </w:r>
      <w:proofErr w:type="spellStart"/>
      <w:r w:rsidR="007B543A" w:rsidRPr="00ED5B1A">
        <w:rPr>
          <w:sz w:val="18"/>
          <w:szCs w:val="18"/>
        </w:rPr>
        <w:t>Regionalizáciou</w:t>
      </w:r>
      <w:proofErr w:type="spellEnd"/>
      <w:r w:rsidR="007B543A" w:rsidRPr="00ED5B1A">
        <w:rPr>
          <w:sz w:val="18"/>
          <w:szCs w:val="18"/>
        </w:rPr>
        <w:t xml:space="preserve"> cestovného ruchu Slovenskej republiky a Programom hospodárskeho a sociálneho rozvoja Prešovského samosprávneho kraja,</w:t>
      </w:r>
    </w:p>
    <w:p w:rsidR="007B543A" w:rsidRPr="00ED5B1A" w:rsidRDefault="002D74E8" w:rsidP="002D74E8">
      <w:pPr>
        <w:tabs>
          <w:tab w:val="num" w:pos="1080"/>
        </w:tabs>
        <w:suppressAutoHyphens w:val="0"/>
        <w:ind w:left="1134" w:hanging="992"/>
        <w:jc w:val="both"/>
        <w:rPr>
          <w:sz w:val="18"/>
          <w:szCs w:val="18"/>
        </w:rPr>
      </w:pPr>
      <w:r w:rsidRPr="00ED5B1A">
        <w:rPr>
          <w:sz w:val="18"/>
          <w:szCs w:val="18"/>
        </w:rPr>
        <w:t xml:space="preserve">    2.11       </w:t>
      </w:r>
      <w:r w:rsidR="007B543A" w:rsidRPr="00ED5B1A">
        <w:rPr>
          <w:sz w:val="18"/>
          <w:szCs w:val="18"/>
        </w:rPr>
        <w:t>vytvárať podmienky na rozvoj krátkodobej rekreácie obyvateľov miest a väčších obcí budovaním  rekreačných zón sídel a zamerať sa na podporu budovania vybavenosti pre prímestskú rekreáciu v ich záujmových územiach,</w:t>
      </w:r>
    </w:p>
    <w:p w:rsidR="007B543A" w:rsidRPr="00ED5B1A" w:rsidRDefault="002D74E8" w:rsidP="002D74E8">
      <w:pPr>
        <w:tabs>
          <w:tab w:val="num" w:pos="1080"/>
        </w:tabs>
        <w:suppressAutoHyphens w:val="0"/>
        <w:ind w:left="1134" w:hanging="992"/>
        <w:jc w:val="both"/>
        <w:rPr>
          <w:sz w:val="18"/>
          <w:szCs w:val="18"/>
        </w:rPr>
      </w:pPr>
      <w:r w:rsidRPr="00ED5B1A">
        <w:rPr>
          <w:sz w:val="18"/>
          <w:szCs w:val="18"/>
        </w:rPr>
        <w:t xml:space="preserve">    2.12        </w:t>
      </w:r>
      <w:r w:rsidR="007B543A" w:rsidRPr="00ED5B1A">
        <w:rPr>
          <w:sz w:val="18"/>
          <w:szCs w:val="18"/>
        </w:rPr>
        <w:t>vytvárať územnotechnické podmienky funkčného využitia kultúrnych pamiatok pre potreby rozvoja cestovného ruchu,</w:t>
      </w:r>
    </w:p>
    <w:p w:rsidR="007B543A" w:rsidRPr="00ED5B1A" w:rsidRDefault="002D74E8" w:rsidP="003B1D3B">
      <w:pPr>
        <w:suppressAutoHyphens w:val="0"/>
        <w:ind w:left="1134" w:hanging="992"/>
        <w:jc w:val="both"/>
        <w:rPr>
          <w:sz w:val="18"/>
          <w:szCs w:val="18"/>
        </w:rPr>
      </w:pPr>
      <w:r w:rsidRPr="00ED5B1A">
        <w:rPr>
          <w:sz w:val="18"/>
          <w:szCs w:val="18"/>
        </w:rPr>
        <w:t xml:space="preserve">    2.13</w:t>
      </w:r>
      <w:r w:rsidR="007B543A" w:rsidRPr="00ED5B1A">
        <w:rPr>
          <w:sz w:val="18"/>
          <w:szCs w:val="18"/>
        </w:rPr>
        <w:t xml:space="preserve"> </w:t>
      </w:r>
      <w:r w:rsidR="000F4E7F" w:rsidRPr="00ED5B1A">
        <w:rPr>
          <w:sz w:val="18"/>
          <w:szCs w:val="18"/>
        </w:rPr>
        <w:t xml:space="preserve">       </w:t>
      </w:r>
      <w:r w:rsidR="007B543A" w:rsidRPr="00ED5B1A">
        <w:rPr>
          <w:sz w:val="18"/>
          <w:szCs w:val="18"/>
        </w:rPr>
        <w:t>vytvoriť podmienky pre zapojenie významných prvkov kultúrneho a historického dedičstva kraja</w:t>
      </w:r>
      <w:r w:rsidR="007B543A" w:rsidRPr="00ED5B1A">
        <w:rPr>
          <w:color w:val="FF0000"/>
          <w:sz w:val="18"/>
          <w:szCs w:val="18"/>
        </w:rPr>
        <w:t xml:space="preserve"> </w:t>
      </w:r>
      <w:r w:rsidR="007B543A" w:rsidRPr="00ED5B1A">
        <w:rPr>
          <w:sz w:val="18"/>
          <w:szCs w:val="18"/>
        </w:rPr>
        <w:t xml:space="preserve">do </w:t>
      </w:r>
      <w:proofErr w:type="spellStart"/>
      <w:r w:rsidR="007B543A" w:rsidRPr="00ED5B1A">
        <w:rPr>
          <w:sz w:val="18"/>
          <w:szCs w:val="18"/>
        </w:rPr>
        <w:t>kultúrno</w:t>
      </w:r>
      <w:proofErr w:type="spellEnd"/>
      <w:r w:rsidR="007B543A" w:rsidRPr="00ED5B1A">
        <w:rPr>
          <w:sz w:val="18"/>
          <w:szCs w:val="18"/>
        </w:rPr>
        <w:t xml:space="preserve"> – poznávacieho turizmu,               </w:t>
      </w:r>
      <w:r w:rsidR="007B543A" w:rsidRPr="00ED5B1A">
        <w:rPr>
          <w:color w:val="0070C0"/>
          <w:sz w:val="18"/>
          <w:szCs w:val="18"/>
        </w:rPr>
        <w:t xml:space="preserve">  </w:t>
      </w:r>
    </w:p>
    <w:p w:rsidR="007B543A" w:rsidRPr="00ED5B1A" w:rsidRDefault="003B1D3B" w:rsidP="003B1D3B">
      <w:pPr>
        <w:suppressAutoHyphens w:val="0"/>
        <w:ind w:left="1134" w:hanging="992"/>
        <w:jc w:val="both"/>
        <w:rPr>
          <w:color w:val="99CC00"/>
          <w:sz w:val="18"/>
          <w:szCs w:val="18"/>
        </w:rPr>
      </w:pPr>
      <w:r w:rsidRPr="00ED5B1A">
        <w:rPr>
          <w:sz w:val="18"/>
          <w:szCs w:val="18"/>
        </w:rPr>
        <w:t xml:space="preserve">    2.15</w:t>
      </w:r>
      <w:r w:rsidR="007B543A" w:rsidRPr="00ED5B1A">
        <w:rPr>
          <w:sz w:val="18"/>
          <w:szCs w:val="18"/>
        </w:rPr>
        <w:t xml:space="preserve"> </w:t>
      </w:r>
      <w:r w:rsidR="000F4E7F" w:rsidRPr="00ED5B1A">
        <w:rPr>
          <w:sz w:val="18"/>
          <w:szCs w:val="18"/>
        </w:rPr>
        <w:t xml:space="preserve">     </w:t>
      </w:r>
      <w:r w:rsidR="007B543A" w:rsidRPr="00ED5B1A">
        <w:rPr>
          <w:sz w:val="18"/>
          <w:szCs w:val="18"/>
        </w:rPr>
        <w:t>vytvárať podmienky pre obnovu a realizáciu nových viacúčelových vodných nádrží /sústav / s prevládajúcou rekreačnou  funkciou a príslušnou športovorekreačnou vybavenosťou,</w:t>
      </w:r>
    </w:p>
    <w:p w:rsidR="007B543A" w:rsidRPr="00ED5B1A" w:rsidRDefault="003B1D3B" w:rsidP="003B1D3B">
      <w:pPr>
        <w:suppressAutoHyphens w:val="0"/>
        <w:ind w:left="1134" w:hanging="992"/>
        <w:jc w:val="both"/>
        <w:rPr>
          <w:sz w:val="18"/>
          <w:szCs w:val="18"/>
        </w:rPr>
      </w:pPr>
      <w:r w:rsidRPr="00ED5B1A">
        <w:rPr>
          <w:sz w:val="18"/>
          <w:szCs w:val="18"/>
        </w:rPr>
        <w:t xml:space="preserve">     2.16</w:t>
      </w:r>
      <w:r w:rsidR="007B543A" w:rsidRPr="00ED5B1A">
        <w:rPr>
          <w:sz w:val="18"/>
          <w:szCs w:val="18"/>
        </w:rPr>
        <w:t xml:space="preserve"> </w:t>
      </w:r>
      <w:r w:rsidR="000F4E7F" w:rsidRPr="00ED5B1A">
        <w:rPr>
          <w:sz w:val="18"/>
          <w:szCs w:val="18"/>
        </w:rPr>
        <w:t xml:space="preserve">    </w:t>
      </w:r>
      <w:r w:rsidR="007B543A" w:rsidRPr="00ED5B1A">
        <w:rPr>
          <w:sz w:val="18"/>
          <w:szCs w:val="18"/>
        </w:rPr>
        <w:t>v záujme zlepšovania dostupnosti centier, vytvárať  územnotechnické podmienky pre realizáciu turistických ciest,</w:t>
      </w:r>
    </w:p>
    <w:p w:rsidR="006412F9" w:rsidRPr="00ED5B1A" w:rsidRDefault="003B1D3B" w:rsidP="003B1D3B">
      <w:pPr>
        <w:tabs>
          <w:tab w:val="num" w:pos="1146"/>
        </w:tabs>
        <w:suppressAutoHyphens w:val="0"/>
        <w:ind w:left="284"/>
        <w:jc w:val="both"/>
        <w:rPr>
          <w:sz w:val="18"/>
          <w:szCs w:val="18"/>
        </w:rPr>
      </w:pPr>
      <w:r w:rsidRPr="00ED5B1A">
        <w:rPr>
          <w:sz w:val="18"/>
          <w:szCs w:val="18"/>
        </w:rPr>
        <w:t xml:space="preserve">  2.16.1</w:t>
      </w:r>
      <w:r w:rsidR="000F4E7F" w:rsidRPr="00ED5B1A">
        <w:rPr>
          <w:sz w:val="18"/>
          <w:szCs w:val="18"/>
        </w:rPr>
        <w:t xml:space="preserve"> </w:t>
      </w:r>
      <w:r w:rsidRPr="00ED5B1A">
        <w:rPr>
          <w:sz w:val="18"/>
          <w:szCs w:val="18"/>
        </w:rPr>
        <w:t xml:space="preserve">    </w:t>
      </w:r>
      <w:r w:rsidR="00ED5B1A">
        <w:rPr>
          <w:sz w:val="18"/>
          <w:szCs w:val="18"/>
        </w:rPr>
        <w:t xml:space="preserve"> </w:t>
      </w:r>
      <w:r w:rsidR="006412F9" w:rsidRPr="00ED5B1A">
        <w:rPr>
          <w:sz w:val="18"/>
          <w:szCs w:val="18"/>
        </w:rPr>
        <w:t>na úrovni  medzinárodných súvislostí ,</w:t>
      </w:r>
    </w:p>
    <w:p w:rsidR="006412F9" w:rsidRPr="00ED5B1A" w:rsidRDefault="00885B07" w:rsidP="00885B07">
      <w:pPr>
        <w:tabs>
          <w:tab w:val="num" w:pos="2138"/>
        </w:tabs>
        <w:suppressAutoHyphens w:val="0"/>
        <w:jc w:val="both"/>
        <w:rPr>
          <w:sz w:val="18"/>
          <w:szCs w:val="18"/>
        </w:rPr>
      </w:pPr>
      <w:r w:rsidRPr="00ED5B1A">
        <w:rPr>
          <w:sz w:val="18"/>
          <w:szCs w:val="18"/>
        </w:rPr>
        <w:t xml:space="preserve">        2.16.1.1 </w:t>
      </w:r>
      <w:r w:rsidR="006412F9" w:rsidRPr="00ED5B1A">
        <w:rPr>
          <w:sz w:val="18"/>
          <w:szCs w:val="18"/>
        </w:rPr>
        <w:t xml:space="preserve">cestné </w:t>
      </w:r>
      <w:proofErr w:type="spellStart"/>
      <w:r w:rsidR="006412F9" w:rsidRPr="00ED5B1A">
        <w:rPr>
          <w:sz w:val="18"/>
          <w:szCs w:val="18"/>
        </w:rPr>
        <w:t>severo</w:t>
      </w:r>
      <w:proofErr w:type="spellEnd"/>
      <w:r w:rsidR="006412F9" w:rsidRPr="00ED5B1A">
        <w:rPr>
          <w:sz w:val="18"/>
          <w:szCs w:val="18"/>
        </w:rPr>
        <w:t xml:space="preserve">–južné prepojenie prešovským regiónom od severských a pobaltských  štátov smerom  na Balkán :                                                                                                                   </w:t>
      </w:r>
    </w:p>
    <w:p w:rsidR="006412F9" w:rsidRPr="00ED5B1A" w:rsidRDefault="006412F9" w:rsidP="006412F9">
      <w:pPr>
        <w:tabs>
          <w:tab w:val="num" w:pos="1080"/>
        </w:tabs>
        <w:ind w:left="1260" w:hanging="900"/>
        <w:rPr>
          <w:sz w:val="18"/>
          <w:szCs w:val="18"/>
        </w:rPr>
      </w:pPr>
      <w:r w:rsidRPr="00ED5B1A">
        <w:rPr>
          <w:sz w:val="18"/>
          <w:szCs w:val="18"/>
        </w:rPr>
        <w:t xml:space="preserve">             </w:t>
      </w:r>
      <w:r w:rsidR="00885B07" w:rsidRPr="00ED5B1A">
        <w:rPr>
          <w:sz w:val="18"/>
          <w:szCs w:val="18"/>
        </w:rPr>
        <w:t xml:space="preserve">  </w:t>
      </w:r>
      <w:r w:rsidRPr="00ED5B1A">
        <w:rPr>
          <w:sz w:val="18"/>
          <w:szCs w:val="18"/>
        </w:rPr>
        <w:t xml:space="preserve"> - hranica  PR – </w:t>
      </w:r>
      <w:proofErr w:type="spellStart"/>
      <w:r w:rsidRPr="00ED5B1A">
        <w:rPr>
          <w:sz w:val="18"/>
          <w:szCs w:val="18"/>
        </w:rPr>
        <w:t>Podspády</w:t>
      </w:r>
      <w:proofErr w:type="spellEnd"/>
      <w:r w:rsidRPr="00ED5B1A">
        <w:rPr>
          <w:sz w:val="18"/>
          <w:szCs w:val="18"/>
        </w:rPr>
        <w:t xml:space="preserve"> – Spišská Belá – Kežmarok – Poprad – Vernár – hranica Košického kraja,</w:t>
      </w:r>
    </w:p>
    <w:p w:rsidR="006412F9" w:rsidRPr="00ED5B1A" w:rsidRDefault="00885B07" w:rsidP="00885B07">
      <w:pPr>
        <w:tabs>
          <w:tab w:val="num" w:pos="2138"/>
        </w:tabs>
        <w:suppressAutoHyphens w:val="0"/>
        <w:rPr>
          <w:sz w:val="18"/>
          <w:szCs w:val="18"/>
        </w:rPr>
      </w:pPr>
      <w:r w:rsidRPr="00ED5B1A">
        <w:rPr>
          <w:sz w:val="18"/>
          <w:szCs w:val="18"/>
        </w:rPr>
        <w:t xml:space="preserve">        2.16.1.3   </w:t>
      </w:r>
      <w:r w:rsidR="006412F9" w:rsidRPr="00ED5B1A">
        <w:rPr>
          <w:sz w:val="18"/>
          <w:szCs w:val="18"/>
        </w:rPr>
        <w:t xml:space="preserve">železničné severojužné prepojenie:                                                                                             </w:t>
      </w:r>
    </w:p>
    <w:p w:rsidR="006412F9" w:rsidRPr="00ED5B1A" w:rsidRDefault="006412F9" w:rsidP="006412F9">
      <w:pPr>
        <w:tabs>
          <w:tab w:val="num" w:pos="1080"/>
        </w:tabs>
        <w:ind w:left="360"/>
        <w:rPr>
          <w:sz w:val="18"/>
          <w:szCs w:val="18"/>
        </w:rPr>
      </w:pPr>
      <w:r w:rsidRPr="00ED5B1A">
        <w:rPr>
          <w:sz w:val="18"/>
          <w:szCs w:val="18"/>
        </w:rPr>
        <w:t xml:space="preserve">               - hranica PR – Čirč – v smere Poprad  a v smere Prešov – hranica Košického kraja,</w:t>
      </w:r>
    </w:p>
    <w:p w:rsidR="006412F9" w:rsidRPr="00ED5B1A" w:rsidRDefault="00885B07" w:rsidP="00885B07">
      <w:pPr>
        <w:tabs>
          <w:tab w:val="num" w:pos="2138"/>
        </w:tabs>
        <w:suppressAutoHyphens w:val="0"/>
        <w:ind w:left="1134" w:hanging="1134"/>
        <w:jc w:val="both"/>
        <w:rPr>
          <w:sz w:val="18"/>
          <w:szCs w:val="18"/>
        </w:rPr>
      </w:pPr>
      <w:r w:rsidRPr="00ED5B1A">
        <w:rPr>
          <w:sz w:val="18"/>
          <w:szCs w:val="18"/>
        </w:rPr>
        <w:t xml:space="preserve">       2.16.1.4  </w:t>
      </w:r>
      <w:r w:rsidR="006412F9" w:rsidRPr="00ED5B1A">
        <w:rPr>
          <w:sz w:val="18"/>
          <w:szCs w:val="18"/>
        </w:rPr>
        <w:t xml:space="preserve">medzinárodné cyklomagistrály a pešie turistické magistrály prepájajúce významné turistické  centrá v Európe </w:t>
      </w:r>
      <w:r w:rsidRPr="00ED5B1A">
        <w:rPr>
          <w:sz w:val="18"/>
          <w:szCs w:val="18"/>
        </w:rPr>
        <w:t xml:space="preserve">  </w:t>
      </w:r>
      <w:r w:rsidR="006412F9" w:rsidRPr="00ED5B1A">
        <w:rPr>
          <w:sz w:val="18"/>
          <w:szCs w:val="18"/>
        </w:rPr>
        <w:t>prechádzajúce Prešovským samosprávnym krajom.</w:t>
      </w:r>
    </w:p>
    <w:p w:rsidR="006412F9" w:rsidRPr="00ED5B1A" w:rsidRDefault="006412F9" w:rsidP="00885B07">
      <w:pPr>
        <w:numPr>
          <w:ilvl w:val="2"/>
          <w:numId w:val="22"/>
        </w:numPr>
        <w:tabs>
          <w:tab w:val="clear" w:pos="1350"/>
          <w:tab w:val="num" w:pos="1080"/>
          <w:tab w:val="num" w:pos="1146"/>
        </w:tabs>
        <w:suppressAutoHyphens w:val="0"/>
        <w:ind w:left="1146"/>
        <w:jc w:val="both"/>
        <w:rPr>
          <w:sz w:val="18"/>
          <w:szCs w:val="18"/>
        </w:rPr>
      </w:pPr>
      <w:r w:rsidRPr="00ED5B1A">
        <w:rPr>
          <w:sz w:val="18"/>
          <w:szCs w:val="18"/>
        </w:rPr>
        <w:t xml:space="preserve"> na nadregionálnej úrovni,</w:t>
      </w:r>
    </w:p>
    <w:p w:rsidR="006412F9" w:rsidRPr="00ED5B1A" w:rsidRDefault="006412F9" w:rsidP="005063CC">
      <w:pPr>
        <w:numPr>
          <w:ilvl w:val="3"/>
          <w:numId w:val="22"/>
        </w:numPr>
        <w:tabs>
          <w:tab w:val="clear" w:pos="720"/>
          <w:tab w:val="num" w:pos="1080"/>
          <w:tab w:val="num" w:pos="2138"/>
        </w:tabs>
        <w:suppressAutoHyphens w:val="0"/>
        <w:ind w:left="1080"/>
        <w:jc w:val="both"/>
        <w:rPr>
          <w:sz w:val="18"/>
          <w:szCs w:val="18"/>
        </w:rPr>
      </w:pPr>
      <w:r w:rsidRPr="00ED5B1A">
        <w:rPr>
          <w:sz w:val="18"/>
          <w:szCs w:val="18"/>
        </w:rPr>
        <w:t>nadregionálne cyklomagistrály a pešie turistické magistrály prepájajúce Prešovský región s významnými  turistickými centrami na Slovensku,</w:t>
      </w:r>
    </w:p>
    <w:p w:rsidR="006412F9" w:rsidRPr="00ED5B1A" w:rsidRDefault="00885B07" w:rsidP="00885B07">
      <w:pPr>
        <w:tabs>
          <w:tab w:val="num" w:pos="1146"/>
        </w:tabs>
        <w:suppressAutoHyphens w:val="0"/>
        <w:ind w:left="630" w:hanging="346"/>
        <w:jc w:val="both"/>
        <w:rPr>
          <w:sz w:val="18"/>
          <w:szCs w:val="18"/>
        </w:rPr>
      </w:pPr>
      <w:r w:rsidRPr="00ED5B1A">
        <w:rPr>
          <w:color w:val="0070C0"/>
          <w:sz w:val="18"/>
          <w:szCs w:val="18"/>
        </w:rPr>
        <w:t xml:space="preserve"> </w:t>
      </w:r>
      <w:r w:rsidR="00976F54" w:rsidRPr="00ED5B1A">
        <w:rPr>
          <w:color w:val="0070C0"/>
          <w:sz w:val="18"/>
          <w:szCs w:val="18"/>
        </w:rPr>
        <w:t xml:space="preserve"> </w:t>
      </w:r>
      <w:r w:rsidRPr="00ED5B1A">
        <w:rPr>
          <w:sz w:val="18"/>
          <w:szCs w:val="18"/>
        </w:rPr>
        <w:t>2.16.3</w:t>
      </w:r>
      <w:r w:rsidR="00976F54" w:rsidRPr="00ED5B1A">
        <w:rPr>
          <w:sz w:val="18"/>
          <w:szCs w:val="18"/>
        </w:rPr>
        <w:t xml:space="preserve">     </w:t>
      </w:r>
      <w:r w:rsidR="006412F9" w:rsidRPr="00ED5B1A">
        <w:rPr>
          <w:sz w:val="18"/>
          <w:szCs w:val="18"/>
        </w:rPr>
        <w:t>na regionálnej úrovni,</w:t>
      </w:r>
    </w:p>
    <w:p w:rsidR="006412F9" w:rsidRPr="00ED5B1A" w:rsidRDefault="00976F54" w:rsidP="00976F54">
      <w:pPr>
        <w:tabs>
          <w:tab w:val="num" w:pos="2138"/>
        </w:tabs>
        <w:suppressAutoHyphens w:val="0"/>
        <w:jc w:val="both"/>
        <w:rPr>
          <w:sz w:val="18"/>
          <w:szCs w:val="18"/>
        </w:rPr>
      </w:pPr>
      <w:r w:rsidRPr="00ED5B1A">
        <w:rPr>
          <w:sz w:val="18"/>
          <w:szCs w:val="18"/>
        </w:rPr>
        <w:t xml:space="preserve">        2.16.3.1  </w:t>
      </w:r>
      <w:r w:rsidR="006412F9" w:rsidRPr="00ED5B1A">
        <w:rPr>
          <w:sz w:val="18"/>
          <w:szCs w:val="18"/>
        </w:rPr>
        <w:t xml:space="preserve">cestné koridory najmä:                                                                                                                        </w:t>
      </w:r>
    </w:p>
    <w:p w:rsidR="006412F9" w:rsidRPr="00ED5B1A" w:rsidRDefault="006412F9" w:rsidP="006412F9">
      <w:pPr>
        <w:tabs>
          <w:tab w:val="num" w:pos="1080"/>
          <w:tab w:val="left" w:pos="1260"/>
        </w:tabs>
        <w:ind w:left="1260" w:hanging="126"/>
        <w:rPr>
          <w:sz w:val="18"/>
          <w:szCs w:val="18"/>
        </w:rPr>
      </w:pPr>
      <w:r w:rsidRPr="00ED5B1A">
        <w:rPr>
          <w:sz w:val="18"/>
          <w:szCs w:val="18"/>
        </w:rPr>
        <w:t>-  hranica PR – Lysá nad Dunajcom – Spišská Stará Ves – Spišská Belá – Kežmarok -  (Poprad - Vernár ) – Levoča – ( Prešov ) - hranica Košického kraja,</w:t>
      </w:r>
    </w:p>
    <w:p w:rsidR="006412F9" w:rsidRPr="00ED5B1A" w:rsidRDefault="00976F54" w:rsidP="00976F54">
      <w:pPr>
        <w:tabs>
          <w:tab w:val="num" w:pos="2138"/>
        </w:tabs>
        <w:suppressAutoHyphens w:val="0"/>
        <w:ind w:left="1134" w:hanging="1134"/>
        <w:rPr>
          <w:sz w:val="18"/>
          <w:szCs w:val="18"/>
        </w:rPr>
      </w:pPr>
      <w:r w:rsidRPr="00ED5B1A">
        <w:rPr>
          <w:sz w:val="18"/>
          <w:szCs w:val="18"/>
        </w:rPr>
        <w:t xml:space="preserve">          2.16.3.2   </w:t>
      </w:r>
      <w:r w:rsidR="006412F9" w:rsidRPr="00ED5B1A">
        <w:rPr>
          <w:sz w:val="18"/>
          <w:szCs w:val="18"/>
        </w:rPr>
        <w:t xml:space="preserve">železničné trate:                                                                                                                                             -  -  </w:t>
      </w:r>
      <w:r w:rsidRPr="00ED5B1A">
        <w:rPr>
          <w:sz w:val="18"/>
          <w:szCs w:val="18"/>
        </w:rPr>
        <w:t xml:space="preserve">-- </w:t>
      </w:r>
      <w:r w:rsidR="006412F9" w:rsidRPr="00ED5B1A">
        <w:rPr>
          <w:sz w:val="18"/>
          <w:szCs w:val="18"/>
        </w:rPr>
        <w:t xml:space="preserve">Poprad – Kežmarok – Stará Ľubovňa,                                                                                               </w:t>
      </w:r>
    </w:p>
    <w:p w:rsidR="006412F9" w:rsidRPr="00ED5B1A" w:rsidRDefault="006412F9" w:rsidP="00DD704C">
      <w:pPr>
        <w:tabs>
          <w:tab w:val="num" w:pos="1080"/>
        </w:tabs>
        <w:ind w:left="360"/>
        <w:rPr>
          <w:sz w:val="18"/>
          <w:szCs w:val="18"/>
        </w:rPr>
      </w:pPr>
      <w:r w:rsidRPr="00ED5B1A">
        <w:rPr>
          <w:color w:val="FF0000"/>
          <w:sz w:val="18"/>
          <w:szCs w:val="18"/>
        </w:rPr>
        <w:t xml:space="preserve">               </w:t>
      </w:r>
      <w:r w:rsidRPr="00ED5B1A">
        <w:rPr>
          <w:sz w:val="18"/>
          <w:szCs w:val="18"/>
        </w:rPr>
        <w:t xml:space="preserve">     </w:t>
      </w:r>
      <w:r w:rsidR="00976F54" w:rsidRPr="00ED5B1A">
        <w:rPr>
          <w:sz w:val="18"/>
          <w:szCs w:val="18"/>
        </w:rPr>
        <w:t xml:space="preserve">  </w:t>
      </w:r>
      <w:r w:rsidRPr="00ED5B1A">
        <w:rPr>
          <w:sz w:val="18"/>
          <w:szCs w:val="18"/>
        </w:rPr>
        <w:t xml:space="preserve"> 2.16.3.3  regionálne cyklotrasy a pešie turistické chodníky prepájajúce významné turistické  centrá </w:t>
      </w:r>
      <w:r w:rsidR="00DD704C">
        <w:rPr>
          <w:sz w:val="18"/>
          <w:szCs w:val="18"/>
        </w:rPr>
        <w:tab/>
      </w:r>
      <w:r w:rsidRPr="00ED5B1A">
        <w:rPr>
          <w:sz w:val="18"/>
          <w:szCs w:val="18"/>
        </w:rPr>
        <w:t xml:space="preserve">regiónu:   </w:t>
      </w:r>
    </w:p>
    <w:p w:rsidR="006412F9" w:rsidRPr="00ED5B1A" w:rsidRDefault="006412F9" w:rsidP="006412F9">
      <w:pPr>
        <w:tabs>
          <w:tab w:val="num" w:pos="720"/>
          <w:tab w:val="num" w:pos="1080"/>
        </w:tabs>
        <w:ind w:left="1440" w:hanging="360"/>
        <w:rPr>
          <w:sz w:val="18"/>
          <w:szCs w:val="18"/>
        </w:rPr>
      </w:pPr>
      <w:r w:rsidRPr="00ED5B1A">
        <w:rPr>
          <w:sz w:val="18"/>
          <w:szCs w:val="18"/>
        </w:rPr>
        <w:lastRenderedPageBreak/>
        <w:t>a)</w:t>
      </w:r>
      <w:r w:rsidRPr="00ED5B1A">
        <w:rPr>
          <w:sz w:val="18"/>
          <w:szCs w:val="18"/>
        </w:rPr>
        <w:tab/>
        <w:t>007 Podtatranská cyklomagistrála</w:t>
      </w:r>
    </w:p>
    <w:p w:rsidR="006412F9" w:rsidRPr="00ED5B1A" w:rsidRDefault="006412F9" w:rsidP="006412F9">
      <w:pPr>
        <w:tabs>
          <w:tab w:val="num" w:pos="1080"/>
        </w:tabs>
        <w:ind w:left="1440" w:hanging="360"/>
        <w:rPr>
          <w:sz w:val="18"/>
          <w:szCs w:val="18"/>
        </w:rPr>
      </w:pPr>
      <w:r w:rsidRPr="00ED5B1A">
        <w:rPr>
          <w:sz w:val="18"/>
          <w:szCs w:val="18"/>
        </w:rPr>
        <w:t xml:space="preserve">b) </w:t>
      </w:r>
      <w:r w:rsidRPr="00ED5B1A">
        <w:rPr>
          <w:sz w:val="18"/>
          <w:szCs w:val="18"/>
        </w:rPr>
        <w:tab/>
        <w:t xml:space="preserve">014 Spišská cyklomagistrála (severná vetva)                                                         </w:t>
      </w:r>
      <w:r w:rsidRPr="00ED5B1A">
        <w:rPr>
          <w:color w:val="0070C0"/>
          <w:sz w:val="18"/>
          <w:szCs w:val="18"/>
        </w:rPr>
        <w:t xml:space="preserve">                         </w:t>
      </w:r>
    </w:p>
    <w:p w:rsidR="007B543A" w:rsidRPr="00ED5B1A" w:rsidRDefault="007B543A" w:rsidP="00BE33CD">
      <w:pPr>
        <w:suppressAutoHyphens w:val="0"/>
        <w:ind w:left="675"/>
        <w:jc w:val="both"/>
        <w:rPr>
          <w:bCs/>
          <w:sz w:val="18"/>
          <w:szCs w:val="18"/>
        </w:rPr>
      </w:pPr>
      <w:r w:rsidRPr="00ED5B1A">
        <w:rPr>
          <w:sz w:val="18"/>
          <w:szCs w:val="18"/>
        </w:rPr>
        <w:t xml:space="preserve"> </w:t>
      </w:r>
    </w:p>
    <w:p w:rsidR="007B543A" w:rsidRPr="00ED5B1A" w:rsidRDefault="00146342" w:rsidP="00146342">
      <w:pPr>
        <w:pStyle w:val="Nadpis4"/>
        <w:suppressAutoHyphens w:val="0"/>
        <w:spacing w:before="0" w:after="0"/>
        <w:rPr>
          <w:rFonts w:ascii="Times New Roman" w:hAnsi="Times New Roman"/>
          <w:sz w:val="18"/>
          <w:szCs w:val="18"/>
        </w:rPr>
      </w:pPr>
      <w:r w:rsidRPr="00ED5B1A">
        <w:rPr>
          <w:rFonts w:ascii="Times New Roman" w:hAnsi="Times New Roman"/>
          <w:sz w:val="18"/>
          <w:szCs w:val="18"/>
        </w:rPr>
        <w:t xml:space="preserve">       4</w:t>
      </w:r>
      <w:r w:rsidR="007B543A" w:rsidRPr="00ED5B1A">
        <w:rPr>
          <w:rFonts w:ascii="Times New Roman" w:hAnsi="Times New Roman"/>
          <w:sz w:val="18"/>
          <w:szCs w:val="18"/>
        </w:rPr>
        <w:t xml:space="preserve">       </w:t>
      </w:r>
      <w:r w:rsidR="00BE33CD" w:rsidRPr="00ED5B1A">
        <w:rPr>
          <w:rFonts w:ascii="Times New Roman" w:hAnsi="Times New Roman"/>
          <w:sz w:val="18"/>
          <w:szCs w:val="18"/>
        </w:rPr>
        <w:t xml:space="preserve">      </w:t>
      </w:r>
      <w:r w:rsidR="007B543A" w:rsidRPr="00ED5B1A">
        <w:rPr>
          <w:rFonts w:ascii="Times New Roman" w:hAnsi="Times New Roman"/>
          <w:sz w:val="18"/>
          <w:szCs w:val="18"/>
        </w:rPr>
        <w:t>Ekostabilizačné opatrenia</w:t>
      </w:r>
    </w:p>
    <w:p w:rsidR="007B543A" w:rsidRPr="00ED5B1A" w:rsidRDefault="00FA6A53" w:rsidP="00BE33CD">
      <w:pPr>
        <w:suppressAutoHyphens w:val="0"/>
        <w:ind w:left="993" w:hanging="851"/>
        <w:rPr>
          <w:sz w:val="18"/>
          <w:szCs w:val="18"/>
        </w:rPr>
      </w:pPr>
      <w:r w:rsidRPr="00ED5B1A">
        <w:rPr>
          <w:sz w:val="18"/>
          <w:szCs w:val="18"/>
        </w:rPr>
        <w:t xml:space="preserve">    </w:t>
      </w:r>
      <w:r w:rsidR="005C4B61" w:rsidRPr="00ED5B1A">
        <w:rPr>
          <w:sz w:val="18"/>
          <w:szCs w:val="18"/>
        </w:rPr>
        <w:t>4.1</w:t>
      </w:r>
      <w:r w:rsidR="007B543A" w:rsidRPr="00ED5B1A">
        <w:rPr>
          <w:sz w:val="18"/>
          <w:szCs w:val="18"/>
        </w:rPr>
        <w:t xml:space="preserve">      </w:t>
      </w:r>
      <w:r w:rsidR="00BE33CD" w:rsidRPr="00ED5B1A">
        <w:rPr>
          <w:sz w:val="18"/>
          <w:szCs w:val="18"/>
        </w:rPr>
        <w:t xml:space="preserve"> </w:t>
      </w:r>
      <w:r w:rsidR="007B543A" w:rsidRPr="00ED5B1A">
        <w:rPr>
          <w:sz w:val="18"/>
          <w:szCs w:val="18"/>
        </w:rPr>
        <w:t xml:space="preserve"> </w:t>
      </w:r>
      <w:r w:rsidR="00BE33CD" w:rsidRPr="00ED5B1A">
        <w:rPr>
          <w:sz w:val="18"/>
          <w:szCs w:val="18"/>
        </w:rPr>
        <w:t xml:space="preserve">  </w:t>
      </w:r>
      <w:r w:rsidR="007B543A" w:rsidRPr="00ED5B1A">
        <w:rPr>
          <w:sz w:val="18"/>
          <w:szCs w:val="18"/>
        </w:rPr>
        <w:t>pri  umiestňovaní investícií /rozvojových plôch/ prioritne využívať zastavané územia obcí  alebo    plochy v </w:t>
      </w:r>
      <w:proofErr w:type="spellStart"/>
      <w:r w:rsidR="007B543A" w:rsidRPr="00ED5B1A">
        <w:rPr>
          <w:sz w:val="18"/>
          <w:szCs w:val="18"/>
        </w:rPr>
        <w:t>náväznosti</w:t>
      </w:r>
      <w:proofErr w:type="spellEnd"/>
      <w:r w:rsidR="007B543A" w:rsidRPr="00ED5B1A">
        <w:rPr>
          <w:sz w:val="18"/>
          <w:szCs w:val="18"/>
        </w:rPr>
        <w:t xml:space="preserve"> na zastavané územia  a   stavebné investície  umiestňovať prioritne do tzv. hnedých plôch. Nevytvárať nové izolované celky, rešpektovať prírodné a historické danosti územia obcí.                   </w:t>
      </w:r>
    </w:p>
    <w:p w:rsidR="007B543A" w:rsidRPr="00ED5B1A" w:rsidRDefault="007B543A" w:rsidP="007B543A">
      <w:pPr>
        <w:tabs>
          <w:tab w:val="num" w:pos="1034"/>
        </w:tabs>
        <w:ind w:left="157"/>
        <w:rPr>
          <w:sz w:val="18"/>
          <w:szCs w:val="18"/>
        </w:rPr>
      </w:pPr>
      <w:r w:rsidRPr="00ED5B1A">
        <w:rPr>
          <w:sz w:val="18"/>
          <w:szCs w:val="18"/>
        </w:rPr>
        <w:t xml:space="preserve">    4.2         postupne odstraňovať environmentálne zaťaženia</w:t>
      </w:r>
      <w:r w:rsidRPr="00ED5B1A">
        <w:rPr>
          <w:color w:val="99CC00"/>
          <w:sz w:val="18"/>
          <w:szCs w:val="18"/>
        </w:rPr>
        <w:t xml:space="preserve"> </w:t>
      </w:r>
      <w:r w:rsidRPr="00ED5B1A">
        <w:rPr>
          <w:sz w:val="18"/>
          <w:szCs w:val="18"/>
        </w:rPr>
        <w:t>regiónov, najmä:</w:t>
      </w:r>
    </w:p>
    <w:p w:rsidR="007B543A" w:rsidRPr="00ED5B1A" w:rsidRDefault="007B543A" w:rsidP="007B543A">
      <w:pPr>
        <w:ind w:left="314"/>
        <w:rPr>
          <w:sz w:val="18"/>
          <w:szCs w:val="18"/>
        </w:rPr>
      </w:pPr>
      <w:r w:rsidRPr="00ED5B1A">
        <w:rPr>
          <w:sz w:val="18"/>
          <w:szCs w:val="18"/>
        </w:rPr>
        <w:t xml:space="preserve"> 4.2.2      podtatranskej oblasti,</w:t>
      </w:r>
    </w:p>
    <w:p w:rsidR="007B543A" w:rsidRPr="00ED5B1A" w:rsidRDefault="007B543A" w:rsidP="007B543A">
      <w:pPr>
        <w:ind w:left="314"/>
        <w:rPr>
          <w:sz w:val="18"/>
          <w:szCs w:val="18"/>
        </w:rPr>
      </w:pPr>
      <w:r w:rsidRPr="00ED5B1A">
        <w:rPr>
          <w:sz w:val="18"/>
          <w:szCs w:val="18"/>
        </w:rPr>
        <w:t xml:space="preserve"> 4.2.</w:t>
      </w:r>
      <w:r w:rsidR="005C4B61" w:rsidRPr="00ED5B1A">
        <w:rPr>
          <w:sz w:val="18"/>
          <w:szCs w:val="18"/>
        </w:rPr>
        <w:t>4</w:t>
      </w:r>
      <w:r w:rsidRPr="00ED5B1A">
        <w:rPr>
          <w:sz w:val="18"/>
          <w:szCs w:val="18"/>
        </w:rPr>
        <w:t xml:space="preserve">      oblasti ťažby nerastných surovín v blízkosti chránených území,</w:t>
      </w:r>
    </w:p>
    <w:p w:rsidR="007B543A" w:rsidRPr="00ED5B1A" w:rsidRDefault="007B543A" w:rsidP="007B543A">
      <w:pPr>
        <w:ind w:left="157"/>
        <w:rPr>
          <w:sz w:val="18"/>
          <w:szCs w:val="18"/>
        </w:rPr>
      </w:pPr>
      <w:r w:rsidRPr="00ED5B1A">
        <w:rPr>
          <w:sz w:val="18"/>
          <w:szCs w:val="18"/>
        </w:rPr>
        <w:t xml:space="preserve">    4.3         zabezpečiť funkčnosť prvkov územného systému ekologickej stability, pri ďalšom využití</w:t>
      </w:r>
    </w:p>
    <w:p w:rsidR="007B543A" w:rsidRPr="00ED5B1A" w:rsidRDefault="007B543A" w:rsidP="007B543A">
      <w:pPr>
        <w:tabs>
          <w:tab w:val="num" w:pos="1034"/>
        </w:tabs>
        <w:ind w:left="360"/>
        <w:rPr>
          <w:sz w:val="18"/>
          <w:szCs w:val="18"/>
        </w:rPr>
      </w:pPr>
      <w:r w:rsidRPr="00ED5B1A">
        <w:rPr>
          <w:sz w:val="18"/>
          <w:szCs w:val="18"/>
        </w:rPr>
        <w:t xml:space="preserve">              a usporiadaní územia,</w:t>
      </w:r>
    </w:p>
    <w:p w:rsidR="007B543A" w:rsidRPr="00ED5B1A" w:rsidRDefault="007B543A" w:rsidP="005063CC">
      <w:pPr>
        <w:numPr>
          <w:ilvl w:val="2"/>
          <w:numId w:val="38"/>
        </w:numPr>
        <w:suppressAutoHyphens w:val="0"/>
        <w:ind w:hanging="674"/>
        <w:rPr>
          <w:sz w:val="18"/>
          <w:szCs w:val="18"/>
        </w:rPr>
      </w:pPr>
      <w:r w:rsidRPr="00ED5B1A">
        <w:rPr>
          <w:sz w:val="18"/>
          <w:szCs w:val="18"/>
          <w:lang w:val="cs-CZ"/>
        </w:rPr>
        <w:t xml:space="preserve">technologickými </w:t>
      </w:r>
      <w:proofErr w:type="spellStart"/>
      <w:r w:rsidRPr="00ED5B1A">
        <w:rPr>
          <w:sz w:val="18"/>
          <w:szCs w:val="18"/>
          <w:lang w:val="cs-CZ"/>
        </w:rPr>
        <w:t>opatreniami</w:t>
      </w:r>
      <w:proofErr w:type="spellEnd"/>
      <w:r w:rsidRPr="00ED5B1A">
        <w:rPr>
          <w:sz w:val="18"/>
          <w:szCs w:val="18"/>
          <w:lang w:val="cs-CZ"/>
        </w:rPr>
        <w:t xml:space="preserve"> v </w:t>
      </w:r>
      <w:proofErr w:type="spellStart"/>
      <w:r w:rsidRPr="00ED5B1A">
        <w:rPr>
          <w:sz w:val="18"/>
          <w:szCs w:val="18"/>
          <w:lang w:val="cs-CZ"/>
        </w:rPr>
        <w:t>priemyselných</w:t>
      </w:r>
      <w:proofErr w:type="spellEnd"/>
      <w:r w:rsidRPr="00ED5B1A">
        <w:rPr>
          <w:sz w:val="18"/>
          <w:szCs w:val="18"/>
          <w:lang w:val="cs-CZ"/>
        </w:rPr>
        <w:t xml:space="preserve"> </w:t>
      </w:r>
      <w:proofErr w:type="spellStart"/>
      <w:r w:rsidRPr="00ED5B1A">
        <w:rPr>
          <w:sz w:val="18"/>
          <w:szCs w:val="18"/>
          <w:lang w:val="cs-CZ"/>
        </w:rPr>
        <w:t>podnikoch</w:t>
      </w:r>
      <w:proofErr w:type="spellEnd"/>
      <w:r w:rsidRPr="00ED5B1A">
        <w:rPr>
          <w:sz w:val="18"/>
          <w:szCs w:val="18"/>
          <w:lang w:val="cs-CZ"/>
        </w:rPr>
        <w:t>,</w:t>
      </w:r>
    </w:p>
    <w:p w:rsidR="007B543A" w:rsidRPr="00ED5B1A" w:rsidRDefault="007B543A" w:rsidP="005063CC">
      <w:pPr>
        <w:numPr>
          <w:ilvl w:val="2"/>
          <w:numId w:val="38"/>
        </w:numPr>
        <w:suppressAutoHyphens w:val="0"/>
        <w:ind w:hanging="674"/>
        <w:rPr>
          <w:sz w:val="18"/>
          <w:szCs w:val="18"/>
        </w:rPr>
      </w:pPr>
      <w:proofErr w:type="spellStart"/>
      <w:r w:rsidRPr="00ED5B1A">
        <w:rPr>
          <w:sz w:val="18"/>
          <w:szCs w:val="18"/>
          <w:lang w:val="cs-CZ"/>
        </w:rPr>
        <w:t>znižovaním</w:t>
      </w:r>
      <w:proofErr w:type="spellEnd"/>
      <w:r w:rsidRPr="00ED5B1A">
        <w:rPr>
          <w:sz w:val="18"/>
          <w:szCs w:val="18"/>
          <w:lang w:val="cs-CZ"/>
        </w:rPr>
        <w:t xml:space="preserve"> </w:t>
      </w:r>
      <w:proofErr w:type="spellStart"/>
      <w:r w:rsidRPr="00ED5B1A">
        <w:rPr>
          <w:sz w:val="18"/>
          <w:szCs w:val="18"/>
          <w:lang w:val="cs-CZ"/>
        </w:rPr>
        <w:t>spotreby</w:t>
      </w:r>
      <w:proofErr w:type="spellEnd"/>
      <w:r w:rsidRPr="00ED5B1A">
        <w:rPr>
          <w:color w:val="FF0000"/>
          <w:sz w:val="18"/>
          <w:szCs w:val="18"/>
          <w:lang w:val="cs-CZ"/>
        </w:rPr>
        <w:t xml:space="preserve"> </w:t>
      </w:r>
      <w:r w:rsidRPr="00ED5B1A">
        <w:rPr>
          <w:sz w:val="18"/>
          <w:szCs w:val="18"/>
          <w:lang w:val="cs-CZ"/>
        </w:rPr>
        <w:t xml:space="preserve">technologických </w:t>
      </w:r>
      <w:proofErr w:type="spellStart"/>
      <w:r w:rsidRPr="00ED5B1A">
        <w:rPr>
          <w:sz w:val="18"/>
          <w:szCs w:val="18"/>
          <w:lang w:val="cs-CZ"/>
        </w:rPr>
        <w:t>vôd</w:t>
      </w:r>
      <w:proofErr w:type="spellEnd"/>
      <w:r w:rsidRPr="00ED5B1A">
        <w:rPr>
          <w:sz w:val="18"/>
          <w:szCs w:val="18"/>
          <w:lang w:val="cs-CZ"/>
        </w:rPr>
        <w:t xml:space="preserve"> a </w:t>
      </w:r>
      <w:proofErr w:type="spellStart"/>
      <w:r w:rsidRPr="00ED5B1A">
        <w:rPr>
          <w:sz w:val="18"/>
          <w:szCs w:val="18"/>
          <w:lang w:val="cs-CZ"/>
        </w:rPr>
        <w:t>zvyšovaním</w:t>
      </w:r>
      <w:proofErr w:type="spellEnd"/>
      <w:r w:rsidRPr="00ED5B1A">
        <w:rPr>
          <w:sz w:val="18"/>
          <w:szCs w:val="18"/>
          <w:lang w:val="cs-CZ"/>
        </w:rPr>
        <w:t xml:space="preserve"> kvality </w:t>
      </w:r>
      <w:proofErr w:type="spellStart"/>
      <w:r w:rsidRPr="00ED5B1A">
        <w:rPr>
          <w:sz w:val="18"/>
          <w:szCs w:val="18"/>
          <w:lang w:val="cs-CZ"/>
        </w:rPr>
        <w:t>vypúšťaných</w:t>
      </w:r>
      <w:proofErr w:type="spellEnd"/>
      <w:r w:rsidRPr="00ED5B1A">
        <w:rPr>
          <w:sz w:val="18"/>
          <w:szCs w:val="18"/>
          <w:lang w:val="cs-CZ"/>
        </w:rPr>
        <w:t xml:space="preserve"> odpadových </w:t>
      </w:r>
      <w:proofErr w:type="spellStart"/>
      <w:r w:rsidRPr="00ED5B1A">
        <w:rPr>
          <w:sz w:val="18"/>
          <w:szCs w:val="18"/>
          <w:lang w:val="cs-CZ"/>
        </w:rPr>
        <w:t>vôd</w:t>
      </w:r>
      <w:proofErr w:type="spellEnd"/>
      <w:r w:rsidRPr="00ED5B1A">
        <w:rPr>
          <w:sz w:val="18"/>
          <w:szCs w:val="18"/>
          <w:lang w:val="cs-CZ"/>
        </w:rPr>
        <w:t xml:space="preserve"> </w:t>
      </w:r>
      <w:r w:rsidRPr="00ED5B1A">
        <w:rPr>
          <w:sz w:val="18"/>
          <w:szCs w:val="18"/>
        </w:rPr>
        <w:t>s cieľom</w:t>
      </w:r>
      <w:r w:rsidRPr="00ED5B1A">
        <w:rPr>
          <w:color w:val="FF0000"/>
          <w:sz w:val="18"/>
          <w:szCs w:val="18"/>
        </w:rPr>
        <w:t xml:space="preserve">   </w:t>
      </w:r>
      <w:proofErr w:type="spellStart"/>
      <w:r w:rsidRPr="00ED5B1A">
        <w:rPr>
          <w:sz w:val="18"/>
          <w:szCs w:val="18"/>
          <w:lang w:val="cs-CZ"/>
        </w:rPr>
        <w:t>zlepšovať</w:t>
      </w:r>
      <w:proofErr w:type="spellEnd"/>
      <w:r w:rsidRPr="00ED5B1A">
        <w:rPr>
          <w:sz w:val="18"/>
          <w:szCs w:val="18"/>
          <w:lang w:val="cs-CZ"/>
        </w:rPr>
        <w:t xml:space="preserve"> stav </w:t>
      </w:r>
      <w:proofErr w:type="spellStart"/>
      <w:r w:rsidRPr="00ED5B1A">
        <w:rPr>
          <w:sz w:val="18"/>
          <w:szCs w:val="18"/>
          <w:lang w:val="cs-CZ"/>
        </w:rPr>
        <w:t>vo</w:t>
      </w:r>
      <w:proofErr w:type="spellEnd"/>
      <w:r w:rsidRPr="00ED5B1A">
        <w:rPr>
          <w:sz w:val="18"/>
          <w:szCs w:val="18"/>
          <w:lang w:val="cs-CZ"/>
        </w:rPr>
        <w:t xml:space="preserve"> vodných </w:t>
      </w:r>
      <w:proofErr w:type="spellStart"/>
      <w:r w:rsidRPr="00ED5B1A">
        <w:rPr>
          <w:sz w:val="18"/>
          <w:szCs w:val="18"/>
          <w:lang w:val="cs-CZ"/>
        </w:rPr>
        <w:t>tokoch</w:t>
      </w:r>
      <w:proofErr w:type="spellEnd"/>
      <w:r w:rsidRPr="00ED5B1A">
        <w:rPr>
          <w:sz w:val="18"/>
          <w:szCs w:val="18"/>
          <w:lang w:val="cs-CZ"/>
        </w:rPr>
        <w:t>,</w:t>
      </w:r>
      <w:r w:rsidRPr="00ED5B1A">
        <w:rPr>
          <w:color w:val="99CC00"/>
          <w:sz w:val="18"/>
          <w:szCs w:val="18"/>
          <w:lang w:val="cs-CZ"/>
        </w:rPr>
        <w:t xml:space="preserve">           </w:t>
      </w:r>
    </w:p>
    <w:p w:rsidR="007B543A" w:rsidRPr="00ED5B1A" w:rsidRDefault="007B543A" w:rsidP="005063CC">
      <w:pPr>
        <w:numPr>
          <w:ilvl w:val="2"/>
          <w:numId w:val="38"/>
        </w:numPr>
        <w:suppressAutoHyphens w:val="0"/>
        <w:ind w:hanging="674"/>
        <w:rPr>
          <w:sz w:val="18"/>
          <w:szCs w:val="18"/>
        </w:rPr>
      </w:pPr>
      <w:proofErr w:type="spellStart"/>
      <w:r w:rsidRPr="00ED5B1A">
        <w:rPr>
          <w:sz w:val="18"/>
          <w:szCs w:val="18"/>
          <w:lang w:val="cs-CZ"/>
        </w:rPr>
        <w:t>znižovaním</w:t>
      </w:r>
      <w:proofErr w:type="spellEnd"/>
      <w:r w:rsidRPr="00ED5B1A">
        <w:rPr>
          <w:sz w:val="18"/>
          <w:szCs w:val="18"/>
          <w:lang w:val="cs-CZ"/>
        </w:rPr>
        <w:t xml:space="preserve">  </w:t>
      </w:r>
      <w:proofErr w:type="spellStart"/>
      <w:r w:rsidRPr="00ED5B1A">
        <w:rPr>
          <w:sz w:val="18"/>
          <w:szCs w:val="18"/>
          <w:lang w:val="cs-CZ"/>
        </w:rPr>
        <w:t>emisií</w:t>
      </w:r>
      <w:proofErr w:type="spellEnd"/>
      <w:r w:rsidRPr="00ED5B1A">
        <w:rPr>
          <w:color w:val="FF0000"/>
          <w:sz w:val="18"/>
          <w:szCs w:val="18"/>
          <w:lang w:val="cs-CZ"/>
        </w:rPr>
        <w:t xml:space="preserve"> </w:t>
      </w:r>
      <w:r w:rsidRPr="00ED5B1A">
        <w:rPr>
          <w:sz w:val="18"/>
          <w:szCs w:val="18"/>
          <w:lang w:val="cs-CZ"/>
        </w:rPr>
        <w:t xml:space="preserve">do </w:t>
      </w:r>
      <w:proofErr w:type="spellStart"/>
      <w:r w:rsidRPr="00ED5B1A">
        <w:rPr>
          <w:sz w:val="18"/>
          <w:szCs w:val="18"/>
          <w:lang w:val="cs-CZ"/>
        </w:rPr>
        <w:t>ovzdušia</w:t>
      </w:r>
      <w:proofErr w:type="spellEnd"/>
      <w:r w:rsidRPr="00ED5B1A">
        <w:rPr>
          <w:sz w:val="18"/>
          <w:szCs w:val="18"/>
          <w:lang w:val="cs-CZ"/>
        </w:rPr>
        <w:t xml:space="preserve"> </w:t>
      </w:r>
      <w:r w:rsidRPr="00ED5B1A">
        <w:rPr>
          <w:sz w:val="18"/>
          <w:szCs w:val="18"/>
        </w:rPr>
        <w:t>s cieľom</w:t>
      </w:r>
      <w:r w:rsidRPr="00ED5B1A">
        <w:rPr>
          <w:color w:val="99CC00"/>
          <w:sz w:val="18"/>
          <w:szCs w:val="18"/>
        </w:rPr>
        <w:t xml:space="preserve"> </w:t>
      </w:r>
      <w:r w:rsidRPr="00ED5B1A">
        <w:rPr>
          <w:color w:val="FF0000"/>
          <w:sz w:val="18"/>
          <w:szCs w:val="18"/>
        </w:rPr>
        <w:t xml:space="preserve"> </w:t>
      </w:r>
      <w:proofErr w:type="spellStart"/>
      <w:r w:rsidRPr="00ED5B1A">
        <w:rPr>
          <w:sz w:val="18"/>
          <w:szCs w:val="18"/>
          <w:lang w:val="cs-CZ"/>
        </w:rPr>
        <w:t>zvyšovať</w:t>
      </w:r>
      <w:proofErr w:type="spellEnd"/>
      <w:r w:rsidRPr="00ED5B1A">
        <w:rPr>
          <w:sz w:val="18"/>
          <w:szCs w:val="18"/>
          <w:lang w:val="cs-CZ"/>
        </w:rPr>
        <w:t xml:space="preserve"> jeho kvalitu,</w:t>
      </w:r>
      <w:r w:rsidRPr="00ED5B1A">
        <w:rPr>
          <w:color w:val="99CC00"/>
          <w:sz w:val="18"/>
          <w:szCs w:val="18"/>
          <w:lang w:val="cs-CZ"/>
        </w:rPr>
        <w:t xml:space="preserve">             </w:t>
      </w:r>
      <w:r w:rsidRPr="00ED5B1A">
        <w:rPr>
          <w:color w:val="FF0000"/>
          <w:sz w:val="18"/>
          <w:szCs w:val="18"/>
          <w:lang w:val="cs-CZ"/>
        </w:rPr>
        <w:t xml:space="preserve"> </w:t>
      </w:r>
    </w:p>
    <w:p w:rsidR="007B543A" w:rsidRPr="00ED5B1A" w:rsidRDefault="007B543A" w:rsidP="005063CC">
      <w:pPr>
        <w:numPr>
          <w:ilvl w:val="2"/>
          <w:numId w:val="38"/>
        </w:numPr>
        <w:suppressAutoHyphens w:val="0"/>
        <w:ind w:hanging="674"/>
        <w:rPr>
          <w:sz w:val="18"/>
          <w:szCs w:val="18"/>
        </w:rPr>
      </w:pPr>
      <w:r w:rsidRPr="00ED5B1A">
        <w:rPr>
          <w:color w:val="99CC00"/>
          <w:sz w:val="18"/>
          <w:szCs w:val="18"/>
          <w:lang w:val="cs-CZ"/>
        </w:rPr>
        <w:t xml:space="preserve"> </w:t>
      </w:r>
      <w:proofErr w:type="spellStart"/>
      <w:r w:rsidRPr="00ED5B1A">
        <w:rPr>
          <w:sz w:val="18"/>
          <w:szCs w:val="18"/>
          <w:lang w:val="cs-CZ"/>
        </w:rPr>
        <w:t>znižovaním</w:t>
      </w:r>
      <w:proofErr w:type="spellEnd"/>
      <w:r w:rsidRPr="00ED5B1A">
        <w:rPr>
          <w:sz w:val="18"/>
          <w:szCs w:val="18"/>
          <w:lang w:val="cs-CZ"/>
        </w:rPr>
        <w:t xml:space="preserve"> </w:t>
      </w:r>
      <w:proofErr w:type="spellStart"/>
      <w:r w:rsidRPr="00ED5B1A">
        <w:rPr>
          <w:sz w:val="18"/>
          <w:szCs w:val="18"/>
          <w:lang w:val="cs-CZ"/>
        </w:rPr>
        <w:t>energetickej</w:t>
      </w:r>
      <w:proofErr w:type="spellEnd"/>
      <w:r w:rsidRPr="00ED5B1A">
        <w:rPr>
          <w:sz w:val="18"/>
          <w:szCs w:val="18"/>
          <w:lang w:val="cs-CZ"/>
        </w:rPr>
        <w:t xml:space="preserve"> náročnosti</w:t>
      </w:r>
      <w:r w:rsidRPr="00ED5B1A">
        <w:rPr>
          <w:color w:val="FF0000"/>
          <w:sz w:val="18"/>
          <w:szCs w:val="18"/>
          <w:lang w:val="cs-CZ"/>
        </w:rPr>
        <w:t xml:space="preserve"> </w:t>
      </w:r>
      <w:r w:rsidRPr="00ED5B1A">
        <w:rPr>
          <w:sz w:val="18"/>
          <w:szCs w:val="18"/>
          <w:lang w:val="cs-CZ"/>
        </w:rPr>
        <w:t xml:space="preserve">výroby a  </w:t>
      </w:r>
      <w:proofErr w:type="spellStart"/>
      <w:r w:rsidRPr="00ED5B1A">
        <w:rPr>
          <w:sz w:val="18"/>
          <w:szCs w:val="18"/>
          <w:lang w:val="cs-CZ"/>
        </w:rPr>
        <w:t>zlepšovaním</w:t>
      </w:r>
      <w:proofErr w:type="spellEnd"/>
      <w:r w:rsidRPr="00ED5B1A">
        <w:rPr>
          <w:sz w:val="18"/>
          <w:szCs w:val="18"/>
          <w:lang w:val="cs-CZ"/>
        </w:rPr>
        <w:t xml:space="preserve"> </w:t>
      </w:r>
      <w:proofErr w:type="spellStart"/>
      <w:r w:rsidRPr="00ED5B1A">
        <w:rPr>
          <w:sz w:val="18"/>
          <w:szCs w:val="18"/>
          <w:lang w:val="cs-CZ"/>
        </w:rPr>
        <w:t>rekuperácie</w:t>
      </w:r>
      <w:proofErr w:type="spellEnd"/>
      <w:r w:rsidRPr="00ED5B1A">
        <w:rPr>
          <w:color w:val="FF0000"/>
          <w:sz w:val="18"/>
          <w:szCs w:val="18"/>
          <w:lang w:val="cs-CZ"/>
        </w:rPr>
        <w:t xml:space="preserve"> </w:t>
      </w:r>
      <w:r w:rsidRPr="00ED5B1A">
        <w:rPr>
          <w:sz w:val="18"/>
          <w:szCs w:val="18"/>
          <w:lang w:val="cs-CZ"/>
        </w:rPr>
        <w:t>odpadového tepla,</w:t>
      </w:r>
      <w:r w:rsidRPr="00ED5B1A">
        <w:rPr>
          <w:color w:val="99CC00"/>
          <w:sz w:val="18"/>
          <w:szCs w:val="18"/>
          <w:lang w:val="cs-CZ"/>
        </w:rPr>
        <w:t xml:space="preserve">              </w:t>
      </w:r>
    </w:p>
    <w:p w:rsidR="007B543A" w:rsidRPr="00ED5B1A" w:rsidRDefault="007B543A" w:rsidP="005063CC">
      <w:pPr>
        <w:numPr>
          <w:ilvl w:val="2"/>
          <w:numId w:val="38"/>
        </w:numPr>
        <w:suppressAutoHyphens w:val="0"/>
        <w:ind w:hanging="674"/>
        <w:rPr>
          <w:sz w:val="18"/>
          <w:szCs w:val="18"/>
        </w:rPr>
      </w:pPr>
      <w:proofErr w:type="spellStart"/>
      <w:r w:rsidRPr="00ED5B1A">
        <w:rPr>
          <w:sz w:val="18"/>
          <w:szCs w:val="18"/>
          <w:lang w:val="cs-CZ"/>
        </w:rPr>
        <w:t>znižovaním</w:t>
      </w:r>
      <w:proofErr w:type="spellEnd"/>
      <w:r w:rsidRPr="00ED5B1A">
        <w:rPr>
          <w:sz w:val="18"/>
          <w:szCs w:val="18"/>
          <w:lang w:val="cs-CZ"/>
        </w:rPr>
        <w:t xml:space="preserve"> </w:t>
      </w:r>
      <w:proofErr w:type="spellStart"/>
      <w:r w:rsidRPr="00ED5B1A">
        <w:rPr>
          <w:sz w:val="18"/>
          <w:szCs w:val="18"/>
          <w:lang w:val="cs-CZ"/>
        </w:rPr>
        <w:t>produkcie</w:t>
      </w:r>
      <w:proofErr w:type="spellEnd"/>
      <w:r w:rsidRPr="00ED5B1A">
        <w:rPr>
          <w:color w:val="FF0000"/>
          <w:sz w:val="18"/>
          <w:szCs w:val="18"/>
          <w:lang w:val="cs-CZ"/>
        </w:rPr>
        <w:t xml:space="preserve"> </w:t>
      </w:r>
      <w:proofErr w:type="spellStart"/>
      <w:r w:rsidRPr="00ED5B1A">
        <w:rPr>
          <w:sz w:val="18"/>
          <w:szCs w:val="18"/>
          <w:lang w:val="cs-CZ"/>
        </w:rPr>
        <w:t>odpadov</w:t>
      </w:r>
      <w:proofErr w:type="spellEnd"/>
      <w:r w:rsidRPr="00ED5B1A">
        <w:rPr>
          <w:sz w:val="18"/>
          <w:szCs w:val="18"/>
          <w:lang w:val="cs-CZ"/>
        </w:rPr>
        <w:t xml:space="preserve"> a </w:t>
      </w:r>
      <w:r w:rsidRPr="00ED5B1A">
        <w:rPr>
          <w:sz w:val="18"/>
          <w:szCs w:val="18"/>
        </w:rPr>
        <w:t>zabezpečením postupnej sanácie a rekultivácie</w:t>
      </w:r>
      <w:r w:rsidRPr="00ED5B1A">
        <w:rPr>
          <w:color w:val="FF0000"/>
          <w:sz w:val="18"/>
          <w:szCs w:val="18"/>
        </w:rPr>
        <w:t xml:space="preserve"> </w:t>
      </w:r>
      <w:proofErr w:type="spellStart"/>
      <w:r w:rsidRPr="00ED5B1A">
        <w:rPr>
          <w:sz w:val="18"/>
          <w:szCs w:val="18"/>
          <w:lang w:val="cs-CZ"/>
        </w:rPr>
        <w:t>priestorov</w:t>
      </w:r>
      <w:proofErr w:type="spellEnd"/>
      <w:r w:rsidRPr="00ED5B1A">
        <w:rPr>
          <w:sz w:val="18"/>
          <w:szCs w:val="18"/>
          <w:lang w:val="cs-CZ"/>
        </w:rPr>
        <w:t xml:space="preserve"> bývalých a </w:t>
      </w:r>
      <w:proofErr w:type="spellStart"/>
      <w:r w:rsidRPr="00ED5B1A">
        <w:rPr>
          <w:sz w:val="18"/>
          <w:szCs w:val="18"/>
          <w:lang w:val="cs-CZ"/>
        </w:rPr>
        <w:t>súčasných</w:t>
      </w:r>
      <w:proofErr w:type="spellEnd"/>
      <w:r w:rsidRPr="00ED5B1A">
        <w:rPr>
          <w:sz w:val="18"/>
          <w:szCs w:val="18"/>
          <w:lang w:val="cs-CZ"/>
        </w:rPr>
        <w:t xml:space="preserve"> </w:t>
      </w:r>
      <w:proofErr w:type="spellStart"/>
      <w:r w:rsidRPr="00ED5B1A">
        <w:rPr>
          <w:sz w:val="18"/>
          <w:szCs w:val="18"/>
          <w:lang w:val="cs-CZ"/>
        </w:rPr>
        <w:t>skládok</w:t>
      </w:r>
      <w:proofErr w:type="spellEnd"/>
      <w:r w:rsidRPr="00ED5B1A">
        <w:rPr>
          <w:sz w:val="18"/>
          <w:szCs w:val="18"/>
          <w:lang w:val="cs-CZ"/>
        </w:rPr>
        <w:t xml:space="preserve">  </w:t>
      </w:r>
      <w:proofErr w:type="spellStart"/>
      <w:r w:rsidRPr="00ED5B1A">
        <w:rPr>
          <w:sz w:val="18"/>
          <w:szCs w:val="18"/>
          <w:lang w:val="cs-CZ"/>
        </w:rPr>
        <w:t>odpadov</w:t>
      </w:r>
      <w:proofErr w:type="spellEnd"/>
      <w:r w:rsidRPr="00ED5B1A">
        <w:rPr>
          <w:sz w:val="18"/>
          <w:szCs w:val="18"/>
          <w:lang w:val="cs-CZ"/>
        </w:rPr>
        <w:t xml:space="preserve"> a </w:t>
      </w:r>
      <w:proofErr w:type="spellStart"/>
      <w:r w:rsidRPr="00ED5B1A">
        <w:rPr>
          <w:sz w:val="18"/>
          <w:szCs w:val="18"/>
          <w:lang w:val="cs-CZ"/>
        </w:rPr>
        <w:t>odkalísk</w:t>
      </w:r>
      <w:proofErr w:type="spellEnd"/>
      <w:r w:rsidRPr="00ED5B1A">
        <w:rPr>
          <w:sz w:val="18"/>
          <w:szCs w:val="18"/>
          <w:lang w:val="cs-CZ"/>
        </w:rPr>
        <w:t xml:space="preserve">   </w:t>
      </w:r>
      <w:proofErr w:type="spellStart"/>
      <w:r w:rsidRPr="00ED5B1A">
        <w:rPr>
          <w:sz w:val="18"/>
          <w:szCs w:val="18"/>
          <w:lang w:val="cs-CZ"/>
        </w:rPr>
        <w:t>priemyselných</w:t>
      </w:r>
      <w:proofErr w:type="spellEnd"/>
      <w:r w:rsidRPr="00ED5B1A">
        <w:rPr>
          <w:sz w:val="18"/>
          <w:szCs w:val="18"/>
          <w:lang w:val="cs-CZ"/>
        </w:rPr>
        <w:t xml:space="preserve"> </w:t>
      </w:r>
      <w:proofErr w:type="spellStart"/>
      <w:r w:rsidRPr="00ED5B1A">
        <w:rPr>
          <w:sz w:val="18"/>
          <w:szCs w:val="18"/>
          <w:lang w:val="cs-CZ"/>
        </w:rPr>
        <w:t>odpadov</w:t>
      </w:r>
      <w:proofErr w:type="spellEnd"/>
      <w:r w:rsidRPr="00ED5B1A">
        <w:rPr>
          <w:sz w:val="18"/>
          <w:szCs w:val="18"/>
          <w:lang w:val="cs-CZ"/>
        </w:rPr>
        <w:t>,</w:t>
      </w:r>
    </w:p>
    <w:p w:rsidR="007B543A" w:rsidRPr="00ED5B1A" w:rsidRDefault="007B543A" w:rsidP="007B543A">
      <w:pPr>
        <w:ind w:left="360"/>
        <w:rPr>
          <w:sz w:val="18"/>
          <w:szCs w:val="18"/>
        </w:rPr>
      </w:pPr>
      <w:r w:rsidRPr="00ED5B1A">
        <w:rPr>
          <w:sz w:val="18"/>
          <w:szCs w:val="18"/>
        </w:rPr>
        <w:t xml:space="preserve"> </w:t>
      </w:r>
    </w:p>
    <w:p w:rsidR="007B543A" w:rsidRPr="00ED5B1A" w:rsidRDefault="007B543A" w:rsidP="005063CC">
      <w:pPr>
        <w:numPr>
          <w:ilvl w:val="2"/>
          <w:numId w:val="38"/>
        </w:numPr>
        <w:suppressAutoHyphens w:val="0"/>
        <w:ind w:hanging="674"/>
        <w:rPr>
          <w:sz w:val="18"/>
          <w:szCs w:val="18"/>
        </w:rPr>
      </w:pPr>
      <w:r w:rsidRPr="00ED5B1A">
        <w:rPr>
          <w:sz w:val="18"/>
          <w:szCs w:val="18"/>
        </w:rPr>
        <w:t xml:space="preserve">preferovaním  extenzívneho  hospodárenia na plochách lesnej pôdy a trvale trávnatých plochách  (TTP)   s cieľom  ochrany cenných ekosystémov, </w:t>
      </w:r>
      <w:r w:rsidRPr="00ED5B1A">
        <w:rPr>
          <w:color w:val="99CC00"/>
          <w:sz w:val="18"/>
          <w:szCs w:val="18"/>
          <w:lang w:val="cs-CZ"/>
        </w:rPr>
        <w:t xml:space="preserve">              </w:t>
      </w:r>
      <w:r w:rsidRPr="00ED5B1A">
        <w:rPr>
          <w:sz w:val="18"/>
          <w:szCs w:val="18"/>
        </w:rPr>
        <w:t xml:space="preserve">              </w:t>
      </w:r>
    </w:p>
    <w:p w:rsidR="007B543A" w:rsidRPr="00ED5B1A" w:rsidRDefault="007B543A" w:rsidP="005063CC">
      <w:pPr>
        <w:numPr>
          <w:ilvl w:val="2"/>
          <w:numId w:val="38"/>
        </w:numPr>
        <w:suppressAutoHyphens w:val="0"/>
        <w:ind w:hanging="674"/>
        <w:rPr>
          <w:sz w:val="18"/>
          <w:szCs w:val="18"/>
        </w:rPr>
      </w:pPr>
      <w:r w:rsidRPr="00ED5B1A">
        <w:rPr>
          <w:sz w:val="18"/>
          <w:szCs w:val="18"/>
        </w:rPr>
        <w:t xml:space="preserve">obmedziť zastavanie  inundačných území   pre ich zachovanie ako prirodzeného  spôsobu  </w:t>
      </w:r>
      <w:proofErr w:type="spellStart"/>
      <w:r w:rsidRPr="00ED5B1A">
        <w:rPr>
          <w:sz w:val="18"/>
          <w:szCs w:val="18"/>
        </w:rPr>
        <w:t>retencie</w:t>
      </w:r>
      <w:proofErr w:type="spellEnd"/>
      <w:r w:rsidRPr="00ED5B1A">
        <w:rPr>
          <w:sz w:val="18"/>
          <w:szCs w:val="18"/>
        </w:rPr>
        <w:t xml:space="preserve"> vôd,   </w:t>
      </w:r>
    </w:p>
    <w:p w:rsidR="007B543A" w:rsidRPr="00ED5B1A" w:rsidRDefault="007B543A" w:rsidP="005063CC">
      <w:pPr>
        <w:numPr>
          <w:ilvl w:val="1"/>
          <w:numId w:val="37"/>
        </w:numPr>
        <w:tabs>
          <w:tab w:val="left" w:pos="360"/>
          <w:tab w:val="num" w:pos="1080"/>
        </w:tabs>
        <w:suppressAutoHyphens w:val="0"/>
        <w:ind w:hanging="345"/>
        <w:rPr>
          <w:sz w:val="18"/>
          <w:szCs w:val="18"/>
        </w:rPr>
      </w:pPr>
      <w:r w:rsidRPr="00ED5B1A">
        <w:rPr>
          <w:sz w:val="18"/>
          <w:szCs w:val="18"/>
        </w:rPr>
        <w:t xml:space="preserve">        pozemkovými úpravami, usporiadaním pozemkového vlastníctva a užívacích pomerov</w:t>
      </w:r>
    </w:p>
    <w:p w:rsidR="007B543A" w:rsidRPr="00ED5B1A" w:rsidRDefault="007B543A" w:rsidP="007B543A">
      <w:pPr>
        <w:tabs>
          <w:tab w:val="num" w:pos="1034"/>
          <w:tab w:val="left" w:pos="1620"/>
        </w:tabs>
        <w:ind w:left="1080" w:hanging="735"/>
        <w:rPr>
          <w:sz w:val="18"/>
          <w:szCs w:val="18"/>
        </w:rPr>
      </w:pPr>
      <w:r w:rsidRPr="00ED5B1A">
        <w:rPr>
          <w:sz w:val="18"/>
          <w:szCs w:val="18"/>
        </w:rPr>
        <w:t xml:space="preserve">               v poľnohospodárskom a lesnom extraviláne podporovať výsadbu plošnej a líniovej zelene,</w:t>
      </w:r>
    </w:p>
    <w:p w:rsidR="007B543A" w:rsidRPr="00ED5B1A" w:rsidRDefault="007B543A" w:rsidP="007B543A">
      <w:pPr>
        <w:tabs>
          <w:tab w:val="num" w:pos="1034"/>
          <w:tab w:val="left" w:pos="1620"/>
        </w:tabs>
        <w:ind w:left="1080" w:hanging="735"/>
        <w:rPr>
          <w:sz w:val="18"/>
          <w:szCs w:val="18"/>
        </w:rPr>
      </w:pPr>
      <w:r w:rsidRPr="00ED5B1A">
        <w:rPr>
          <w:sz w:val="18"/>
          <w:szCs w:val="18"/>
        </w:rPr>
        <w:t xml:space="preserve">               prirodzený spôsob obnovy a revitalizáciu krajiny v prvkoch územného systému ekologickej</w:t>
      </w:r>
    </w:p>
    <w:p w:rsidR="007B543A" w:rsidRPr="00ED5B1A" w:rsidRDefault="007B543A" w:rsidP="007B543A">
      <w:pPr>
        <w:tabs>
          <w:tab w:val="num" w:pos="1034"/>
          <w:tab w:val="left" w:pos="1620"/>
        </w:tabs>
        <w:ind w:left="1080" w:hanging="735"/>
        <w:rPr>
          <w:sz w:val="18"/>
          <w:szCs w:val="18"/>
        </w:rPr>
      </w:pPr>
      <w:r w:rsidRPr="00ED5B1A">
        <w:rPr>
          <w:sz w:val="18"/>
          <w:szCs w:val="18"/>
        </w:rPr>
        <w:t xml:space="preserve">               stability, s maximálnym využitím pôvodných (domácich) druhov rastlín,</w:t>
      </w:r>
    </w:p>
    <w:p w:rsidR="007B543A" w:rsidRPr="00ED5B1A" w:rsidRDefault="007B543A" w:rsidP="005063CC">
      <w:pPr>
        <w:numPr>
          <w:ilvl w:val="1"/>
          <w:numId w:val="32"/>
        </w:numPr>
        <w:tabs>
          <w:tab w:val="clear" w:pos="675"/>
          <w:tab w:val="left" w:pos="900"/>
          <w:tab w:val="num" w:pos="1034"/>
        </w:tabs>
        <w:suppressAutoHyphens w:val="0"/>
        <w:ind w:left="1080" w:hanging="720"/>
        <w:rPr>
          <w:sz w:val="18"/>
          <w:szCs w:val="18"/>
        </w:rPr>
      </w:pPr>
      <w:r w:rsidRPr="00ED5B1A">
        <w:rPr>
          <w:sz w:val="18"/>
          <w:szCs w:val="18"/>
        </w:rPr>
        <w:t xml:space="preserve">    podporovať v podhorských oblastiach zmenu spôsobu využívania poľnohospodárskeho pôdneho fondu ohrozeného vodnou eróziou,</w:t>
      </w:r>
      <w:r w:rsidRPr="00ED5B1A">
        <w:rPr>
          <w:color w:val="99CC00"/>
          <w:sz w:val="18"/>
          <w:szCs w:val="18"/>
        </w:rPr>
        <w:t xml:space="preserve">  </w:t>
      </w:r>
    </w:p>
    <w:p w:rsidR="007B543A" w:rsidRPr="00ED5B1A" w:rsidRDefault="007B543A" w:rsidP="005063CC">
      <w:pPr>
        <w:numPr>
          <w:ilvl w:val="1"/>
          <w:numId w:val="33"/>
        </w:numPr>
        <w:tabs>
          <w:tab w:val="left" w:pos="1080"/>
        </w:tabs>
        <w:suppressAutoHyphens w:val="0"/>
        <w:rPr>
          <w:b/>
          <w:sz w:val="18"/>
          <w:szCs w:val="18"/>
        </w:rPr>
      </w:pPr>
      <w:r w:rsidRPr="00ED5B1A">
        <w:rPr>
          <w:b/>
          <w:sz w:val="18"/>
          <w:szCs w:val="18"/>
        </w:rPr>
        <w:t xml:space="preserve">       </w:t>
      </w:r>
      <w:r w:rsidRPr="00ED5B1A">
        <w:rPr>
          <w:b/>
          <w:sz w:val="18"/>
          <w:szCs w:val="18"/>
          <w:lang w:val="cs-CZ"/>
        </w:rPr>
        <w:t xml:space="preserve">v oblasti ochrany </w:t>
      </w:r>
      <w:proofErr w:type="spellStart"/>
      <w:r w:rsidRPr="00ED5B1A">
        <w:rPr>
          <w:b/>
          <w:sz w:val="18"/>
          <w:szCs w:val="18"/>
          <w:lang w:val="cs-CZ"/>
        </w:rPr>
        <w:t>prírody</w:t>
      </w:r>
      <w:proofErr w:type="spellEnd"/>
      <w:r w:rsidRPr="00ED5B1A">
        <w:rPr>
          <w:b/>
          <w:sz w:val="18"/>
          <w:szCs w:val="18"/>
          <w:lang w:val="cs-CZ"/>
        </w:rPr>
        <w:t xml:space="preserve"> a tvorby krajiny</w:t>
      </w:r>
      <w:r w:rsidRPr="00ED5B1A">
        <w:rPr>
          <w:b/>
          <w:sz w:val="18"/>
          <w:szCs w:val="18"/>
        </w:rPr>
        <w:t>,</w:t>
      </w:r>
    </w:p>
    <w:p w:rsidR="007B543A" w:rsidRPr="00ED5B1A" w:rsidRDefault="007B543A" w:rsidP="005063CC">
      <w:pPr>
        <w:numPr>
          <w:ilvl w:val="2"/>
          <w:numId w:val="33"/>
        </w:numPr>
        <w:suppressAutoHyphens w:val="0"/>
        <w:rPr>
          <w:sz w:val="18"/>
          <w:szCs w:val="18"/>
        </w:rPr>
      </w:pPr>
      <w:r w:rsidRPr="00ED5B1A">
        <w:rPr>
          <w:sz w:val="18"/>
          <w:szCs w:val="18"/>
        </w:rPr>
        <w:t>zabezpečiť ochranu osobitne chránených častí prírody a krajiny,  postupne  zabezpečovať právnu ochranu  pripravovaných návrhov území európskeho významu a navrhovaných území európskeho významu  za účelom ich začlenenia do sústavy  NATURA 2000 a zabezpečiť právnu ochranu   navrhovaných chránených vtáčích území ako súčasti sústavy NATURA 2000,</w:t>
      </w:r>
      <w:r w:rsidRPr="00ED5B1A">
        <w:rPr>
          <w:b/>
          <w:sz w:val="18"/>
          <w:szCs w:val="18"/>
        </w:rPr>
        <w:t xml:space="preserve">  </w:t>
      </w:r>
    </w:p>
    <w:p w:rsidR="007B543A" w:rsidRPr="00ED5B1A" w:rsidRDefault="007B543A" w:rsidP="005063CC">
      <w:pPr>
        <w:numPr>
          <w:ilvl w:val="2"/>
          <w:numId w:val="33"/>
        </w:numPr>
        <w:suppressAutoHyphens w:val="0"/>
        <w:rPr>
          <w:sz w:val="18"/>
          <w:szCs w:val="18"/>
        </w:rPr>
      </w:pPr>
      <w:r w:rsidRPr="00ED5B1A">
        <w:rPr>
          <w:sz w:val="18"/>
          <w:szCs w:val="18"/>
        </w:rPr>
        <w:t xml:space="preserve">pri hospodárskom využívaní chránených území uplatňovať diferencovaný spôsob hospodárenia a uprednostňovať biologické a integrované metódy ochrany územia, najmä zohľadňovať </w:t>
      </w:r>
      <w:proofErr w:type="spellStart"/>
      <w:r w:rsidRPr="00ED5B1A">
        <w:rPr>
          <w:sz w:val="18"/>
          <w:szCs w:val="18"/>
        </w:rPr>
        <w:t>samoreprodukčnú</w:t>
      </w:r>
      <w:proofErr w:type="spellEnd"/>
      <w:r w:rsidRPr="00ED5B1A">
        <w:rPr>
          <w:sz w:val="18"/>
          <w:szCs w:val="18"/>
        </w:rPr>
        <w:t xml:space="preserve"> schopnosť revitalizácie prírodných zdrojov,</w:t>
      </w:r>
    </w:p>
    <w:p w:rsidR="007B543A" w:rsidRPr="00ED5B1A" w:rsidRDefault="007B543A" w:rsidP="005063CC">
      <w:pPr>
        <w:numPr>
          <w:ilvl w:val="2"/>
          <w:numId w:val="33"/>
        </w:numPr>
        <w:suppressAutoHyphens w:val="0"/>
        <w:rPr>
          <w:color w:val="FF0000"/>
          <w:sz w:val="18"/>
          <w:szCs w:val="18"/>
        </w:rPr>
      </w:pPr>
      <w:r w:rsidRPr="00ED5B1A">
        <w:rPr>
          <w:sz w:val="18"/>
          <w:szCs w:val="18"/>
        </w:rPr>
        <w:t xml:space="preserve">rešpektovať prioritnú ekologickú funkciu lesov s nulovým drevoprodukčným významom v chránených územiach s  5. stupňom ochrany a v existujúcich a navrhovaných zónach A,  rešpektovať ako jednu z hlavných funkcií ekologickú funkciu lesov s minimálnym drevoprodukčným významom v ostatných chránených územiach a zónach,               </w:t>
      </w:r>
    </w:p>
    <w:p w:rsidR="007B543A" w:rsidRPr="00ED5B1A" w:rsidRDefault="007B543A" w:rsidP="005063CC">
      <w:pPr>
        <w:numPr>
          <w:ilvl w:val="2"/>
          <w:numId w:val="34"/>
        </w:numPr>
        <w:tabs>
          <w:tab w:val="clear" w:pos="1440"/>
          <w:tab w:val="num" w:pos="1080"/>
        </w:tabs>
        <w:suppressAutoHyphens w:val="0"/>
        <w:ind w:left="1080"/>
        <w:rPr>
          <w:color w:val="99CC00"/>
          <w:sz w:val="18"/>
          <w:szCs w:val="18"/>
        </w:rPr>
      </w:pPr>
      <w:r w:rsidRPr="00ED5B1A">
        <w:rPr>
          <w:sz w:val="18"/>
          <w:szCs w:val="18"/>
        </w:rPr>
        <w:t xml:space="preserve">pri hospodárskom využívaní území začlenených medzi prvky územného systému ekologickej stability  uplatňovať:               </w:t>
      </w:r>
    </w:p>
    <w:p w:rsidR="007B543A" w:rsidRPr="00ED5B1A" w:rsidRDefault="007B543A" w:rsidP="005063CC">
      <w:pPr>
        <w:numPr>
          <w:ilvl w:val="3"/>
          <w:numId w:val="34"/>
        </w:numPr>
        <w:tabs>
          <w:tab w:val="clear" w:pos="1800"/>
          <w:tab w:val="num" w:pos="1080"/>
        </w:tabs>
        <w:suppressAutoHyphens w:val="0"/>
        <w:ind w:left="1080"/>
        <w:jc w:val="both"/>
        <w:rPr>
          <w:color w:val="FF0000"/>
          <w:sz w:val="18"/>
          <w:szCs w:val="18"/>
        </w:rPr>
      </w:pPr>
      <w:r w:rsidRPr="00ED5B1A">
        <w:rPr>
          <w:sz w:val="18"/>
          <w:szCs w:val="18"/>
        </w:rPr>
        <w:t xml:space="preserve">hospodárenie v lesoch tak, aby bol zabezpečený priaznivý stav biotopov a biotopov druhov ako i priaznivý stav  časti krajiny, v chránených územiach najmä  v kategóriách ochranných lesov a lesov osobitného určenia,               </w:t>
      </w:r>
    </w:p>
    <w:p w:rsidR="007B543A" w:rsidRPr="00ED5B1A" w:rsidRDefault="007B543A" w:rsidP="005063CC">
      <w:pPr>
        <w:numPr>
          <w:ilvl w:val="3"/>
          <w:numId w:val="34"/>
        </w:numPr>
        <w:tabs>
          <w:tab w:val="clear" w:pos="1800"/>
        </w:tabs>
        <w:suppressAutoHyphens w:val="0"/>
        <w:ind w:left="1080"/>
        <w:rPr>
          <w:sz w:val="18"/>
          <w:szCs w:val="18"/>
        </w:rPr>
      </w:pPr>
      <w:r w:rsidRPr="00ED5B1A">
        <w:rPr>
          <w:sz w:val="18"/>
          <w:szCs w:val="18"/>
        </w:rPr>
        <w:t xml:space="preserve">ochranu poľnohospodárskej pôdy pre poľnohospodárske ekosystémy v kategóriách podporujúcich a zabezpečujúcich ekologickú stabilitu územia (trvalé trávne porasty), a hospodárením zabezpečiť priaznivý stav biotopov a biotopov druhov ako i priaznivý stav  časti krajiny,                </w:t>
      </w:r>
    </w:p>
    <w:p w:rsidR="007B543A" w:rsidRPr="00ED5B1A" w:rsidRDefault="007B543A" w:rsidP="005063CC">
      <w:pPr>
        <w:numPr>
          <w:ilvl w:val="3"/>
          <w:numId w:val="34"/>
        </w:numPr>
        <w:tabs>
          <w:tab w:val="clear" w:pos="1800"/>
          <w:tab w:val="num" w:pos="1080"/>
        </w:tabs>
        <w:suppressAutoHyphens w:val="0"/>
        <w:ind w:left="1080"/>
        <w:jc w:val="both"/>
        <w:rPr>
          <w:sz w:val="18"/>
          <w:szCs w:val="18"/>
        </w:rPr>
      </w:pPr>
      <w:r w:rsidRPr="00ED5B1A">
        <w:rPr>
          <w:sz w:val="18"/>
          <w:szCs w:val="18"/>
        </w:rPr>
        <w:t>prispôsobenie trasovania</w:t>
      </w:r>
      <w:r w:rsidRPr="00ED5B1A">
        <w:rPr>
          <w:color w:val="FF0000"/>
          <w:sz w:val="18"/>
          <w:szCs w:val="18"/>
        </w:rPr>
        <w:t xml:space="preserve"> </w:t>
      </w:r>
      <w:r w:rsidRPr="00ED5B1A">
        <w:rPr>
          <w:sz w:val="18"/>
          <w:szCs w:val="18"/>
        </w:rPr>
        <w:t xml:space="preserve">dopravnej a inej  technickej infraštruktúry ochrane  prvkov ekologickej siete tak, aby bola   maximálne zabezpečená ich funkčnosť a homogénnosť, v prípade potreby nevyhnutného umiestnenia tejto  infraštruktúry do územia biocentra umiestniť ju  prioritne do okrajových častí biocentra,                 </w:t>
      </w:r>
    </w:p>
    <w:p w:rsidR="007B543A" w:rsidRPr="00ED5B1A" w:rsidRDefault="007B543A" w:rsidP="005063CC">
      <w:pPr>
        <w:numPr>
          <w:ilvl w:val="3"/>
          <w:numId w:val="34"/>
        </w:numPr>
        <w:tabs>
          <w:tab w:val="clear" w:pos="1800"/>
          <w:tab w:val="num" w:pos="1080"/>
        </w:tabs>
        <w:suppressAutoHyphens w:val="0"/>
        <w:ind w:left="1080"/>
        <w:rPr>
          <w:sz w:val="18"/>
          <w:szCs w:val="18"/>
        </w:rPr>
      </w:pPr>
      <w:r w:rsidRPr="00ED5B1A">
        <w:rPr>
          <w:sz w:val="18"/>
          <w:szCs w:val="18"/>
        </w:rPr>
        <w:t>eliminovanie stresových faktorov pôsobiacich na prvky územného systému ekologickej stability (pôsobenie priemyselných a dopravných emisií, znečisťovanie vodných tokov a pod.), systémovými opatreniami,</w:t>
      </w:r>
    </w:p>
    <w:p w:rsidR="007B543A" w:rsidRPr="00ED5B1A" w:rsidRDefault="007B543A" w:rsidP="007B543A">
      <w:pPr>
        <w:ind w:left="1080"/>
        <w:rPr>
          <w:color w:val="FF0000"/>
          <w:sz w:val="18"/>
          <w:szCs w:val="18"/>
        </w:rPr>
      </w:pPr>
    </w:p>
    <w:p w:rsidR="007B543A" w:rsidRPr="00ED5B1A" w:rsidRDefault="007B543A" w:rsidP="007B543A">
      <w:pPr>
        <w:ind w:left="1134" w:hanging="1134"/>
        <w:rPr>
          <w:sz w:val="18"/>
          <w:szCs w:val="18"/>
        </w:rPr>
      </w:pPr>
      <w:r w:rsidRPr="00ED5B1A">
        <w:rPr>
          <w:sz w:val="18"/>
          <w:szCs w:val="18"/>
        </w:rPr>
        <w:t xml:space="preserve">      4.9.7.5   </w:t>
      </w:r>
      <w:r w:rsidR="007A1C3D" w:rsidRPr="00ED5B1A">
        <w:rPr>
          <w:sz w:val="18"/>
          <w:szCs w:val="18"/>
        </w:rPr>
        <w:t xml:space="preserve">   </w:t>
      </w:r>
      <w:r w:rsidRPr="00ED5B1A">
        <w:rPr>
          <w:sz w:val="18"/>
          <w:szCs w:val="18"/>
        </w:rPr>
        <w:t xml:space="preserve"> realizovanie  ekologického  prepojenia, dopravnou a inou technickou  infraštruktúrou, rozčlenených biocentier a biokoridorov,               </w:t>
      </w:r>
    </w:p>
    <w:p w:rsidR="007B543A" w:rsidRPr="00ED5B1A" w:rsidRDefault="007B543A" w:rsidP="007B543A">
      <w:pPr>
        <w:rPr>
          <w:sz w:val="18"/>
          <w:szCs w:val="18"/>
        </w:rPr>
      </w:pPr>
      <w:r w:rsidRPr="00ED5B1A">
        <w:rPr>
          <w:sz w:val="18"/>
          <w:szCs w:val="18"/>
        </w:rPr>
        <w:t xml:space="preserve">      4.9.7.6   </w:t>
      </w:r>
      <w:r w:rsidR="007A1C3D" w:rsidRPr="00ED5B1A">
        <w:rPr>
          <w:sz w:val="18"/>
          <w:szCs w:val="18"/>
        </w:rPr>
        <w:t xml:space="preserve">   </w:t>
      </w:r>
      <w:r w:rsidRPr="00ED5B1A">
        <w:rPr>
          <w:sz w:val="18"/>
          <w:szCs w:val="18"/>
        </w:rPr>
        <w:t xml:space="preserve">zabezpečenie maximálnej ochrany brehových porastov </w:t>
      </w:r>
      <w:proofErr w:type="spellStart"/>
      <w:r w:rsidRPr="00ED5B1A">
        <w:rPr>
          <w:sz w:val="18"/>
          <w:szCs w:val="18"/>
        </w:rPr>
        <w:t>hydrických</w:t>
      </w:r>
      <w:proofErr w:type="spellEnd"/>
      <w:r w:rsidRPr="00ED5B1A">
        <w:rPr>
          <w:sz w:val="18"/>
          <w:szCs w:val="18"/>
        </w:rPr>
        <w:t xml:space="preserve"> biokoridorov,  </w:t>
      </w:r>
    </w:p>
    <w:p w:rsidR="007B543A" w:rsidRPr="00ED5B1A" w:rsidRDefault="007B543A" w:rsidP="007A1C3D">
      <w:pPr>
        <w:ind w:left="1080" w:hanging="796"/>
        <w:rPr>
          <w:sz w:val="18"/>
          <w:szCs w:val="18"/>
        </w:rPr>
      </w:pPr>
      <w:r w:rsidRPr="00ED5B1A">
        <w:rPr>
          <w:sz w:val="18"/>
          <w:szCs w:val="18"/>
        </w:rPr>
        <w:t xml:space="preserve">4.9.7.7   </w:t>
      </w:r>
      <w:r w:rsidR="007A1C3D" w:rsidRPr="00ED5B1A">
        <w:rPr>
          <w:sz w:val="18"/>
          <w:szCs w:val="18"/>
        </w:rPr>
        <w:t xml:space="preserve">   </w:t>
      </w:r>
      <w:r w:rsidRPr="00ED5B1A">
        <w:rPr>
          <w:sz w:val="18"/>
          <w:szCs w:val="18"/>
        </w:rPr>
        <w:t xml:space="preserve">minimalizovanie umiestňovania objemovo a plošne náročných stavieb do biocentier a biokoridorov </w:t>
      </w:r>
      <w:proofErr w:type="spellStart"/>
      <w:r w:rsidRPr="00ED5B1A">
        <w:rPr>
          <w:sz w:val="18"/>
          <w:szCs w:val="18"/>
        </w:rPr>
        <w:t>provincionálneho</w:t>
      </w:r>
      <w:proofErr w:type="spellEnd"/>
      <w:r w:rsidRPr="00ED5B1A">
        <w:rPr>
          <w:sz w:val="18"/>
          <w:szCs w:val="18"/>
        </w:rPr>
        <w:t xml:space="preserve">, </w:t>
      </w:r>
      <w:proofErr w:type="spellStart"/>
      <w:r w:rsidRPr="00ED5B1A">
        <w:rPr>
          <w:sz w:val="18"/>
          <w:szCs w:val="18"/>
        </w:rPr>
        <w:t>biosferického</w:t>
      </w:r>
      <w:proofErr w:type="spellEnd"/>
      <w:r w:rsidRPr="00ED5B1A">
        <w:rPr>
          <w:sz w:val="18"/>
          <w:szCs w:val="18"/>
        </w:rPr>
        <w:t>, nadregionálneho a regionálneho významu  mimo zastavaných území  obce a území s osobitnou ochranou, v súlade so všetkými  regulatívmi  bodu 4.,</w:t>
      </w:r>
    </w:p>
    <w:p w:rsidR="007B543A" w:rsidRPr="00ED5B1A" w:rsidRDefault="007B543A" w:rsidP="00FA6A53">
      <w:pPr>
        <w:ind w:left="356" w:hanging="72"/>
        <w:rPr>
          <w:sz w:val="18"/>
          <w:szCs w:val="18"/>
        </w:rPr>
      </w:pPr>
      <w:r w:rsidRPr="00ED5B1A">
        <w:rPr>
          <w:sz w:val="18"/>
          <w:szCs w:val="18"/>
        </w:rPr>
        <w:t xml:space="preserve">4.9.12    </w:t>
      </w:r>
      <w:r w:rsidR="007A1C3D" w:rsidRPr="00ED5B1A">
        <w:rPr>
          <w:sz w:val="18"/>
          <w:szCs w:val="18"/>
        </w:rPr>
        <w:t xml:space="preserve"> </w:t>
      </w:r>
      <w:r w:rsidR="00FA6A53" w:rsidRPr="00ED5B1A">
        <w:rPr>
          <w:sz w:val="18"/>
          <w:szCs w:val="18"/>
        </w:rPr>
        <w:t xml:space="preserve"> </w:t>
      </w:r>
      <w:r w:rsidR="007A1C3D" w:rsidRPr="00ED5B1A">
        <w:rPr>
          <w:sz w:val="18"/>
          <w:szCs w:val="18"/>
        </w:rPr>
        <w:t xml:space="preserve"> </w:t>
      </w:r>
      <w:r w:rsidRPr="00ED5B1A">
        <w:rPr>
          <w:sz w:val="18"/>
          <w:szCs w:val="18"/>
        </w:rPr>
        <w:t>zosuvné územia a staré banské diela zohľadňovať pri využívaní územia,</w:t>
      </w:r>
    </w:p>
    <w:p w:rsidR="007B543A" w:rsidRPr="00ED5B1A" w:rsidRDefault="007B543A" w:rsidP="00FA6A53">
      <w:pPr>
        <w:ind w:left="1080" w:hanging="796"/>
        <w:rPr>
          <w:sz w:val="18"/>
          <w:szCs w:val="18"/>
        </w:rPr>
      </w:pPr>
      <w:r w:rsidRPr="00ED5B1A">
        <w:rPr>
          <w:sz w:val="18"/>
          <w:szCs w:val="18"/>
        </w:rPr>
        <w:t xml:space="preserve">4.9.13    </w:t>
      </w:r>
      <w:r w:rsidR="007A1C3D" w:rsidRPr="00ED5B1A">
        <w:rPr>
          <w:sz w:val="18"/>
          <w:szCs w:val="18"/>
        </w:rPr>
        <w:t xml:space="preserve">  </w:t>
      </w:r>
      <w:r w:rsidR="00FA6A53" w:rsidRPr="00ED5B1A">
        <w:rPr>
          <w:sz w:val="18"/>
          <w:szCs w:val="18"/>
        </w:rPr>
        <w:t xml:space="preserve"> </w:t>
      </w:r>
      <w:r w:rsidRPr="00ED5B1A">
        <w:rPr>
          <w:sz w:val="18"/>
          <w:szCs w:val="18"/>
        </w:rPr>
        <w:t>pri umiestňovaní objektov, v ktorých sa nakladá s nebezpečnými látkami a odpadmi,  rešpektovať platné právne predpisy a požiadavky vyplývajúce z medzinárodne záväzných dohovorov, smerníc a záväzkov Slovenskej republiky.</w:t>
      </w:r>
    </w:p>
    <w:p w:rsidR="001840B6" w:rsidRPr="00ED5B1A" w:rsidRDefault="001840B6" w:rsidP="001840B6">
      <w:pPr>
        <w:pStyle w:val="Nadpis4"/>
        <w:tabs>
          <w:tab w:val="left" w:pos="1080"/>
        </w:tabs>
        <w:rPr>
          <w:rFonts w:ascii="Times New Roman" w:hAnsi="Times New Roman"/>
          <w:sz w:val="18"/>
          <w:szCs w:val="18"/>
        </w:rPr>
      </w:pPr>
      <w:r w:rsidRPr="00ED5B1A">
        <w:rPr>
          <w:rFonts w:ascii="Times New Roman" w:hAnsi="Times New Roman"/>
          <w:sz w:val="18"/>
          <w:szCs w:val="18"/>
        </w:rPr>
        <w:lastRenderedPageBreak/>
        <w:t xml:space="preserve">       5           </w:t>
      </w:r>
      <w:r w:rsidR="00FA6A53" w:rsidRPr="00ED5B1A">
        <w:rPr>
          <w:rFonts w:ascii="Times New Roman" w:hAnsi="Times New Roman"/>
          <w:sz w:val="18"/>
          <w:szCs w:val="18"/>
        </w:rPr>
        <w:t xml:space="preserve">   </w:t>
      </w:r>
      <w:r w:rsidRPr="00ED5B1A">
        <w:rPr>
          <w:rFonts w:ascii="Times New Roman" w:hAnsi="Times New Roman"/>
          <w:sz w:val="18"/>
          <w:szCs w:val="18"/>
        </w:rPr>
        <w:t>V oblasti dopravy</w:t>
      </w:r>
    </w:p>
    <w:p w:rsidR="001840B6" w:rsidRPr="00ED5B1A" w:rsidRDefault="001840B6" w:rsidP="00DD704C">
      <w:pPr>
        <w:pStyle w:val="Nadpis4"/>
        <w:tabs>
          <w:tab w:val="left" w:pos="1080"/>
        </w:tabs>
        <w:spacing w:before="0"/>
        <w:ind w:left="1080" w:hanging="796"/>
        <w:rPr>
          <w:rFonts w:ascii="Times New Roman" w:hAnsi="Times New Roman"/>
          <w:sz w:val="18"/>
          <w:szCs w:val="18"/>
        </w:rPr>
      </w:pPr>
      <w:r w:rsidRPr="00ED5B1A">
        <w:rPr>
          <w:rFonts w:ascii="Times New Roman" w:hAnsi="Times New Roman"/>
          <w:b w:val="0"/>
          <w:sz w:val="18"/>
          <w:szCs w:val="18"/>
        </w:rPr>
        <w:t xml:space="preserve">5.1         </w:t>
      </w:r>
      <w:r w:rsidR="00FA6A53" w:rsidRPr="00ED5B1A">
        <w:rPr>
          <w:rFonts w:ascii="Times New Roman" w:hAnsi="Times New Roman"/>
          <w:b w:val="0"/>
          <w:sz w:val="18"/>
          <w:szCs w:val="18"/>
        </w:rPr>
        <w:t xml:space="preserve">  </w:t>
      </w:r>
      <w:r w:rsidRPr="00ED5B1A">
        <w:rPr>
          <w:rFonts w:ascii="Times New Roman" w:hAnsi="Times New Roman"/>
          <w:b w:val="0"/>
          <w:sz w:val="18"/>
          <w:szCs w:val="18"/>
        </w:rPr>
        <w:t>v oblasti nadradeného dopravného vybavenia,</w:t>
      </w:r>
    </w:p>
    <w:p w:rsidR="001840B6" w:rsidRPr="00ED5B1A" w:rsidRDefault="001840B6" w:rsidP="00FA6A53">
      <w:pPr>
        <w:numPr>
          <w:ilvl w:val="2"/>
          <w:numId w:val="42"/>
        </w:numPr>
        <w:tabs>
          <w:tab w:val="clear" w:pos="1350"/>
          <w:tab w:val="left" w:pos="1080"/>
        </w:tabs>
        <w:suppressAutoHyphens w:val="0"/>
        <w:ind w:hanging="1066"/>
        <w:rPr>
          <w:sz w:val="18"/>
          <w:szCs w:val="18"/>
        </w:rPr>
      </w:pPr>
      <w:r w:rsidRPr="00ED5B1A">
        <w:rPr>
          <w:sz w:val="18"/>
          <w:szCs w:val="18"/>
        </w:rPr>
        <w:t>rešpektovať dopravné siete  v rámci celoštátnej úrovne – cestné komunikácie,</w:t>
      </w:r>
    </w:p>
    <w:p w:rsidR="001840B6" w:rsidRPr="00ED5B1A" w:rsidRDefault="005C4B61" w:rsidP="00FA6A53">
      <w:pPr>
        <w:tabs>
          <w:tab w:val="left" w:pos="1080"/>
        </w:tabs>
        <w:suppressAutoHyphens w:val="0"/>
        <w:ind w:left="851" w:hanging="567"/>
        <w:rPr>
          <w:sz w:val="18"/>
          <w:szCs w:val="18"/>
        </w:rPr>
      </w:pPr>
      <w:r w:rsidRPr="00ED5B1A">
        <w:rPr>
          <w:sz w:val="18"/>
          <w:szCs w:val="18"/>
        </w:rPr>
        <w:t>5.1.7.3</w:t>
      </w:r>
      <w:r w:rsidR="00FA6A53" w:rsidRPr="00ED5B1A">
        <w:rPr>
          <w:sz w:val="18"/>
          <w:szCs w:val="18"/>
        </w:rPr>
        <w:t xml:space="preserve">      </w:t>
      </w:r>
      <w:r w:rsidR="001840B6" w:rsidRPr="00ED5B1A">
        <w:rPr>
          <w:sz w:val="18"/>
          <w:szCs w:val="18"/>
        </w:rPr>
        <w:t>Poprad – Spišská Belá – Stará Ľubovňa – Mníšek nad Popradom – hranica PR,</w:t>
      </w:r>
    </w:p>
    <w:p w:rsidR="001840B6" w:rsidRPr="00ED5B1A" w:rsidRDefault="001840B6" w:rsidP="00FA6A53">
      <w:pPr>
        <w:numPr>
          <w:ilvl w:val="2"/>
          <w:numId w:val="42"/>
        </w:numPr>
        <w:tabs>
          <w:tab w:val="clear" w:pos="1350"/>
          <w:tab w:val="left" w:pos="1080"/>
        </w:tabs>
        <w:suppressAutoHyphens w:val="0"/>
        <w:ind w:hanging="1066"/>
        <w:rPr>
          <w:sz w:val="18"/>
          <w:szCs w:val="18"/>
        </w:rPr>
      </w:pPr>
      <w:r w:rsidRPr="00ED5B1A">
        <w:rPr>
          <w:sz w:val="18"/>
          <w:szCs w:val="18"/>
        </w:rPr>
        <w:t>rešpektovať dopravné siete nadregionálnej úrovne – železničné trate,</w:t>
      </w:r>
    </w:p>
    <w:p w:rsidR="001840B6" w:rsidRPr="00ED5B1A" w:rsidRDefault="001840B6" w:rsidP="005063CC">
      <w:pPr>
        <w:numPr>
          <w:ilvl w:val="3"/>
          <w:numId w:val="42"/>
        </w:numPr>
        <w:tabs>
          <w:tab w:val="left" w:pos="1080"/>
        </w:tabs>
        <w:suppressAutoHyphens w:val="0"/>
        <w:ind w:hanging="1305"/>
        <w:rPr>
          <w:sz w:val="18"/>
          <w:szCs w:val="18"/>
        </w:rPr>
      </w:pPr>
      <w:r w:rsidRPr="00ED5B1A">
        <w:rPr>
          <w:sz w:val="18"/>
          <w:szCs w:val="18"/>
        </w:rPr>
        <w:t>Poprad – Plaveč,</w:t>
      </w:r>
    </w:p>
    <w:p w:rsidR="001840B6" w:rsidRPr="00ED5B1A" w:rsidRDefault="00FA6A53" w:rsidP="00ED5B1A">
      <w:pPr>
        <w:suppressAutoHyphens w:val="0"/>
        <w:ind w:left="1134" w:hanging="993"/>
        <w:rPr>
          <w:sz w:val="18"/>
          <w:szCs w:val="18"/>
        </w:rPr>
      </w:pPr>
      <w:r w:rsidRPr="00ED5B1A">
        <w:rPr>
          <w:sz w:val="18"/>
          <w:szCs w:val="18"/>
        </w:rPr>
        <w:t xml:space="preserve">   </w:t>
      </w:r>
      <w:r w:rsidR="005C4B61" w:rsidRPr="00ED5B1A">
        <w:rPr>
          <w:sz w:val="18"/>
          <w:szCs w:val="18"/>
        </w:rPr>
        <w:t>5.3</w:t>
      </w:r>
      <w:r w:rsidRPr="00ED5B1A">
        <w:rPr>
          <w:sz w:val="18"/>
          <w:szCs w:val="18"/>
        </w:rPr>
        <w:t xml:space="preserve">             </w:t>
      </w:r>
      <w:r w:rsidR="001840B6" w:rsidRPr="00ED5B1A">
        <w:rPr>
          <w:sz w:val="18"/>
          <w:szCs w:val="18"/>
        </w:rPr>
        <w:t xml:space="preserve">chrániť koridory ciest I., II. a vybraných úsekov III. triedy, ich preložiek a úprav vrátane prejazdných úsekov </w:t>
      </w:r>
      <w:r w:rsidR="00ED5B1A">
        <w:rPr>
          <w:sz w:val="18"/>
          <w:szCs w:val="18"/>
        </w:rPr>
        <w:t xml:space="preserve">  </w:t>
      </w:r>
      <w:r w:rsidR="001840B6" w:rsidRPr="00ED5B1A">
        <w:rPr>
          <w:sz w:val="18"/>
          <w:szCs w:val="18"/>
        </w:rPr>
        <w:t xml:space="preserve">dotknutými sídlami na: </w:t>
      </w:r>
    </w:p>
    <w:p w:rsidR="001840B6" w:rsidRPr="00ED5B1A" w:rsidRDefault="00BE33CD" w:rsidP="00BE33CD">
      <w:pPr>
        <w:suppressAutoHyphens w:val="0"/>
        <w:ind w:left="240" w:firstLine="44"/>
        <w:rPr>
          <w:sz w:val="18"/>
          <w:szCs w:val="18"/>
        </w:rPr>
      </w:pPr>
      <w:r w:rsidRPr="00ED5B1A">
        <w:rPr>
          <w:sz w:val="18"/>
          <w:szCs w:val="18"/>
        </w:rPr>
        <w:t xml:space="preserve"> </w:t>
      </w:r>
      <w:r w:rsidR="00DA1646" w:rsidRPr="00ED5B1A">
        <w:rPr>
          <w:sz w:val="18"/>
          <w:szCs w:val="18"/>
        </w:rPr>
        <w:t>5.3.4</w:t>
      </w:r>
      <w:r w:rsidR="001840B6" w:rsidRPr="00ED5B1A">
        <w:rPr>
          <w:sz w:val="18"/>
          <w:szCs w:val="18"/>
        </w:rPr>
        <w:t xml:space="preserve">  </w:t>
      </w:r>
      <w:r w:rsidR="00FA6A53" w:rsidRPr="00ED5B1A">
        <w:rPr>
          <w:sz w:val="18"/>
          <w:szCs w:val="18"/>
        </w:rPr>
        <w:t xml:space="preserve">       </w:t>
      </w:r>
      <w:r w:rsidRPr="00ED5B1A">
        <w:rPr>
          <w:sz w:val="18"/>
          <w:szCs w:val="18"/>
        </w:rPr>
        <w:t xml:space="preserve"> </w:t>
      </w:r>
      <w:r w:rsidR="001840B6" w:rsidRPr="00ED5B1A">
        <w:rPr>
          <w:sz w:val="18"/>
          <w:szCs w:val="18"/>
        </w:rPr>
        <w:t>ceste I/67,</w:t>
      </w:r>
    </w:p>
    <w:p w:rsidR="001840B6" w:rsidRPr="00ED5B1A" w:rsidRDefault="00BE33CD" w:rsidP="00BE33CD">
      <w:pPr>
        <w:suppressAutoHyphens w:val="0"/>
        <w:ind w:left="1134" w:hanging="850"/>
        <w:rPr>
          <w:sz w:val="18"/>
          <w:szCs w:val="18"/>
        </w:rPr>
      </w:pPr>
      <w:r w:rsidRPr="00ED5B1A">
        <w:rPr>
          <w:sz w:val="18"/>
          <w:szCs w:val="18"/>
        </w:rPr>
        <w:t xml:space="preserve"> </w:t>
      </w:r>
      <w:r w:rsidR="00DA1646" w:rsidRPr="00ED5B1A">
        <w:rPr>
          <w:sz w:val="18"/>
          <w:szCs w:val="18"/>
        </w:rPr>
        <w:t>5.3.4.1</w:t>
      </w:r>
      <w:r w:rsidR="00FA6A53" w:rsidRPr="00ED5B1A">
        <w:rPr>
          <w:sz w:val="18"/>
          <w:szCs w:val="18"/>
        </w:rPr>
        <w:t xml:space="preserve">      </w:t>
      </w:r>
      <w:r w:rsidR="001840B6" w:rsidRPr="00ED5B1A">
        <w:rPr>
          <w:sz w:val="18"/>
          <w:szCs w:val="18"/>
        </w:rPr>
        <w:t xml:space="preserve">v úseku Poprad - Matejovce - Spišská Belá s územnou rezervou na štvorpruhovú cestu kategórie C-22,5/80, s obchvatmi sídiel Matejovce, Veľká Lomnica, Huncovce,  Kežmarok, Spišská Belá, (v </w:t>
      </w:r>
      <w:proofErr w:type="spellStart"/>
      <w:r w:rsidR="001840B6" w:rsidRPr="00ED5B1A">
        <w:rPr>
          <w:sz w:val="18"/>
          <w:szCs w:val="18"/>
        </w:rPr>
        <w:t>náväznosti</w:t>
      </w:r>
      <w:proofErr w:type="spellEnd"/>
      <w:r w:rsidR="001840B6" w:rsidRPr="00ED5B1A">
        <w:rPr>
          <w:sz w:val="18"/>
          <w:szCs w:val="18"/>
        </w:rPr>
        <w:t xml:space="preserve"> na cestu I/77  s obchvatom obce Bušovce),               </w:t>
      </w:r>
    </w:p>
    <w:p w:rsidR="001840B6" w:rsidRPr="00ED5B1A" w:rsidRDefault="001840B6" w:rsidP="00FA6A53">
      <w:pPr>
        <w:numPr>
          <w:ilvl w:val="2"/>
          <w:numId w:val="51"/>
        </w:numPr>
        <w:tabs>
          <w:tab w:val="clear" w:pos="1440"/>
          <w:tab w:val="num" w:pos="1134"/>
        </w:tabs>
        <w:suppressAutoHyphens w:val="0"/>
        <w:ind w:hanging="1080"/>
        <w:rPr>
          <w:sz w:val="18"/>
          <w:szCs w:val="18"/>
        </w:rPr>
      </w:pPr>
      <w:r w:rsidRPr="00ED5B1A">
        <w:rPr>
          <w:sz w:val="18"/>
          <w:szCs w:val="18"/>
        </w:rPr>
        <w:t>ceste I/77,</w:t>
      </w:r>
    </w:p>
    <w:p w:rsidR="001840B6" w:rsidRPr="00ED5B1A" w:rsidRDefault="00DA1646" w:rsidP="00FA6A53">
      <w:pPr>
        <w:suppressAutoHyphens w:val="0"/>
        <w:ind w:left="1134" w:hanging="774"/>
        <w:rPr>
          <w:sz w:val="18"/>
          <w:szCs w:val="18"/>
        </w:rPr>
      </w:pPr>
      <w:r w:rsidRPr="00ED5B1A">
        <w:rPr>
          <w:sz w:val="18"/>
          <w:szCs w:val="18"/>
        </w:rPr>
        <w:t>5.3.5.1</w:t>
      </w:r>
      <w:r w:rsidR="00FA6A53" w:rsidRPr="00ED5B1A">
        <w:rPr>
          <w:sz w:val="18"/>
          <w:szCs w:val="18"/>
        </w:rPr>
        <w:t xml:space="preserve">      </w:t>
      </w:r>
      <w:r w:rsidR="001840B6" w:rsidRPr="00ED5B1A">
        <w:rPr>
          <w:sz w:val="18"/>
          <w:szCs w:val="18"/>
        </w:rPr>
        <w:t xml:space="preserve">v úseku Spišská Belá - Podolínec - Stará Ľubovňa s územnou rezervou na obchvaty  sídiel Bušovce (v spoločnej trase s obchvatom mesta Spišská Belá), Podolínec, Nižné Ružbachy a Hniezdne,               </w:t>
      </w:r>
    </w:p>
    <w:p w:rsidR="001840B6" w:rsidRPr="00ED5B1A" w:rsidRDefault="00FA6A53" w:rsidP="00FA6A53">
      <w:pPr>
        <w:suppressAutoHyphens w:val="0"/>
        <w:ind w:left="630" w:hanging="488"/>
        <w:rPr>
          <w:sz w:val="18"/>
          <w:szCs w:val="18"/>
        </w:rPr>
      </w:pPr>
      <w:r w:rsidRPr="00ED5B1A">
        <w:rPr>
          <w:sz w:val="18"/>
          <w:szCs w:val="18"/>
        </w:rPr>
        <w:t xml:space="preserve">     </w:t>
      </w:r>
      <w:r w:rsidR="00DA1646" w:rsidRPr="00ED5B1A">
        <w:rPr>
          <w:sz w:val="18"/>
          <w:szCs w:val="18"/>
        </w:rPr>
        <w:t>5.3.43</w:t>
      </w:r>
      <w:r w:rsidRPr="00ED5B1A">
        <w:rPr>
          <w:sz w:val="18"/>
          <w:szCs w:val="18"/>
        </w:rPr>
        <w:t xml:space="preserve">     </w:t>
      </w:r>
      <w:r w:rsidR="00ED5B1A">
        <w:rPr>
          <w:sz w:val="18"/>
          <w:szCs w:val="18"/>
        </w:rPr>
        <w:t xml:space="preserve"> </w:t>
      </w:r>
      <w:r w:rsidR="001840B6" w:rsidRPr="00ED5B1A">
        <w:rPr>
          <w:sz w:val="18"/>
          <w:szCs w:val="18"/>
        </w:rPr>
        <w:t>ostatných cestách III. triedy z dôvodu ich rekonštrukcie,</w:t>
      </w:r>
    </w:p>
    <w:p w:rsidR="001840B6" w:rsidRPr="00ED5B1A" w:rsidRDefault="00FA6A53" w:rsidP="00FA6A53">
      <w:pPr>
        <w:suppressAutoHyphens w:val="0"/>
        <w:ind w:left="630" w:hanging="346"/>
        <w:rPr>
          <w:sz w:val="18"/>
          <w:szCs w:val="18"/>
        </w:rPr>
      </w:pPr>
      <w:r w:rsidRPr="00ED5B1A">
        <w:rPr>
          <w:sz w:val="18"/>
          <w:szCs w:val="18"/>
        </w:rPr>
        <w:t xml:space="preserve">  </w:t>
      </w:r>
      <w:r w:rsidR="00DA1646" w:rsidRPr="00ED5B1A">
        <w:rPr>
          <w:sz w:val="18"/>
          <w:szCs w:val="18"/>
        </w:rPr>
        <w:t>5.3.44</w:t>
      </w:r>
      <w:r w:rsidR="001840B6" w:rsidRPr="00ED5B1A">
        <w:rPr>
          <w:sz w:val="18"/>
          <w:szCs w:val="18"/>
        </w:rPr>
        <w:t>v</w:t>
      </w:r>
      <w:r w:rsidRPr="00ED5B1A">
        <w:rPr>
          <w:sz w:val="18"/>
          <w:szCs w:val="18"/>
        </w:rPr>
        <w:t xml:space="preserve"> </w:t>
      </w:r>
      <w:r w:rsidR="001840B6" w:rsidRPr="00ED5B1A">
        <w:rPr>
          <w:sz w:val="18"/>
          <w:szCs w:val="18"/>
        </w:rPr>
        <w:t xml:space="preserve"> </w:t>
      </w:r>
      <w:r w:rsidRPr="00ED5B1A">
        <w:rPr>
          <w:sz w:val="18"/>
          <w:szCs w:val="18"/>
        </w:rPr>
        <w:t xml:space="preserve"> </w:t>
      </w:r>
      <w:r w:rsidR="00ED5B1A">
        <w:rPr>
          <w:sz w:val="18"/>
          <w:szCs w:val="18"/>
        </w:rPr>
        <w:t xml:space="preserve"> </w:t>
      </w:r>
      <w:r w:rsidR="001840B6" w:rsidRPr="00ED5B1A">
        <w:rPr>
          <w:sz w:val="18"/>
          <w:szCs w:val="18"/>
        </w:rPr>
        <w:t>oblasti ostatných verejných dopravných zariadení,</w:t>
      </w:r>
    </w:p>
    <w:p w:rsidR="001840B6" w:rsidRPr="00ED5B1A" w:rsidRDefault="001840B6" w:rsidP="001840B6">
      <w:pPr>
        <w:tabs>
          <w:tab w:val="num" w:pos="1080"/>
        </w:tabs>
        <w:ind w:left="945" w:hanging="585"/>
        <w:rPr>
          <w:sz w:val="18"/>
          <w:szCs w:val="18"/>
        </w:rPr>
      </w:pPr>
      <w:r w:rsidRPr="00ED5B1A">
        <w:rPr>
          <w:sz w:val="18"/>
          <w:szCs w:val="18"/>
        </w:rPr>
        <w:t xml:space="preserve">5.3.44.1  </w:t>
      </w:r>
      <w:r w:rsidR="00ED5B1A">
        <w:rPr>
          <w:sz w:val="18"/>
          <w:szCs w:val="18"/>
        </w:rPr>
        <w:t xml:space="preserve"> </w:t>
      </w:r>
      <w:r w:rsidRPr="00ED5B1A">
        <w:rPr>
          <w:sz w:val="18"/>
          <w:szCs w:val="18"/>
        </w:rPr>
        <w:t>chrániť existujúce verejné dopravné zariadenia,</w:t>
      </w:r>
    </w:p>
    <w:p w:rsidR="001840B6" w:rsidRPr="00ED5B1A" w:rsidRDefault="001840B6" w:rsidP="001840B6">
      <w:pPr>
        <w:tabs>
          <w:tab w:val="num" w:pos="1080"/>
        </w:tabs>
        <w:ind w:left="945" w:hanging="585"/>
        <w:rPr>
          <w:sz w:val="18"/>
          <w:szCs w:val="18"/>
        </w:rPr>
      </w:pPr>
      <w:r w:rsidRPr="00ED5B1A">
        <w:rPr>
          <w:sz w:val="18"/>
          <w:szCs w:val="18"/>
        </w:rPr>
        <w:t xml:space="preserve">5.3.44.2  </w:t>
      </w:r>
      <w:r w:rsidR="00ED5B1A">
        <w:rPr>
          <w:sz w:val="18"/>
          <w:szCs w:val="18"/>
        </w:rPr>
        <w:t xml:space="preserve"> </w:t>
      </w:r>
      <w:r w:rsidRPr="00ED5B1A">
        <w:rPr>
          <w:sz w:val="18"/>
          <w:szCs w:val="18"/>
        </w:rPr>
        <w:t>vytvárať a chrániť priestory pre zariadenia verejnej hromadnej dopravy,</w:t>
      </w:r>
    </w:p>
    <w:p w:rsidR="001840B6" w:rsidRPr="00ED5B1A" w:rsidRDefault="001840B6" w:rsidP="001840B6">
      <w:pPr>
        <w:tabs>
          <w:tab w:val="num" w:pos="1080"/>
        </w:tabs>
        <w:ind w:left="945" w:hanging="585"/>
        <w:rPr>
          <w:sz w:val="18"/>
          <w:szCs w:val="18"/>
        </w:rPr>
      </w:pPr>
      <w:r w:rsidRPr="00ED5B1A">
        <w:rPr>
          <w:sz w:val="18"/>
          <w:szCs w:val="18"/>
        </w:rPr>
        <w:t xml:space="preserve">5.3.44.3 </w:t>
      </w:r>
      <w:r w:rsidR="00ED5B1A">
        <w:rPr>
          <w:sz w:val="18"/>
          <w:szCs w:val="18"/>
        </w:rPr>
        <w:t xml:space="preserve"> </w:t>
      </w:r>
      <w:r w:rsidRPr="00ED5B1A">
        <w:rPr>
          <w:sz w:val="18"/>
          <w:szCs w:val="18"/>
        </w:rPr>
        <w:t xml:space="preserve"> podporovať vznik mototuristických obslužných centier pozdĺž tranzitných a turistických trás,</w:t>
      </w:r>
    </w:p>
    <w:p w:rsidR="001840B6" w:rsidRPr="00ED5B1A" w:rsidRDefault="001840B6" w:rsidP="00662510">
      <w:pPr>
        <w:autoSpaceDE w:val="0"/>
        <w:autoSpaceDN w:val="0"/>
        <w:adjustRightInd w:val="0"/>
        <w:ind w:left="840" w:hanging="840"/>
        <w:rPr>
          <w:bCs/>
          <w:sz w:val="18"/>
          <w:szCs w:val="18"/>
        </w:rPr>
      </w:pPr>
    </w:p>
    <w:p w:rsidR="001840B6" w:rsidRPr="00ED5B1A" w:rsidRDefault="001840B6" w:rsidP="00662510">
      <w:pPr>
        <w:autoSpaceDE w:val="0"/>
        <w:autoSpaceDN w:val="0"/>
        <w:adjustRightInd w:val="0"/>
        <w:ind w:left="840" w:hanging="840"/>
        <w:rPr>
          <w:bCs/>
          <w:sz w:val="18"/>
          <w:szCs w:val="18"/>
        </w:rPr>
      </w:pPr>
    </w:p>
    <w:p w:rsidR="001840B6" w:rsidRPr="00ED5B1A" w:rsidRDefault="001840B6" w:rsidP="005063CC">
      <w:pPr>
        <w:pStyle w:val="Nadpis4"/>
        <w:numPr>
          <w:ilvl w:val="0"/>
          <w:numId w:val="59"/>
        </w:numPr>
        <w:suppressAutoHyphens w:val="0"/>
        <w:spacing w:before="0" w:after="0"/>
        <w:ind w:firstLine="0"/>
        <w:jc w:val="both"/>
        <w:rPr>
          <w:rFonts w:ascii="Times New Roman" w:hAnsi="Times New Roman"/>
          <w:sz w:val="18"/>
          <w:szCs w:val="18"/>
        </w:rPr>
      </w:pPr>
      <w:r w:rsidRPr="00ED5B1A">
        <w:rPr>
          <w:rFonts w:ascii="Times New Roman" w:hAnsi="Times New Roman"/>
          <w:sz w:val="18"/>
          <w:szCs w:val="18"/>
        </w:rPr>
        <w:t xml:space="preserve">      V oblasti vodného hospodárstva </w:t>
      </w:r>
    </w:p>
    <w:p w:rsidR="001840B6" w:rsidRPr="00ED5B1A" w:rsidRDefault="001840B6" w:rsidP="00FA6A53">
      <w:pPr>
        <w:numPr>
          <w:ilvl w:val="1"/>
          <w:numId w:val="59"/>
        </w:numPr>
        <w:tabs>
          <w:tab w:val="left" w:pos="1080"/>
        </w:tabs>
        <w:suppressAutoHyphens w:val="0"/>
        <w:ind w:hanging="315"/>
        <w:jc w:val="both"/>
        <w:rPr>
          <w:sz w:val="18"/>
          <w:szCs w:val="18"/>
        </w:rPr>
      </w:pPr>
      <w:r w:rsidRPr="00ED5B1A">
        <w:rPr>
          <w:b/>
          <w:sz w:val="18"/>
          <w:szCs w:val="18"/>
        </w:rPr>
        <w:t xml:space="preserve">      </w:t>
      </w:r>
      <w:r w:rsidRPr="00ED5B1A">
        <w:rPr>
          <w:sz w:val="18"/>
          <w:szCs w:val="18"/>
        </w:rPr>
        <w:t>v záujme zabezpečenia zdrojov pitnej vody,</w:t>
      </w:r>
    </w:p>
    <w:p w:rsidR="001840B6" w:rsidRPr="00ED5B1A" w:rsidRDefault="001840B6" w:rsidP="00ED5B1A">
      <w:pPr>
        <w:numPr>
          <w:ilvl w:val="2"/>
          <w:numId w:val="59"/>
        </w:numPr>
        <w:tabs>
          <w:tab w:val="clear" w:pos="1980"/>
        </w:tabs>
        <w:suppressAutoHyphens w:val="0"/>
        <w:ind w:left="993" w:hanging="633"/>
        <w:rPr>
          <w:sz w:val="18"/>
          <w:szCs w:val="18"/>
        </w:rPr>
      </w:pPr>
      <w:r w:rsidRPr="00ED5B1A">
        <w:rPr>
          <w:sz w:val="18"/>
          <w:szCs w:val="18"/>
        </w:rPr>
        <w:t xml:space="preserve">chrániť a využívať  existujúce a zdokumentované zdroje pitnej vody s cieľom  zvyšovať podiel  zásobovaných obyvateľov pitnou vodou z verejných vodovodov,               </w:t>
      </w:r>
    </w:p>
    <w:p w:rsidR="001840B6" w:rsidRPr="00ED5B1A" w:rsidRDefault="00F24A3C" w:rsidP="00FA6A53">
      <w:pPr>
        <w:tabs>
          <w:tab w:val="left" w:pos="7560"/>
        </w:tabs>
        <w:suppressAutoHyphens w:val="0"/>
        <w:ind w:left="993" w:hanging="709"/>
        <w:jc w:val="both"/>
        <w:rPr>
          <w:sz w:val="18"/>
          <w:szCs w:val="18"/>
        </w:rPr>
      </w:pPr>
      <w:r w:rsidRPr="00ED5B1A">
        <w:rPr>
          <w:sz w:val="18"/>
          <w:szCs w:val="18"/>
        </w:rPr>
        <w:t xml:space="preserve"> </w:t>
      </w:r>
      <w:r w:rsidR="00DA1646" w:rsidRPr="00ED5B1A">
        <w:rPr>
          <w:sz w:val="18"/>
          <w:szCs w:val="18"/>
        </w:rPr>
        <w:t>6.1.3</w:t>
      </w:r>
      <w:r w:rsidRPr="00ED5B1A">
        <w:rPr>
          <w:sz w:val="18"/>
          <w:szCs w:val="18"/>
        </w:rPr>
        <w:t xml:space="preserve">  </w:t>
      </w:r>
      <w:r w:rsidR="00FA6A53" w:rsidRPr="00ED5B1A">
        <w:rPr>
          <w:sz w:val="18"/>
          <w:szCs w:val="18"/>
        </w:rPr>
        <w:t xml:space="preserve"> </w:t>
      </w:r>
      <w:r w:rsidR="001840B6" w:rsidRPr="00ED5B1A">
        <w:rPr>
          <w:sz w:val="18"/>
          <w:szCs w:val="18"/>
        </w:rPr>
        <w:t>zvyšovať podiel  využívania úžitkovej vody  pri  celkovej spotrebe vody v priemysle, poľnohospodárstve, vybavenosti a pri spotrebe na bývanie,</w:t>
      </w:r>
    </w:p>
    <w:p w:rsidR="001840B6" w:rsidRPr="00ED5B1A" w:rsidRDefault="00DA1646" w:rsidP="00F24A3C">
      <w:pPr>
        <w:tabs>
          <w:tab w:val="left" w:pos="7560"/>
        </w:tabs>
        <w:suppressAutoHyphens w:val="0"/>
        <w:ind w:left="1260" w:hanging="976"/>
        <w:jc w:val="both"/>
        <w:rPr>
          <w:sz w:val="18"/>
          <w:szCs w:val="18"/>
        </w:rPr>
      </w:pPr>
      <w:r w:rsidRPr="00ED5B1A">
        <w:rPr>
          <w:sz w:val="18"/>
          <w:szCs w:val="18"/>
        </w:rPr>
        <w:t>6.1.4</w:t>
      </w:r>
      <w:r w:rsidR="00F24A3C" w:rsidRPr="00ED5B1A">
        <w:rPr>
          <w:sz w:val="18"/>
          <w:szCs w:val="18"/>
        </w:rPr>
        <w:t xml:space="preserve">        </w:t>
      </w:r>
      <w:r w:rsidR="001840B6" w:rsidRPr="00ED5B1A">
        <w:rPr>
          <w:sz w:val="18"/>
          <w:szCs w:val="18"/>
        </w:rPr>
        <w:t>zavádzať opatrenia na znižovanie strát vody,</w:t>
      </w:r>
    </w:p>
    <w:p w:rsidR="001840B6" w:rsidRPr="00ED5B1A" w:rsidRDefault="00DA1646" w:rsidP="00FA6A53">
      <w:pPr>
        <w:tabs>
          <w:tab w:val="left" w:pos="7560"/>
        </w:tabs>
        <w:suppressAutoHyphens w:val="0"/>
        <w:ind w:left="993" w:hanging="709"/>
        <w:rPr>
          <w:sz w:val="18"/>
          <w:szCs w:val="18"/>
        </w:rPr>
      </w:pPr>
      <w:r w:rsidRPr="00ED5B1A">
        <w:rPr>
          <w:sz w:val="18"/>
          <w:szCs w:val="18"/>
        </w:rPr>
        <w:t>6.1.5</w:t>
      </w:r>
      <w:r w:rsidR="00F24A3C" w:rsidRPr="00ED5B1A">
        <w:rPr>
          <w:sz w:val="18"/>
          <w:szCs w:val="18"/>
        </w:rPr>
        <w:t xml:space="preserve">         </w:t>
      </w:r>
      <w:r w:rsidR="001840B6" w:rsidRPr="00ED5B1A">
        <w:rPr>
          <w:sz w:val="18"/>
          <w:szCs w:val="18"/>
        </w:rPr>
        <w:t xml:space="preserve">od plošne veľkých stavebných objektov a spevnených plôch riešiť samostatné odvedenie dažďových vôd a nezaťažovať tak čistiarne odpadových vôd, presadzovať technické riešenia na aspoň čiastočné, resp. sezónne zadržanie týchto vôd v riešených lokalitách pre zlepšenie mikroklímy okolitého prostredia,               </w:t>
      </w:r>
    </w:p>
    <w:p w:rsidR="001840B6" w:rsidRPr="00ED5B1A" w:rsidRDefault="001840B6" w:rsidP="00F24A3C">
      <w:pPr>
        <w:tabs>
          <w:tab w:val="num" w:pos="1620"/>
          <w:tab w:val="left" w:pos="7560"/>
        </w:tabs>
        <w:ind w:left="993" w:hanging="709"/>
        <w:rPr>
          <w:sz w:val="18"/>
          <w:szCs w:val="18"/>
        </w:rPr>
      </w:pPr>
      <w:r w:rsidRPr="00ED5B1A">
        <w:rPr>
          <w:sz w:val="18"/>
          <w:szCs w:val="18"/>
        </w:rPr>
        <w:t xml:space="preserve">6.1.6      </w:t>
      </w:r>
      <w:r w:rsidR="00FA6A53" w:rsidRPr="00ED5B1A">
        <w:rPr>
          <w:sz w:val="18"/>
          <w:szCs w:val="18"/>
        </w:rPr>
        <w:t xml:space="preserve">  </w:t>
      </w:r>
      <w:r w:rsidRPr="00ED5B1A">
        <w:rPr>
          <w:sz w:val="18"/>
          <w:szCs w:val="18"/>
        </w:rPr>
        <w:t xml:space="preserve">podporovať výstavbu vodovodov v oblastiach s environmentálnymi záťažami ohrozujúcimi zdravie             obyvateľstva, </w:t>
      </w:r>
    </w:p>
    <w:p w:rsidR="001840B6" w:rsidRPr="00ED5B1A" w:rsidRDefault="001840B6" w:rsidP="00F24A3C">
      <w:pPr>
        <w:tabs>
          <w:tab w:val="left" w:pos="7560"/>
        </w:tabs>
        <w:ind w:firstLine="284"/>
        <w:rPr>
          <w:sz w:val="18"/>
          <w:szCs w:val="18"/>
        </w:rPr>
      </w:pPr>
      <w:r w:rsidRPr="00ED5B1A">
        <w:rPr>
          <w:sz w:val="18"/>
          <w:szCs w:val="18"/>
        </w:rPr>
        <w:t xml:space="preserve">6.2         </w:t>
      </w:r>
      <w:r w:rsidR="00FA6A53" w:rsidRPr="00ED5B1A">
        <w:rPr>
          <w:sz w:val="18"/>
          <w:szCs w:val="18"/>
        </w:rPr>
        <w:t xml:space="preserve">  </w:t>
      </w:r>
      <w:r w:rsidRPr="00ED5B1A">
        <w:rPr>
          <w:sz w:val="18"/>
          <w:szCs w:val="18"/>
        </w:rPr>
        <w:t>chrániť priestory  na líniové stavby,</w:t>
      </w:r>
    </w:p>
    <w:p w:rsidR="001840B6" w:rsidRPr="00ED5B1A" w:rsidRDefault="00DA1646" w:rsidP="00FA6A53">
      <w:pPr>
        <w:tabs>
          <w:tab w:val="left" w:pos="7560"/>
        </w:tabs>
        <w:suppressAutoHyphens w:val="0"/>
        <w:ind w:left="993" w:hanging="709"/>
        <w:rPr>
          <w:sz w:val="18"/>
          <w:szCs w:val="18"/>
        </w:rPr>
      </w:pPr>
      <w:r w:rsidRPr="00ED5B1A">
        <w:rPr>
          <w:sz w:val="18"/>
          <w:szCs w:val="18"/>
        </w:rPr>
        <w:t>6.2.3.26</w:t>
      </w:r>
      <w:r w:rsidR="00F24A3C" w:rsidRPr="00ED5B1A">
        <w:rPr>
          <w:sz w:val="18"/>
          <w:szCs w:val="18"/>
        </w:rPr>
        <w:t xml:space="preserve">  </w:t>
      </w:r>
      <w:r w:rsidR="00FA6A53" w:rsidRPr="00ED5B1A">
        <w:rPr>
          <w:sz w:val="18"/>
          <w:szCs w:val="18"/>
        </w:rPr>
        <w:t xml:space="preserve"> </w:t>
      </w:r>
      <w:r w:rsidR="001840B6" w:rsidRPr="00ED5B1A">
        <w:rPr>
          <w:sz w:val="18"/>
          <w:szCs w:val="18"/>
        </w:rPr>
        <w:t>rezervovať plochy a chrániť koridory pre plánované samostatné a skupinové vodovody v ostatných obciach Prešovského kraja napojené na verejné zdroje,</w:t>
      </w:r>
    </w:p>
    <w:p w:rsidR="001840B6" w:rsidRPr="00ED5B1A" w:rsidRDefault="00DA1646" w:rsidP="00FA6A53">
      <w:pPr>
        <w:tabs>
          <w:tab w:val="left" w:pos="7560"/>
        </w:tabs>
        <w:suppressAutoHyphens w:val="0"/>
        <w:ind w:left="993" w:hanging="709"/>
        <w:rPr>
          <w:sz w:val="18"/>
          <w:szCs w:val="18"/>
        </w:rPr>
      </w:pPr>
      <w:r w:rsidRPr="00ED5B1A">
        <w:rPr>
          <w:sz w:val="18"/>
          <w:szCs w:val="18"/>
        </w:rPr>
        <w:t>6.2.3.27</w:t>
      </w:r>
      <w:r w:rsidR="00F24A3C" w:rsidRPr="00ED5B1A">
        <w:rPr>
          <w:sz w:val="18"/>
          <w:szCs w:val="18"/>
        </w:rPr>
        <w:t xml:space="preserve"> </w:t>
      </w:r>
      <w:r w:rsidR="00FA6A53" w:rsidRPr="00ED5B1A">
        <w:rPr>
          <w:sz w:val="18"/>
          <w:szCs w:val="18"/>
        </w:rPr>
        <w:t xml:space="preserve">  </w:t>
      </w:r>
      <w:r w:rsidR="001840B6" w:rsidRPr="00ED5B1A">
        <w:rPr>
          <w:sz w:val="18"/>
          <w:szCs w:val="18"/>
        </w:rPr>
        <w:t>zabezpečiť hydrogeologické prieskumy pre zistenie zdrojov podzemnej vody využívanej na pitné   účely na  celom území,</w:t>
      </w:r>
    </w:p>
    <w:p w:rsidR="001840B6" w:rsidRPr="00ED5B1A" w:rsidRDefault="00FA6A53" w:rsidP="00FA6A53">
      <w:pPr>
        <w:tabs>
          <w:tab w:val="left" w:pos="1080"/>
          <w:tab w:val="left" w:pos="7560"/>
        </w:tabs>
        <w:suppressAutoHyphens w:val="0"/>
        <w:ind w:left="993" w:hanging="709"/>
        <w:rPr>
          <w:sz w:val="18"/>
          <w:szCs w:val="18"/>
        </w:rPr>
      </w:pPr>
      <w:r w:rsidRPr="00ED5B1A">
        <w:rPr>
          <w:sz w:val="18"/>
          <w:szCs w:val="18"/>
        </w:rPr>
        <w:t xml:space="preserve"> </w:t>
      </w:r>
      <w:r w:rsidR="00DA1646" w:rsidRPr="00ED5B1A">
        <w:rPr>
          <w:sz w:val="18"/>
          <w:szCs w:val="18"/>
        </w:rPr>
        <w:t>6.2.3.28</w:t>
      </w:r>
      <w:r w:rsidR="001840B6" w:rsidRPr="00ED5B1A">
        <w:rPr>
          <w:sz w:val="18"/>
          <w:szCs w:val="18"/>
        </w:rPr>
        <w:t xml:space="preserve"> </w:t>
      </w:r>
      <w:r w:rsidR="00F24A3C" w:rsidRPr="00ED5B1A">
        <w:rPr>
          <w:sz w:val="18"/>
          <w:szCs w:val="18"/>
        </w:rPr>
        <w:t xml:space="preserve"> </w:t>
      </w:r>
      <w:r w:rsidRPr="00ED5B1A">
        <w:rPr>
          <w:sz w:val="18"/>
          <w:szCs w:val="18"/>
        </w:rPr>
        <w:t xml:space="preserve"> </w:t>
      </w:r>
      <w:r w:rsidR="001840B6" w:rsidRPr="00ED5B1A">
        <w:rPr>
          <w:sz w:val="18"/>
          <w:szCs w:val="18"/>
        </w:rPr>
        <w:t>zriadiť nové vodné zdroje pre obce odľahlé od hlavných trás vodárenských sústav (vodovodných rozvodných potrubí),</w:t>
      </w:r>
    </w:p>
    <w:p w:rsidR="001840B6" w:rsidRPr="00ED5B1A" w:rsidRDefault="00F24A3C" w:rsidP="00FA6A53">
      <w:pPr>
        <w:tabs>
          <w:tab w:val="left" w:pos="1260"/>
          <w:tab w:val="left" w:pos="7560"/>
        </w:tabs>
        <w:suppressAutoHyphens w:val="0"/>
        <w:ind w:left="284" w:hanging="142"/>
        <w:rPr>
          <w:sz w:val="18"/>
          <w:szCs w:val="18"/>
        </w:rPr>
      </w:pPr>
      <w:r w:rsidRPr="00ED5B1A">
        <w:rPr>
          <w:sz w:val="18"/>
          <w:szCs w:val="18"/>
        </w:rPr>
        <w:t xml:space="preserve">  </w:t>
      </w:r>
      <w:r w:rsidR="00FA6A53" w:rsidRPr="00ED5B1A">
        <w:rPr>
          <w:sz w:val="18"/>
          <w:szCs w:val="18"/>
        </w:rPr>
        <w:t xml:space="preserve">   </w:t>
      </w:r>
      <w:r w:rsidR="00E616D7" w:rsidRPr="00ED5B1A">
        <w:rPr>
          <w:sz w:val="18"/>
          <w:szCs w:val="18"/>
        </w:rPr>
        <w:t>6.2.3.29</w:t>
      </w:r>
      <w:r w:rsidRPr="00ED5B1A">
        <w:rPr>
          <w:sz w:val="18"/>
          <w:szCs w:val="18"/>
        </w:rPr>
        <w:t xml:space="preserve">  </w:t>
      </w:r>
      <w:r w:rsidR="001840B6" w:rsidRPr="00ED5B1A">
        <w:rPr>
          <w:sz w:val="18"/>
          <w:szCs w:val="18"/>
        </w:rPr>
        <w:t>rezervovať plochy a chrániť koridory pre stavby skupinových vodovodov a vodovodov zo     zdrojov obcí,</w:t>
      </w:r>
    </w:p>
    <w:p w:rsidR="001840B6" w:rsidRPr="00ED5B1A" w:rsidRDefault="00F24A3C" w:rsidP="00E616D7">
      <w:pPr>
        <w:tabs>
          <w:tab w:val="left" w:pos="1080"/>
          <w:tab w:val="left" w:pos="7560"/>
        </w:tabs>
        <w:suppressAutoHyphens w:val="0"/>
        <w:ind w:left="132"/>
        <w:rPr>
          <w:sz w:val="18"/>
          <w:szCs w:val="18"/>
        </w:rPr>
      </w:pPr>
      <w:r w:rsidRPr="00ED5B1A">
        <w:rPr>
          <w:sz w:val="18"/>
          <w:szCs w:val="18"/>
        </w:rPr>
        <w:t xml:space="preserve">     </w:t>
      </w:r>
      <w:r w:rsidR="00E616D7" w:rsidRPr="00ED5B1A">
        <w:rPr>
          <w:sz w:val="18"/>
          <w:szCs w:val="18"/>
        </w:rPr>
        <w:t>6.3</w:t>
      </w:r>
      <w:r w:rsidR="001840B6" w:rsidRPr="00ED5B1A">
        <w:rPr>
          <w:sz w:val="18"/>
          <w:szCs w:val="18"/>
        </w:rPr>
        <w:t xml:space="preserve">      </w:t>
      </w:r>
      <w:r w:rsidRPr="00ED5B1A">
        <w:rPr>
          <w:sz w:val="18"/>
          <w:szCs w:val="18"/>
        </w:rPr>
        <w:t xml:space="preserve">    </w:t>
      </w:r>
      <w:r w:rsidR="001840B6" w:rsidRPr="00ED5B1A">
        <w:rPr>
          <w:sz w:val="18"/>
          <w:szCs w:val="18"/>
        </w:rPr>
        <w:t>rezervovať plochy a chrániť koridory (kanalizácie)</w:t>
      </w:r>
    </w:p>
    <w:p w:rsidR="001840B6" w:rsidRPr="00ED5B1A" w:rsidRDefault="001840B6" w:rsidP="005063CC">
      <w:pPr>
        <w:numPr>
          <w:ilvl w:val="2"/>
          <w:numId w:val="72"/>
        </w:numPr>
        <w:tabs>
          <w:tab w:val="clear" w:pos="984"/>
          <w:tab w:val="left" w:pos="360"/>
          <w:tab w:val="left" w:pos="1080"/>
          <w:tab w:val="left" w:pos="7560"/>
        </w:tabs>
        <w:suppressAutoHyphens w:val="0"/>
        <w:ind w:left="1080"/>
        <w:rPr>
          <w:sz w:val="18"/>
          <w:szCs w:val="18"/>
        </w:rPr>
      </w:pPr>
      <w:r w:rsidRPr="00ED5B1A">
        <w:rPr>
          <w:sz w:val="18"/>
          <w:szCs w:val="18"/>
        </w:rPr>
        <w:t>pre stavby kanalizácií, skupinových kanalizácií a čistiarní odpadových vôd. Prednostne realizovať kanalizačné siete v sídlach ležiacich v pásmach ochrany využívaných zdrojov pitnej vody, v ochranných pásmach minerálnych a liečivých vôd. Výstavbu kanalizačných sietí ako verejnoprospešných stavieb konkretizovať v územnom pláne obce,</w:t>
      </w:r>
    </w:p>
    <w:p w:rsidR="001840B6" w:rsidRPr="00ED5B1A" w:rsidRDefault="001840B6" w:rsidP="005063CC">
      <w:pPr>
        <w:numPr>
          <w:ilvl w:val="2"/>
          <w:numId w:val="72"/>
        </w:numPr>
        <w:tabs>
          <w:tab w:val="left" w:pos="1080"/>
          <w:tab w:val="left" w:pos="7560"/>
        </w:tabs>
        <w:suppressAutoHyphens w:val="0"/>
        <w:ind w:left="1080"/>
        <w:rPr>
          <w:color w:val="FF0000"/>
          <w:sz w:val="18"/>
          <w:szCs w:val="18"/>
        </w:rPr>
      </w:pPr>
      <w:r w:rsidRPr="00ED5B1A">
        <w:rPr>
          <w:sz w:val="18"/>
          <w:szCs w:val="18"/>
        </w:rPr>
        <w:t xml:space="preserve">  zabezpečiť  kvalitu  vypúšťania vyčistených odpadových vôd v zmysle požiadaviek stanovených</w:t>
      </w:r>
      <w:r w:rsidRPr="00ED5B1A">
        <w:rPr>
          <w:color w:val="99CC00"/>
          <w:sz w:val="18"/>
          <w:szCs w:val="18"/>
        </w:rPr>
        <w:t xml:space="preserve">     </w:t>
      </w:r>
      <w:r w:rsidRPr="00ED5B1A">
        <w:rPr>
          <w:sz w:val="18"/>
          <w:szCs w:val="18"/>
        </w:rPr>
        <w:t xml:space="preserve">súčasne platným nariadením vlády SR č. 296/2005 Z. z.                  </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zabezpečiť postupné znižovanie zaostávania rozvoja verejných kanalizácií za rozvojom verejných vodovodov,</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v rozhodovacom procese posudzovať investičnú a ekonomickú náročnosť navrhovaných kanalizačných sústav a čistiarní odpadových vôd z dôvodu optimalizácie prevádzkových nákladov pre pripojených užívateľov,</w:t>
      </w:r>
    </w:p>
    <w:p w:rsidR="001840B6" w:rsidRPr="00ED5B1A" w:rsidRDefault="001840B6" w:rsidP="005063CC">
      <w:pPr>
        <w:numPr>
          <w:ilvl w:val="1"/>
          <w:numId w:val="72"/>
        </w:numPr>
        <w:tabs>
          <w:tab w:val="left" w:pos="1080"/>
        </w:tabs>
        <w:suppressAutoHyphens w:val="0"/>
        <w:ind w:left="1080" w:hanging="720"/>
        <w:rPr>
          <w:sz w:val="18"/>
          <w:szCs w:val="18"/>
        </w:rPr>
      </w:pPr>
      <w:r w:rsidRPr="00ED5B1A">
        <w:rPr>
          <w:sz w:val="18"/>
          <w:szCs w:val="18"/>
        </w:rPr>
        <w:t xml:space="preserve">rezervovať priestory na vybudovanie  kanalizačných systémov, (kanalizácia + ČOV ),                  </w:t>
      </w:r>
    </w:p>
    <w:p w:rsidR="001840B6" w:rsidRPr="00ED5B1A" w:rsidRDefault="001840B6" w:rsidP="001840B6">
      <w:pPr>
        <w:numPr>
          <w:ilvl w:val="2"/>
          <w:numId w:val="72"/>
        </w:numPr>
        <w:tabs>
          <w:tab w:val="left" w:pos="1080"/>
        </w:tabs>
        <w:suppressAutoHyphens w:val="0"/>
        <w:ind w:left="1080"/>
        <w:rPr>
          <w:color w:val="FF0000"/>
          <w:sz w:val="18"/>
          <w:szCs w:val="18"/>
        </w:rPr>
      </w:pPr>
      <w:r w:rsidRPr="00ED5B1A">
        <w:rPr>
          <w:sz w:val="18"/>
          <w:szCs w:val="18"/>
        </w:rPr>
        <w:t xml:space="preserve">  realizovať výstavbu kanalizácií a ČOV obcí,</w:t>
      </w:r>
      <w:r w:rsidRPr="00ED5B1A">
        <w:rPr>
          <w:color w:val="FF0000"/>
          <w:sz w:val="18"/>
          <w:szCs w:val="18"/>
        </w:rPr>
        <w:t xml:space="preserve"> </w:t>
      </w:r>
    </w:p>
    <w:p w:rsidR="001840B6" w:rsidRPr="00ED5B1A" w:rsidRDefault="00F24A3C" w:rsidP="001840B6">
      <w:pPr>
        <w:tabs>
          <w:tab w:val="left" w:pos="1080"/>
        </w:tabs>
        <w:ind w:left="1080" w:hanging="816"/>
        <w:rPr>
          <w:sz w:val="18"/>
          <w:szCs w:val="18"/>
        </w:rPr>
      </w:pPr>
      <w:r w:rsidRPr="00ED5B1A">
        <w:rPr>
          <w:sz w:val="18"/>
          <w:szCs w:val="18"/>
        </w:rPr>
        <w:t xml:space="preserve"> </w:t>
      </w:r>
      <w:r w:rsidR="001840B6" w:rsidRPr="00ED5B1A">
        <w:rPr>
          <w:sz w:val="18"/>
          <w:szCs w:val="18"/>
        </w:rPr>
        <w:t xml:space="preserve"> 6.4.4   </w:t>
      </w:r>
      <w:r w:rsidR="001840B6" w:rsidRPr="00ED5B1A">
        <w:rPr>
          <w:color w:val="99CC00"/>
          <w:sz w:val="18"/>
          <w:szCs w:val="18"/>
        </w:rPr>
        <w:t xml:space="preserve">    </w:t>
      </w:r>
      <w:r w:rsidR="001840B6" w:rsidRPr="00ED5B1A">
        <w:rPr>
          <w:sz w:val="18"/>
          <w:szCs w:val="18"/>
        </w:rPr>
        <w:t>intenzifikovať a modernizovať zariadenia na  čistenie odpadových vôd  pre technologické        prevádzky priemyslu a poľnohospodárstva,</w:t>
      </w:r>
    </w:p>
    <w:p w:rsidR="001840B6" w:rsidRPr="00ED5B1A" w:rsidRDefault="001840B6" w:rsidP="005063CC">
      <w:pPr>
        <w:numPr>
          <w:ilvl w:val="1"/>
          <w:numId w:val="72"/>
        </w:numPr>
        <w:tabs>
          <w:tab w:val="left" w:pos="1080"/>
        </w:tabs>
        <w:suppressAutoHyphens w:val="0"/>
        <w:ind w:left="1080" w:hanging="720"/>
        <w:rPr>
          <w:sz w:val="18"/>
          <w:szCs w:val="18"/>
        </w:rPr>
      </w:pPr>
      <w:r w:rsidRPr="00ED5B1A">
        <w:rPr>
          <w:sz w:val="18"/>
          <w:szCs w:val="18"/>
        </w:rPr>
        <w:t>vodné toky, meliorácie, nádrže</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na tokoch, kde nie sú usporiadané odtokové pomery, komplexne revitalizovať vodné toky s protipovodňovými opatreniami, so zohľadnením ekologických záujmov a dôrazom na ochranu intravilánov obcí pred povodňami,</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na upravených úsekoch tokov vykonávať údržbu s cieľom udržiavať vybudované kapacity,</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s cieľom zlepšiť kvalitu povrchových vôd a chrániť podzemné vody realizovať výstavbu nových kanalizácií a čistiarní odpadových vôd a rozšírenie a intenzifikáciu existujúcich ČOV a rekonštrukciu existujúcich kanalizačných sietí,               </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lastRenderedPageBreak/>
        <w:t xml:space="preserve">  zlepšovať vodohospodárske pomery na malých vodných tokoch v povodí zásahmi smerujúcimi k stabilizácii vodohospodárskych pomerov za extrémnych situácií, pri úpravách tokov využívať vhodné plochy na výstavbu </w:t>
      </w:r>
      <w:proofErr w:type="spellStart"/>
      <w:r w:rsidRPr="00ED5B1A">
        <w:rPr>
          <w:sz w:val="18"/>
          <w:szCs w:val="18"/>
        </w:rPr>
        <w:t>poldrov</w:t>
      </w:r>
      <w:proofErr w:type="spellEnd"/>
      <w:r w:rsidRPr="00ED5B1A">
        <w:rPr>
          <w:sz w:val="18"/>
          <w:szCs w:val="18"/>
        </w:rPr>
        <w:t xml:space="preserve"> s cieľom zachytávať povodňové prietoky,</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zabezpečiť likvidáciu povodňových škôd z predchádzajúcich rokov a budovať primerané protipovodňové opatrenia s dôrazom na ochranu zastaveného územia miest a obcí a  ochranu pred veľkými prietokmi (úpravy tokov, ochranné hrádze a </w:t>
      </w:r>
      <w:proofErr w:type="spellStart"/>
      <w:r w:rsidRPr="00ED5B1A">
        <w:rPr>
          <w:sz w:val="18"/>
          <w:szCs w:val="18"/>
        </w:rPr>
        <w:t>poldre</w:t>
      </w:r>
      <w:proofErr w:type="spellEnd"/>
      <w:r w:rsidRPr="00ED5B1A">
        <w:rPr>
          <w:sz w:val="18"/>
          <w:szCs w:val="18"/>
        </w:rPr>
        <w:t xml:space="preserve"> /.</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venovať pozornosť úsekom bystrinných tokov v horských a podhorských oblastiach, na ktorých treba budovať prehrádzky s cieľom znížiť eróziu a zanášanie tokov pri povodňových stavoch bez narušenia biotopu,</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vykonať protierózne opatrenia na priľahlej poľnohospodárskej pôde a lesnom pôdnom fonde,</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v rámci revitalizácie tokov zachovať priaznivé životné podmienky pre ryby, </w:t>
      </w:r>
      <w:proofErr w:type="spellStart"/>
      <w:r w:rsidRPr="00ED5B1A">
        <w:rPr>
          <w:sz w:val="18"/>
          <w:szCs w:val="18"/>
        </w:rPr>
        <w:t>zoobentos</w:t>
      </w:r>
      <w:proofErr w:type="spellEnd"/>
      <w:r w:rsidRPr="00ED5B1A">
        <w:rPr>
          <w:sz w:val="18"/>
          <w:szCs w:val="18"/>
        </w:rPr>
        <w:t xml:space="preserve"> a </w:t>
      </w:r>
      <w:proofErr w:type="spellStart"/>
      <w:r w:rsidRPr="00ED5B1A">
        <w:rPr>
          <w:sz w:val="18"/>
          <w:szCs w:val="18"/>
        </w:rPr>
        <w:t>fytobentos</w:t>
      </w:r>
      <w:proofErr w:type="spellEnd"/>
      <w:r w:rsidRPr="00ED5B1A">
        <w:rPr>
          <w:sz w:val="18"/>
          <w:szCs w:val="18"/>
        </w:rPr>
        <w:t>,</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vykonávať údržbu na existujúcich melioračných kanáloch s cieľom zabezpečiť funkciu detailného odvodnenia,</w:t>
      </w:r>
    </w:p>
    <w:p w:rsidR="001840B6" w:rsidRPr="00ED5B1A" w:rsidRDefault="001840B6" w:rsidP="005063CC">
      <w:pPr>
        <w:numPr>
          <w:ilvl w:val="2"/>
          <w:numId w:val="72"/>
        </w:numPr>
        <w:tabs>
          <w:tab w:val="left" w:pos="1080"/>
          <w:tab w:val="left" w:pos="7560"/>
        </w:tabs>
        <w:suppressAutoHyphens w:val="0"/>
        <w:ind w:left="1080"/>
        <w:rPr>
          <w:sz w:val="18"/>
          <w:szCs w:val="18"/>
        </w:rPr>
      </w:pPr>
      <w:r w:rsidRPr="00ED5B1A">
        <w:rPr>
          <w:sz w:val="18"/>
          <w:szCs w:val="18"/>
        </w:rPr>
        <w:t xml:space="preserve">  rekonštruovať nefunkčné závlahové čerpacie stanice a rozvody závlahovej vody,</w:t>
      </w:r>
    </w:p>
    <w:p w:rsidR="001840B6" w:rsidRPr="00ED5B1A" w:rsidRDefault="00ED5B1A" w:rsidP="00ED5B1A">
      <w:pPr>
        <w:numPr>
          <w:ilvl w:val="2"/>
          <w:numId w:val="72"/>
        </w:numPr>
        <w:tabs>
          <w:tab w:val="left" w:pos="1080"/>
          <w:tab w:val="left" w:pos="7560"/>
        </w:tabs>
        <w:suppressAutoHyphens w:val="0"/>
        <w:ind w:left="360" w:hanging="76"/>
        <w:rPr>
          <w:color w:val="99CC00"/>
          <w:sz w:val="18"/>
          <w:szCs w:val="18"/>
        </w:rPr>
      </w:pPr>
      <w:r w:rsidRPr="00ED5B1A">
        <w:rPr>
          <w:sz w:val="18"/>
          <w:szCs w:val="18"/>
        </w:rPr>
        <w:t xml:space="preserve"> </w:t>
      </w:r>
      <w:r w:rsidR="001840B6" w:rsidRPr="00ED5B1A">
        <w:rPr>
          <w:sz w:val="18"/>
          <w:szCs w:val="18"/>
        </w:rPr>
        <w:t xml:space="preserve">  maloplošnými a veľkoplošnými závlahovými stavbami zvýšiť podiel zavlažovaných pozemkov, </w:t>
      </w:r>
    </w:p>
    <w:p w:rsidR="001840B6" w:rsidRPr="00ED5B1A" w:rsidRDefault="001840B6" w:rsidP="005063CC">
      <w:pPr>
        <w:numPr>
          <w:ilvl w:val="2"/>
          <w:numId w:val="73"/>
        </w:numPr>
        <w:tabs>
          <w:tab w:val="left" w:pos="7560"/>
        </w:tabs>
        <w:suppressAutoHyphens w:val="0"/>
        <w:ind w:left="1080"/>
        <w:jc w:val="both"/>
        <w:rPr>
          <w:sz w:val="18"/>
          <w:szCs w:val="18"/>
        </w:rPr>
      </w:pPr>
      <w:r w:rsidRPr="00ED5B1A">
        <w:rPr>
          <w:sz w:val="18"/>
          <w:szCs w:val="18"/>
        </w:rPr>
        <w:t xml:space="preserve">  vytvárať priestory v území pre výstavbu rybníkov a účelových vodných nádrží,</w:t>
      </w:r>
    </w:p>
    <w:p w:rsidR="001840B6" w:rsidRPr="00ED5B1A" w:rsidRDefault="001840B6" w:rsidP="005063CC">
      <w:pPr>
        <w:numPr>
          <w:ilvl w:val="2"/>
          <w:numId w:val="73"/>
        </w:numPr>
        <w:suppressAutoHyphens w:val="0"/>
        <w:ind w:left="1080"/>
        <w:jc w:val="both"/>
        <w:rPr>
          <w:color w:val="99CC00"/>
          <w:sz w:val="18"/>
          <w:szCs w:val="18"/>
        </w:rPr>
      </w:pPr>
      <w:r w:rsidRPr="00ED5B1A">
        <w:rPr>
          <w:sz w:val="18"/>
          <w:szCs w:val="18"/>
        </w:rPr>
        <w:t xml:space="preserve">  podporovať rekonštrukcie obnoviteľných energetických zdrojov, resp. výstavbu malých vodných elektrárni,</w:t>
      </w:r>
    </w:p>
    <w:p w:rsidR="001840B6" w:rsidRPr="00ED5B1A" w:rsidRDefault="001840B6" w:rsidP="005063CC">
      <w:pPr>
        <w:numPr>
          <w:ilvl w:val="2"/>
          <w:numId w:val="73"/>
        </w:numPr>
        <w:suppressAutoHyphens w:val="0"/>
        <w:ind w:left="1080"/>
        <w:jc w:val="both"/>
        <w:rPr>
          <w:color w:val="99CC00"/>
          <w:sz w:val="18"/>
          <w:szCs w:val="18"/>
        </w:rPr>
      </w:pPr>
      <w:r w:rsidRPr="00ED5B1A">
        <w:rPr>
          <w:sz w:val="18"/>
          <w:szCs w:val="18"/>
        </w:rPr>
        <w:t xml:space="preserve">  rešpektovať ochranné pásmo budúcich vodných a vodárenských nádrží,</w:t>
      </w:r>
      <w:r w:rsidRPr="00ED5B1A">
        <w:rPr>
          <w:color w:val="99CC00"/>
          <w:sz w:val="18"/>
          <w:szCs w:val="18"/>
        </w:rPr>
        <w:t xml:space="preserve">    </w:t>
      </w:r>
    </w:p>
    <w:p w:rsidR="001840B6" w:rsidRPr="00ED5B1A" w:rsidRDefault="001840B6" w:rsidP="005063CC">
      <w:pPr>
        <w:numPr>
          <w:ilvl w:val="2"/>
          <w:numId w:val="73"/>
        </w:numPr>
        <w:tabs>
          <w:tab w:val="left" w:pos="7560"/>
        </w:tabs>
        <w:suppressAutoHyphens w:val="0"/>
        <w:ind w:left="1080"/>
        <w:rPr>
          <w:sz w:val="18"/>
          <w:szCs w:val="18"/>
        </w:rPr>
      </w:pPr>
      <w:r w:rsidRPr="00ED5B1A">
        <w:rPr>
          <w:sz w:val="18"/>
          <w:szCs w:val="18"/>
        </w:rPr>
        <w:t xml:space="preserve">  vybudované účelové vodné nádrže pre poľnohospodárske a závlahové účely  využívať aj na rekreačné účely,               </w:t>
      </w:r>
    </w:p>
    <w:p w:rsidR="001840B6" w:rsidRPr="00ED5B1A" w:rsidRDefault="001840B6" w:rsidP="005063CC">
      <w:pPr>
        <w:numPr>
          <w:ilvl w:val="2"/>
          <w:numId w:val="73"/>
        </w:numPr>
        <w:tabs>
          <w:tab w:val="clear" w:pos="984"/>
          <w:tab w:val="num" w:pos="1080"/>
          <w:tab w:val="left" w:pos="7560"/>
        </w:tabs>
        <w:suppressAutoHyphens w:val="0"/>
        <w:ind w:left="1080"/>
        <w:rPr>
          <w:sz w:val="18"/>
          <w:szCs w:val="18"/>
        </w:rPr>
      </w:pPr>
      <w:r w:rsidRPr="00ED5B1A">
        <w:rPr>
          <w:sz w:val="18"/>
          <w:szCs w:val="18"/>
        </w:rPr>
        <w:t xml:space="preserve">vylúčiť akúkoľvek navrhovanú výstavbu v inundačných územiach vodných tokov v zmysle zákona  o ochrane pred povodňami,                 </w:t>
      </w:r>
      <w:r w:rsidRPr="00ED5B1A">
        <w:rPr>
          <w:color w:val="99CC00"/>
          <w:sz w:val="18"/>
          <w:szCs w:val="18"/>
        </w:rPr>
        <w:t xml:space="preserve">            </w:t>
      </w:r>
    </w:p>
    <w:p w:rsidR="001840B6" w:rsidRPr="00ED5B1A" w:rsidRDefault="001840B6" w:rsidP="005063CC">
      <w:pPr>
        <w:widowControl w:val="0"/>
        <w:numPr>
          <w:ilvl w:val="2"/>
          <w:numId w:val="73"/>
        </w:numPr>
        <w:tabs>
          <w:tab w:val="clear" w:pos="984"/>
          <w:tab w:val="num" w:pos="1080"/>
        </w:tabs>
        <w:suppressAutoHyphens w:val="0"/>
        <w:autoSpaceDE w:val="0"/>
        <w:autoSpaceDN w:val="0"/>
        <w:adjustRightInd w:val="0"/>
        <w:ind w:left="1080" w:right="62"/>
        <w:rPr>
          <w:sz w:val="18"/>
          <w:szCs w:val="18"/>
        </w:rPr>
      </w:pPr>
      <w:r w:rsidRPr="00ED5B1A">
        <w:rPr>
          <w:sz w:val="18"/>
          <w:szCs w:val="18"/>
        </w:rPr>
        <w:t xml:space="preserve">vo vhodných lokalitách zriaďovať menšie viacúčelové vodné nádrže a prehrádzky a podporovať      obnovenie zaniknutých vodných plôch, s vhodným spôsobom zachytenia a využitia dažďovej vody z povrchového odtoku zo spevnených plôch novej zástavby priamo na mieste, prípadne vhodný spôsob infiltrácie dažďovej vody tak, aby odtok z daného územia do </w:t>
      </w:r>
      <w:proofErr w:type="spellStart"/>
      <w:r w:rsidRPr="00ED5B1A">
        <w:rPr>
          <w:sz w:val="18"/>
          <w:szCs w:val="18"/>
        </w:rPr>
        <w:t>recipientu</w:t>
      </w:r>
      <w:proofErr w:type="spellEnd"/>
      <w:r w:rsidRPr="00ED5B1A">
        <w:rPr>
          <w:sz w:val="18"/>
          <w:szCs w:val="18"/>
        </w:rPr>
        <w:t xml:space="preserve"> nebol zvýšený voči stavu pred realizáciou prípadnej zástavby a aby nebola zhoršená kvalita vody v </w:t>
      </w:r>
      <w:proofErr w:type="spellStart"/>
      <w:r w:rsidRPr="00ED5B1A">
        <w:rPr>
          <w:sz w:val="18"/>
          <w:szCs w:val="18"/>
        </w:rPr>
        <w:t>recipiente</w:t>
      </w:r>
      <w:proofErr w:type="spellEnd"/>
      <w:r w:rsidRPr="00ED5B1A">
        <w:rPr>
          <w:sz w:val="18"/>
          <w:szCs w:val="18"/>
        </w:rPr>
        <w:t>,</w:t>
      </w:r>
    </w:p>
    <w:p w:rsidR="001840B6" w:rsidRPr="00ED5B1A" w:rsidRDefault="001840B6" w:rsidP="001840B6">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80"/>
          <w:tab w:val="left" w:pos="1260"/>
          <w:tab w:val="left" w:pos="1800"/>
        </w:tabs>
        <w:snapToGrid/>
        <w:ind w:left="360" w:firstLine="0"/>
        <w:rPr>
          <w:rFonts w:ascii="Times New Roman" w:hAnsi="Times New Roman"/>
          <w:color w:val="FF0000"/>
          <w:sz w:val="18"/>
          <w:szCs w:val="18"/>
        </w:rPr>
      </w:pPr>
      <w:r w:rsidRPr="00ED5B1A">
        <w:rPr>
          <w:rFonts w:ascii="Times New Roman" w:hAnsi="Times New Roman"/>
          <w:sz w:val="18"/>
          <w:szCs w:val="18"/>
        </w:rPr>
        <w:t>6.5.22</w:t>
      </w:r>
      <w:r w:rsidRPr="00ED5B1A">
        <w:rPr>
          <w:rFonts w:ascii="Times New Roman" w:hAnsi="Times New Roman"/>
          <w:color w:val="FF0000"/>
          <w:sz w:val="18"/>
          <w:szCs w:val="18"/>
        </w:rPr>
        <w:t xml:space="preserve">    </w:t>
      </w:r>
      <w:r w:rsidR="00ED5B1A">
        <w:rPr>
          <w:rFonts w:ascii="Times New Roman" w:hAnsi="Times New Roman"/>
          <w:color w:val="FF0000"/>
          <w:sz w:val="18"/>
          <w:szCs w:val="18"/>
        </w:rPr>
        <w:t xml:space="preserve"> </w:t>
      </w:r>
      <w:r w:rsidRPr="00ED5B1A">
        <w:rPr>
          <w:rFonts w:ascii="Times New Roman" w:hAnsi="Times New Roman"/>
          <w:sz w:val="18"/>
          <w:szCs w:val="18"/>
        </w:rPr>
        <w:t>dobudovanie Belianskeho skupinového vodovodu Výborná – Vojňany –</w:t>
      </w:r>
      <w:r w:rsidRPr="00ED5B1A">
        <w:rPr>
          <w:rFonts w:ascii="Times New Roman" w:hAnsi="Times New Roman"/>
          <w:color w:val="FF0000"/>
          <w:sz w:val="18"/>
          <w:szCs w:val="18"/>
        </w:rPr>
        <w:t xml:space="preserve">        </w:t>
      </w:r>
    </w:p>
    <w:p w:rsidR="001840B6" w:rsidRPr="00ED5B1A" w:rsidRDefault="001840B6" w:rsidP="00ED5B1A">
      <w:pPr>
        <w:pStyle w:val="Preformatted"/>
        <w:tabs>
          <w:tab w:val="clear" w:pos="959"/>
          <w:tab w:val="left" w:pos="1080"/>
          <w:tab w:val="left" w:pos="7560"/>
          <w:tab w:val="left" w:pos="7788"/>
          <w:tab w:val="left" w:pos="8496"/>
          <w:tab w:val="left" w:pos="9204"/>
          <w:tab w:val="left" w:pos="9360"/>
        </w:tabs>
        <w:ind w:left="1080"/>
        <w:rPr>
          <w:rFonts w:ascii="Times New Roman" w:hAnsi="Times New Roman"/>
          <w:b/>
          <w:sz w:val="18"/>
          <w:szCs w:val="18"/>
        </w:rPr>
      </w:pPr>
      <w:r w:rsidRPr="00ED5B1A">
        <w:rPr>
          <w:rFonts w:ascii="Times New Roman" w:hAnsi="Times New Roman"/>
          <w:sz w:val="18"/>
          <w:szCs w:val="18"/>
        </w:rPr>
        <w:t xml:space="preserve">               Podhorany - Toporec – Bušovce – Spišská Bela – Krížová Ves s napojením rómskych osád. </w:t>
      </w:r>
    </w:p>
    <w:p w:rsidR="001840B6" w:rsidRPr="00ED5B1A" w:rsidRDefault="001840B6" w:rsidP="001840B6">
      <w:pPr>
        <w:pStyle w:val="Nadpis4"/>
        <w:tabs>
          <w:tab w:val="left" w:pos="1080"/>
        </w:tabs>
        <w:ind w:left="360"/>
        <w:rPr>
          <w:rFonts w:ascii="Times New Roman" w:hAnsi="Times New Roman"/>
          <w:sz w:val="18"/>
          <w:szCs w:val="18"/>
        </w:rPr>
      </w:pPr>
      <w:r w:rsidRPr="00ED5B1A">
        <w:rPr>
          <w:rFonts w:ascii="Times New Roman" w:hAnsi="Times New Roman"/>
          <w:sz w:val="18"/>
          <w:szCs w:val="18"/>
        </w:rPr>
        <w:t>7            V oblasti zásobovania plynom a energiou, telekomunikácie</w:t>
      </w:r>
    </w:p>
    <w:p w:rsidR="001840B6" w:rsidRPr="00ED5B1A" w:rsidRDefault="001840B6" w:rsidP="001840B6">
      <w:pPr>
        <w:tabs>
          <w:tab w:val="left" w:pos="360"/>
        </w:tabs>
        <w:ind w:left="1080" w:hanging="948"/>
        <w:rPr>
          <w:sz w:val="18"/>
          <w:szCs w:val="18"/>
        </w:rPr>
      </w:pPr>
      <w:r w:rsidRPr="00ED5B1A">
        <w:rPr>
          <w:sz w:val="18"/>
          <w:szCs w:val="18"/>
        </w:rPr>
        <w:t xml:space="preserve">    </w:t>
      </w:r>
      <w:r w:rsidR="00F24A3C" w:rsidRPr="00ED5B1A">
        <w:rPr>
          <w:sz w:val="18"/>
          <w:szCs w:val="18"/>
        </w:rPr>
        <w:t xml:space="preserve"> </w:t>
      </w:r>
      <w:r w:rsidRPr="00ED5B1A">
        <w:rPr>
          <w:sz w:val="18"/>
          <w:szCs w:val="18"/>
        </w:rPr>
        <w:t>7.1</w:t>
      </w:r>
      <w:r w:rsidRPr="00ED5B1A">
        <w:rPr>
          <w:b/>
          <w:sz w:val="18"/>
          <w:szCs w:val="18"/>
        </w:rPr>
        <w:t xml:space="preserve">          </w:t>
      </w:r>
      <w:r w:rsidRPr="00ED5B1A">
        <w:rPr>
          <w:sz w:val="18"/>
          <w:szCs w:val="18"/>
        </w:rPr>
        <w:t>za účelom rozvoja plošnej plynofikácie rezervovať koridory pre významné distribučné a   prepojovacie  VTL a STL  plynovody,</w:t>
      </w:r>
    </w:p>
    <w:p w:rsidR="001840B6" w:rsidRPr="00ED5B1A" w:rsidRDefault="001840B6" w:rsidP="00125D45">
      <w:pPr>
        <w:tabs>
          <w:tab w:val="left" w:pos="360"/>
          <w:tab w:val="left" w:pos="1080"/>
          <w:tab w:val="left" w:pos="7560"/>
        </w:tabs>
        <w:ind w:left="1080" w:hanging="816"/>
        <w:rPr>
          <w:sz w:val="18"/>
          <w:szCs w:val="18"/>
        </w:rPr>
      </w:pPr>
      <w:r w:rsidRPr="00ED5B1A">
        <w:rPr>
          <w:sz w:val="18"/>
          <w:szCs w:val="18"/>
        </w:rPr>
        <w:t xml:space="preserve">  </w:t>
      </w:r>
      <w:r w:rsidR="00E616D7" w:rsidRPr="00ED5B1A">
        <w:rPr>
          <w:sz w:val="18"/>
          <w:szCs w:val="18"/>
        </w:rPr>
        <w:t>7.3</w:t>
      </w:r>
      <w:r w:rsidRPr="00ED5B1A">
        <w:rPr>
          <w:color w:val="FF0000"/>
          <w:sz w:val="18"/>
          <w:szCs w:val="18"/>
        </w:rPr>
        <w:t xml:space="preserve">      </w:t>
      </w:r>
      <w:r w:rsidRPr="00ED5B1A">
        <w:rPr>
          <w:sz w:val="18"/>
          <w:szCs w:val="18"/>
        </w:rPr>
        <w:t xml:space="preserve">     v oblasti využívania obnoviteľných energetických zdrojov,</w:t>
      </w:r>
    </w:p>
    <w:p w:rsidR="001840B6" w:rsidRPr="00ED5B1A" w:rsidRDefault="001840B6" w:rsidP="005063CC">
      <w:pPr>
        <w:numPr>
          <w:ilvl w:val="2"/>
          <w:numId w:val="63"/>
        </w:numPr>
        <w:tabs>
          <w:tab w:val="num" w:pos="1980"/>
          <w:tab w:val="left" w:pos="7560"/>
        </w:tabs>
        <w:suppressAutoHyphens w:val="0"/>
        <w:jc w:val="both"/>
        <w:rPr>
          <w:b/>
          <w:sz w:val="18"/>
          <w:szCs w:val="18"/>
        </w:rPr>
      </w:pPr>
      <w:r w:rsidRPr="00ED5B1A">
        <w:rPr>
          <w:sz w:val="18"/>
          <w:szCs w:val="18"/>
        </w:rPr>
        <w:t>podporovať výstavbu zdrojov energie využívajúcich obnoviteľné zdroje a pri ich umiestňovaní  vychádzať z ekonomickej, sociálnej a environmentálnej únosnosti územia v súčinnosti s hodnotami a limitami kultúrno-historického potenciálu územia, historického stavebného fondu so zohľadňovaním špecifík jednotlivých subregiónov.</w:t>
      </w:r>
      <w:r w:rsidRPr="00ED5B1A">
        <w:rPr>
          <w:b/>
          <w:sz w:val="18"/>
          <w:szCs w:val="18"/>
        </w:rPr>
        <w:t xml:space="preserve">               </w:t>
      </w:r>
    </w:p>
    <w:p w:rsidR="001840B6" w:rsidRPr="00ED5B1A" w:rsidRDefault="00F24A3C" w:rsidP="00F24A3C">
      <w:pPr>
        <w:ind w:left="360" w:hanging="218"/>
        <w:rPr>
          <w:color w:val="FF0000"/>
          <w:sz w:val="18"/>
          <w:szCs w:val="18"/>
        </w:rPr>
      </w:pPr>
      <w:r w:rsidRPr="00ED5B1A">
        <w:rPr>
          <w:sz w:val="18"/>
          <w:szCs w:val="18"/>
        </w:rPr>
        <w:t xml:space="preserve">    </w:t>
      </w:r>
      <w:r w:rsidR="001840B6" w:rsidRPr="00ED5B1A">
        <w:rPr>
          <w:sz w:val="18"/>
          <w:szCs w:val="18"/>
        </w:rPr>
        <w:t xml:space="preserve">7.3.4      </w:t>
      </w:r>
      <w:r w:rsidRPr="00ED5B1A">
        <w:rPr>
          <w:sz w:val="18"/>
          <w:szCs w:val="18"/>
        </w:rPr>
        <w:t xml:space="preserve">  </w:t>
      </w:r>
      <w:r w:rsidR="001840B6" w:rsidRPr="00ED5B1A">
        <w:rPr>
          <w:sz w:val="18"/>
          <w:szCs w:val="18"/>
        </w:rPr>
        <w:t xml:space="preserve"> neumiestňovať veterné parky a veterné elektrárne:                 </w:t>
      </w:r>
    </w:p>
    <w:p w:rsidR="001840B6" w:rsidRPr="00ED5B1A" w:rsidRDefault="001840B6" w:rsidP="001840B6">
      <w:pPr>
        <w:tabs>
          <w:tab w:val="left" w:pos="340"/>
          <w:tab w:val="num" w:pos="1080"/>
        </w:tabs>
        <w:ind w:left="1260" w:hanging="1080"/>
        <w:rPr>
          <w:sz w:val="18"/>
          <w:szCs w:val="18"/>
        </w:rPr>
      </w:pPr>
      <w:r w:rsidRPr="00ED5B1A">
        <w:rPr>
          <w:sz w:val="18"/>
          <w:szCs w:val="18"/>
        </w:rPr>
        <w:t xml:space="preserve">   7.3.4.2   </w:t>
      </w:r>
      <w:r w:rsidR="00F24A3C" w:rsidRPr="00ED5B1A">
        <w:rPr>
          <w:sz w:val="18"/>
          <w:szCs w:val="18"/>
        </w:rPr>
        <w:t xml:space="preserve"> </w:t>
      </w:r>
      <w:r w:rsidRPr="00ED5B1A">
        <w:rPr>
          <w:sz w:val="18"/>
          <w:szCs w:val="18"/>
        </w:rPr>
        <w:t xml:space="preserve"> </w:t>
      </w:r>
      <w:r w:rsidR="00ED5B1A">
        <w:rPr>
          <w:sz w:val="18"/>
          <w:szCs w:val="18"/>
        </w:rPr>
        <w:t xml:space="preserve"> </w:t>
      </w:r>
      <w:r w:rsidRPr="00ED5B1A">
        <w:rPr>
          <w:sz w:val="18"/>
          <w:szCs w:val="18"/>
        </w:rPr>
        <w:t xml:space="preserve">v biocentrách a biokoridoroch ÚSES na regionálnej a nadregionálnej úrovni,  </w:t>
      </w:r>
    </w:p>
    <w:p w:rsidR="001840B6" w:rsidRPr="00ED5B1A" w:rsidRDefault="001840B6" w:rsidP="001840B6">
      <w:pPr>
        <w:tabs>
          <w:tab w:val="left" w:pos="340"/>
          <w:tab w:val="num" w:pos="1080"/>
        </w:tabs>
        <w:ind w:left="1080" w:hanging="1080"/>
        <w:rPr>
          <w:sz w:val="18"/>
          <w:szCs w:val="18"/>
        </w:rPr>
      </w:pPr>
      <w:r w:rsidRPr="00ED5B1A">
        <w:rPr>
          <w:sz w:val="18"/>
          <w:szCs w:val="18"/>
        </w:rPr>
        <w:t xml:space="preserve">       7.3.4.3   </w:t>
      </w:r>
      <w:r w:rsidR="00F24A3C" w:rsidRPr="00ED5B1A">
        <w:rPr>
          <w:sz w:val="18"/>
          <w:szCs w:val="18"/>
        </w:rPr>
        <w:t xml:space="preserve">  </w:t>
      </w:r>
      <w:r w:rsidR="00ED5B1A">
        <w:rPr>
          <w:sz w:val="18"/>
          <w:szCs w:val="18"/>
        </w:rPr>
        <w:t xml:space="preserve"> </w:t>
      </w:r>
      <w:r w:rsidRPr="00ED5B1A">
        <w:rPr>
          <w:sz w:val="18"/>
          <w:szCs w:val="18"/>
        </w:rPr>
        <w:t xml:space="preserve">v okolí vodných tokov a vodných plôch v šírke min. </w:t>
      </w:r>
      <w:smartTag w:uri="urn:schemas-microsoft-com:office:smarttags" w:element="metricconverter">
        <w:smartTagPr>
          <w:attr w:name="ProductID" w:val="100 m"/>
        </w:smartTagPr>
        <w:r w:rsidRPr="00ED5B1A">
          <w:rPr>
            <w:sz w:val="18"/>
            <w:szCs w:val="18"/>
          </w:rPr>
          <w:t>100 m</w:t>
        </w:r>
      </w:smartTag>
      <w:r w:rsidRPr="00ED5B1A">
        <w:rPr>
          <w:sz w:val="18"/>
          <w:szCs w:val="18"/>
        </w:rPr>
        <w:t xml:space="preserve">, v okolí regionálnych biokoridorov min. </w:t>
      </w:r>
      <w:smartTag w:uri="urn:schemas-microsoft-com:office:smarttags" w:element="metricconverter">
        <w:smartTagPr>
          <w:attr w:name="ProductID" w:val="100 m"/>
        </w:smartTagPr>
        <w:r w:rsidRPr="00ED5B1A">
          <w:rPr>
            <w:sz w:val="18"/>
            <w:szCs w:val="18"/>
          </w:rPr>
          <w:t>100 m</w:t>
        </w:r>
      </w:smartTag>
      <w:r w:rsidRPr="00ED5B1A">
        <w:rPr>
          <w:sz w:val="18"/>
          <w:szCs w:val="18"/>
        </w:rPr>
        <w:t xml:space="preserve">, pri nadregionálnych </w:t>
      </w:r>
      <w:proofErr w:type="spellStart"/>
      <w:r w:rsidRPr="00ED5B1A">
        <w:rPr>
          <w:sz w:val="18"/>
          <w:szCs w:val="18"/>
        </w:rPr>
        <w:t>hydrických</w:t>
      </w:r>
      <w:proofErr w:type="spellEnd"/>
      <w:r w:rsidRPr="00ED5B1A">
        <w:rPr>
          <w:sz w:val="18"/>
          <w:szCs w:val="18"/>
        </w:rPr>
        <w:t xml:space="preserve"> biokoridoroch min. </w:t>
      </w:r>
      <w:smartTag w:uri="urn:schemas-microsoft-com:office:smarttags" w:element="metricconverter">
        <w:smartTagPr>
          <w:attr w:name="ProductID" w:val="200 m"/>
        </w:smartTagPr>
        <w:r w:rsidRPr="00ED5B1A">
          <w:rPr>
            <w:sz w:val="18"/>
            <w:szCs w:val="18"/>
          </w:rPr>
          <w:t>200 m</w:t>
        </w:r>
      </w:smartTag>
      <w:r w:rsidRPr="00ED5B1A">
        <w:rPr>
          <w:sz w:val="18"/>
          <w:szCs w:val="18"/>
        </w:rPr>
        <w:t xml:space="preserve"> (odstupové vzdialenosti na konkrétnej lokalite VE spresní ornitológ v procese EIA),       </w:t>
      </w:r>
    </w:p>
    <w:p w:rsidR="001840B6" w:rsidRPr="00ED5B1A" w:rsidRDefault="001840B6" w:rsidP="001840B6">
      <w:pPr>
        <w:tabs>
          <w:tab w:val="left" w:pos="340"/>
          <w:tab w:val="num" w:pos="1080"/>
        </w:tabs>
        <w:ind w:left="1080" w:hanging="1087"/>
        <w:rPr>
          <w:sz w:val="18"/>
          <w:szCs w:val="18"/>
        </w:rPr>
      </w:pPr>
      <w:r w:rsidRPr="00ED5B1A">
        <w:rPr>
          <w:sz w:val="18"/>
          <w:szCs w:val="18"/>
        </w:rPr>
        <w:t xml:space="preserve">       7.3.4.5    </w:t>
      </w:r>
      <w:r w:rsidR="00ED5B1A">
        <w:rPr>
          <w:sz w:val="18"/>
          <w:szCs w:val="18"/>
        </w:rPr>
        <w:t xml:space="preserve">  </w:t>
      </w:r>
      <w:r w:rsidRPr="00ED5B1A">
        <w:rPr>
          <w:sz w:val="18"/>
          <w:szCs w:val="18"/>
        </w:rPr>
        <w:t>v krajinársky hodnotných lokalitách, významných pohľadových osiach, vizuálne exponovaných lokalitách,</w:t>
      </w:r>
    </w:p>
    <w:p w:rsidR="001840B6" w:rsidRPr="00ED5B1A" w:rsidRDefault="001840B6" w:rsidP="001840B6">
      <w:pPr>
        <w:tabs>
          <w:tab w:val="left" w:pos="340"/>
          <w:tab w:val="num" w:pos="1080"/>
        </w:tabs>
        <w:ind w:left="1080" w:hanging="1080"/>
        <w:rPr>
          <w:sz w:val="18"/>
          <w:szCs w:val="18"/>
        </w:rPr>
      </w:pPr>
      <w:r w:rsidRPr="00ED5B1A">
        <w:rPr>
          <w:sz w:val="18"/>
          <w:szCs w:val="18"/>
        </w:rPr>
        <w:t xml:space="preserve">       7.3.4.6    </w:t>
      </w:r>
      <w:r w:rsidR="00ED5B1A">
        <w:rPr>
          <w:sz w:val="18"/>
          <w:szCs w:val="18"/>
        </w:rPr>
        <w:t xml:space="preserve">  </w:t>
      </w:r>
      <w:r w:rsidRPr="00ED5B1A">
        <w:rPr>
          <w:sz w:val="18"/>
          <w:szCs w:val="18"/>
        </w:rPr>
        <w:t>v ochranných pásmach určených  príslušnou legislatívou okolo diaľnic, rýchlostných ciest a ciest I. a  II. triedy,</w:t>
      </w:r>
    </w:p>
    <w:p w:rsidR="001840B6" w:rsidRPr="00ED5B1A" w:rsidRDefault="001840B6" w:rsidP="001840B6">
      <w:pPr>
        <w:tabs>
          <w:tab w:val="left" w:pos="340"/>
          <w:tab w:val="num" w:pos="1080"/>
        </w:tabs>
        <w:ind w:left="1267" w:hanging="1267"/>
        <w:rPr>
          <w:sz w:val="18"/>
          <w:szCs w:val="18"/>
        </w:rPr>
      </w:pPr>
      <w:r w:rsidRPr="00ED5B1A">
        <w:rPr>
          <w:sz w:val="18"/>
          <w:szCs w:val="18"/>
        </w:rPr>
        <w:t xml:space="preserve">       7.3.4.7    </w:t>
      </w:r>
      <w:r w:rsidR="00ED5B1A">
        <w:rPr>
          <w:sz w:val="18"/>
          <w:szCs w:val="18"/>
        </w:rPr>
        <w:t xml:space="preserve">  </w:t>
      </w:r>
      <w:r w:rsidRPr="00ED5B1A">
        <w:rPr>
          <w:sz w:val="18"/>
          <w:szCs w:val="18"/>
        </w:rPr>
        <w:t>v ucelených lesných komplexoch,</w:t>
      </w:r>
    </w:p>
    <w:p w:rsidR="001840B6" w:rsidRPr="00ED5B1A" w:rsidRDefault="001840B6" w:rsidP="00F24A3C">
      <w:pPr>
        <w:widowControl w:val="0"/>
        <w:tabs>
          <w:tab w:val="num" w:pos="1080"/>
        </w:tabs>
        <w:autoSpaceDE w:val="0"/>
        <w:autoSpaceDN w:val="0"/>
        <w:adjustRightInd w:val="0"/>
        <w:ind w:left="1134" w:hanging="850"/>
        <w:rPr>
          <w:sz w:val="18"/>
          <w:szCs w:val="18"/>
        </w:rPr>
      </w:pPr>
      <w:r w:rsidRPr="00ED5B1A">
        <w:rPr>
          <w:sz w:val="18"/>
          <w:szCs w:val="18"/>
        </w:rPr>
        <w:t xml:space="preserve">7.3.4.8   </w:t>
      </w:r>
      <w:r w:rsidR="00F24A3C" w:rsidRPr="00ED5B1A">
        <w:rPr>
          <w:sz w:val="18"/>
          <w:szCs w:val="18"/>
        </w:rPr>
        <w:t xml:space="preserve"> </w:t>
      </w:r>
      <w:r w:rsidR="00ED5B1A">
        <w:rPr>
          <w:sz w:val="18"/>
          <w:szCs w:val="18"/>
        </w:rPr>
        <w:t xml:space="preserve">  </w:t>
      </w:r>
      <w:r w:rsidRPr="00ED5B1A">
        <w:rPr>
          <w:sz w:val="18"/>
          <w:szCs w:val="18"/>
        </w:rPr>
        <w:t>v evidovaných archeologických lokalitách s potenciálom na vyhlásenie za nehnuteľnú kultúrnu pamiatku,</w:t>
      </w:r>
    </w:p>
    <w:p w:rsidR="001840B6" w:rsidRPr="00ED5B1A" w:rsidRDefault="001840B6" w:rsidP="00F820C5">
      <w:pPr>
        <w:tabs>
          <w:tab w:val="left" w:pos="340"/>
          <w:tab w:val="num" w:pos="1080"/>
        </w:tabs>
        <w:ind w:left="1267" w:hanging="1267"/>
        <w:rPr>
          <w:sz w:val="18"/>
          <w:szCs w:val="18"/>
        </w:rPr>
      </w:pPr>
      <w:r w:rsidRPr="00ED5B1A">
        <w:rPr>
          <w:sz w:val="18"/>
          <w:szCs w:val="18"/>
        </w:rPr>
        <w:t xml:space="preserve">       7.3.4.9    </w:t>
      </w:r>
      <w:r w:rsidR="00ED5B1A">
        <w:rPr>
          <w:sz w:val="18"/>
          <w:szCs w:val="18"/>
        </w:rPr>
        <w:t xml:space="preserve">  </w:t>
      </w:r>
      <w:r w:rsidRPr="00ED5B1A">
        <w:rPr>
          <w:sz w:val="18"/>
          <w:szCs w:val="18"/>
        </w:rPr>
        <w:t xml:space="preserve">vo vyhlásených tichých oblastiach v otvorenej krajine,       </w:t>
      </w:r>
    </w:p>
    <w:p w:rsidR="001840B6" w:rsidRPr="00ED5B1A" w:rsidRDefault="001840B6" w:rsidP="00F820C5">
      <w:pPr>
        <w:tabs>
          <w:tab w:val="left" w:pos="340"/>
          <w:tab w:val="num" w:pos="1080"/>
        </w:tabs>
        <w:ind w:left="1267" w:hanging="1267"/>
        <w:rPr>
          <w:color w:val="FF0000"/>
          <w:sz w:val="18"/>
          <w:szCs w:val="18"/>
        </w:rPr>
      </w:pPr>
      <w:r w:rsidRPr="00ED5B1A">
        <w:rPr>
          <w:sz w:val="18"/>
          <w:szCs w:val="18"/>
        </w:rPr>
        <w:t xml:space="preserve">       7.3.4.11  </w:t>
      </w:r>
      <w:r w:rsidR="00ED5B1A">
        <w:rPr>
          <w:sz w:val="18"/>
          <w:szCs w:val="18"/>
        </w:rPr>
        <w:t xml:space="preserve">  </w:t>
      </w:r>
      <w:r w:rsidRPr="00ED5B1A">
        <w:rPr>
          <w:sz w:val="18"/>
          <w:szCs w:val="18"/>
        </w:rPr>
        <w:t>v priestoroch určených na plnenie úloh rezortu obrany,</w:t>
      </w:r>
      <w:r w:rsidR="00125D45" w:rsidRPr="00ED5B1A">
        <w:rPr>
          <w:color w:val="FF0000"/>
          <w:sz w:val="18"/>
          <w:szCs w:val="18"/>
        </w:rPr>
        <w:t xml:space="preserve">      </w:t>
      </w:r>
      <w:r w:rsidRPr="00ED5B1A">
        <w:rPr>
          <w:color w:val="FF0000"/>
          <w:sz w:val="18"/>
          <w:szCs w:val="18"/>
        </w:rPr>
        <w:t xml:space="preserve"> </w:t>
      </w:r>
    </w:p>
    <w:p w:rsidR="001840B6" w:rsidRPr="00ED5B1A" w:rsidRDefault="001840B6" w:rsidP="001840B6">
      <w:pPr>
        <w:tabs>
          <w:tab w:val="num" w:pos="1080"/>
        </w:tabs>
        <w:ind w:left="1080" w:hanging="1080"/>
        <w:rPr>
          <w:sz w:val="18"/>
          <w:szCs w:val="18"/>
        </w:rPr>
      </w:pPr>
      <w:r w:rsidRPr="00ED5B1A">
        <w:rPr>
          <w:sz w:val="18"/>
          <w:szCs w:val="18"/>
        </w:rPr>
        <w:t xml:space="preserve">       7.3.5       </w:t>
      </w:r>
      <w:r w:rsidR="00ED5B1A">
        <w:rPr>
          <w:sz w:val="18"/>
          <w:szCs w:val="18"/>
        </w:rPr>
        <w:t xml:space="preserve">  </w:t>
      </w:r>
      <w:r w:rsidRPr="00ED5B1A">
        <w:rPr>
          <w:sz w:val="18"/>
          <w:szCs w:val="18"/>
        </w:rPr>
        <w:t xml:space="preserve">neumiestňovať pestovanie monokultúr rýchlorastúcich energetických drevín a energetických rastlín biomasy: </w:t>
      </w:r>
    </w:p>
    <w:p w:rsidR="001840B6" w:rsidRPr="00ED5B1A" w:rsidRDefault="001840B6" w:rsidP="001840B6">
      <w:pPr>
        <w:tabs>
          <w:tab w:val="num" w:pos="1080"/>
        </w:tabs>
        <w:ind w:left="1267" w:hanging="1267"/>
        <w:rPr>
          <w:color w:val="0070C0"/>
          <w:sz w:val="18"/>
          <w:szCs w:val="18"/>
        </w:rPr>
      </w:pPr>
      <w:r w:rsidRPr="00ED5B1A">
        <w:rPr>
          <w:sz w:val="18"/>
          <w:szCs w:val="18"/>
        </w:rPr>
        <w:t xml:space="preserve">       7.3.5.2  </w:t>
      </w:r>
      <w:r w:rsidR="00ED5B1A">
        <w:rPr>
          <w:sz w:val="18"/>
          <w:szCs w:val="18"/>
        </w:rPr>
        <w:t xml:space="preserve">    </w:t>
      </w:r>
      <w:r w:rsidRPr="00ED5B1A">
        <w:rPr>
          <w:sz w:val="18"/>
          <w:szCs w:val="18"/>
        </w:rPr>
        <w:t>v navrhovaných a vyhlásených  územiach európskeho významu  sústavy  NATURA 2000,</w:t>
      </w:r>
      <w:r w:rsidR="0092068F" w:rsidRPr="00ED5B1A">
        <w:rPr>
          <w:color w:val="0070C0"/>
          <w:sz w:val="18"/>
          <w:szCs w:val="18"/>
        </w:rPr>
        <w:t xml:space="preserve">       </w:t>
      </w:r>
      <w:r w:rsidRPr="00ED5B1A">
        <w:rPr>
          <w:color w:val="0070C0"/>
          <w:sz w:val="18"/>
          <w:szCs w:val="18"/>
        </w:rPr>
        <w:t xml:space="preserve"> </w:t>
      </w:r>
    </w:p>
    <w:p w:rsidR="001840B6" w:rsidRPr="00ED5B1A" w:rsidRDefault="001840B6" w:rsidP="001840B6">
      <w:pPr>
        <w:tabs>
          <w:tab w:val="num" w:pos="1080"/>
        </w:tabs>
        <w:ind w:left="1080" w:hanging="723"/>
        <w:rPr>
          <w:sz w:val="18"/>
          <w:szCs w:val="18"/>
        </w:rPr>
      </w:pPr>
      <w:r w:rsidRPr="00ED5B1A">
        <w:rPr>
          <w:sz w:val="18"/>
          <w:szCs w:val="18"/>
        </w:rPr>
        <w:t xml:space="preserve">7.4        </w:t>
      </w:r>
      <w:r w:rsidR="00ED5B1A">
        <w:rPr>
          <w:sz w:val="18"/>
          <w:szCs w:val="18"/>
        </w:rPr>
        <w:t xml:space="preserve">   </w:t>
      </w:r>
      <w:r w:rsidRPr="00ED5B1A">
        <w:rPr>
          <w:sz w:val="18"/>
          <w:szCs w:val="18"/>
        </w:rPr>
        <w:t>v oblasti telekomunikácii a informačnej infraštruktúry</w:t>
      </w:r>
    </w:p>
    <w:p w:rsidR="001840B6" w:rsidRPr="00ED5B1A" w:rsidRDefault="001840B6" w:rsidP="005063CC">
      <w:pPr>
        <w:numPr>
          <w:ilvl w:val="2"/>
          <w:numId w:val="75"/>
        </w:numPr>
        <w:tabs>
          <w:tab w:val="left" w:pos="7560"/>
        </w:tabs>
        <w:suppressAutoHyphens w:val="0"/>
        <w:ind w:hanging="723"/>
        <w:jc w:val="both"/>
        <w:rPr>
          <w:sz w:val="18"/>
          <w:szCs w:val="18"/>
        </w:rPr>
      </w:pPr>
      <w:r w:rsidRPr="00ED5B1A">
        <w:rPr>
          <w:b/>
          <w:sz w:val="18"/>
          <w:szCs w:val="18"/>
        </w:rPr>
        <w:t>v</w:t>
      </w:r>
      <w:r w:rsidRPr="00ED5B1A">
        <w:rPr>
          <w:sz w:val="18"/>
          <w:szCs w:val="18"/>
        </w:rPr>
        <w:t xml:space="preserve">ytvárať podmienky na rozvoj globálnej informačnej spoločnosti na území Prešovského kraja skvalitňovaním infraštruktúry informačných systémov.  </w:t>
      </w:r>
    </w:p>
    <w:p w:rsidR="001840B6" w:rsidRPr="00ED5B1A" w:rsidRDefault="001840B6" w:rsidP="001840B6">
      <w:pPr>
        <w:numPr>
          <w:ilvl w:val="2"/>
          <w:numId w:val="75"/>
        </w:numPr>
        <w:tabs>
          <w:tab w:val="left" w:pos="7560"/>
        </w:tabs>
        <w:suppressAutoHyphens w:val="0"/>
        <w:jc w:val="both"/>
        <w:rPr>
          <w:b/>
          <w:sz w:val="18"/>
          <w:szCs w:val="18"/>
        </w:rPr>
      </w:pPr>
      <w:r w:rsidRPr="00ED5B1A">
        <w:rPr>
          <w:sz w:val="18"/>
          <w:szCs w:val="18"/>
        </w:rPr>
        <w:t>z dôvodov, aby nedochádzalo k poškodzovaniu infraštruktúry informačných systémov je potrebné, aby investori konkrétnych stavieb požiadali pred vydaním územného rozhodnutia a stavebného povolenia o stanovisko operátorov jednotlivých pevných a mobilných telekomunikačných sieti o existencií jestvujúcich podzemných telekomunikačných vedení.</w:t>
      </w:r>
      <w:r w:rsidRPr="00ED5B1A">
        <w:rPr>
          <w:b/>
          <w:sz w:val="18"/>
          <w:szCs w:val="18"/>
        </w:rPr>
        <w:t xml:space="preserve">              </w:t>
      </w:r>
    </w:p>
    <w:p w:rsidR="001840B6" w:rsidRPr="00ED5B1A" w:rsidRDefault="001840B6" w:rsidP="001840B6">
      <w:pPr>
        <w:pStyle w:val="Nadpis4"/>
        <w:tabs>
          <w:tab w:val="left" w:pos="1080"/>
        </w:tabs>
        <w:rPr>
          <w:rFonts w:ascii="Times New Roman" w:hAnsi="Times New Roman"/>
          <w:sz w:val="18"/>
          <w:szCs w:val="18"/>
        </w:rPr>
      </w:pPr>
      <w:r w:rsidRPr="00ED5B1A">
        <w:rPr>
          <w:rFonts w:ascii="Times New Roman" w:hAnsi="Times New Roman"/>
          <w:sz w:val="18"/>
          <w:szCs w:val="18"/>
        </w:rPr>
        <w:lastRenderedPageBreak/>
        <w:t xml:space="preserve">        8           V oblasti hospodárstva  </w:t>
      </w:r>
    </w:p>
    <w:p w:rsidR="001840B6" w:rsidRPr="00ED5B1A" w:rsidRDefault="001840B6" w:rsidP="005063CC">
      <w:pPr>
        <w:pStyle w:val="Nadpis4"/>
        <w:numPr>
          <w:ilvl w:val="1"/>
          <w:numId w:val="61"/>
        </w:numPr>
        <w:tabs>
          <w:tab w:val="clear" w:pos="585"/>
        </w:tabs>
        <w:suppressAutoHyphens w:val="0"/>
        <w:spacing w:before="0" w:after="0"/>
        <w:ind w:left="1080" w:hanging="720"/>
        <w:jc w:val="both"/>
        <w:rPr>
          <w:rFonts w:ascii="Times New Roman" w:hAnsi="Times New Roman"/>
          <w:b w:val="0"/>
          <w:sz w:val="18"/>
          <w:szCs w:val="18"/>
        </w:rPr>
      </w:pPr>
      <w:r w:rsidRPr="00ED5B1A">
        <w:rPr>
          <w:rFonts w:ascii="Times New Roman" w:hAnsi="Times New Roman"/>
          <w:b w:val="0"/>
          <w:sz w:val="18"/>
          <w:szCs w:val="18"/>
        </w:rPr>
        <w:t xml:space="preserve">        v oblasti hospodárstva a regionálneho rozvoja</w:t>
      </w:r>
    </w:p>
    <w:p w:rsidR="001840B6" w:rsidRPr="00ED5B1A" w:rsidRDefault="001840B6" w:rsidP="005063CC">
      <w:pPr>
        <w:pStyle w:val="Nadpis1"/>
        <w:numPr>
          <w:ilvl w:val="2"/>
          <w:numId w:val="61"/>
        </w:numPr>
        <w:suppressAutoHyphens w:val="0"/>
        <w:spacing w:before="0" w:after="0"/>
        <w:jc w:val="both"/>
        <w:rPr>
          <w:rFonts w:ascii="Times New Roman" w:hAnsi="Times New Roman"/>
          <w:b w:val="0"/>
          <w:sz w:val="18"/>
          <w:szCs w:val="18"/>
        </w:rPr>
      </w:pPr>
      <w:r w:rsidRPr="00ED5B1A">
        <w:rPr>
          <w:rFonts w:ascii="Times New Roman" w:hAnsi="Times New Roman"/>
          <w:b w:val="0"/>
          <w:sz w:val="18"/>
          <w:szCs w:val="18"/>
        </w:rPr>
        <w:t>koordinovať proces programovania a implementácie Národného plánu regionálneho rozvoja Slovenskej republiky a Koncepcie územného rozvoja Slovenska 2001 s cieľom vytvoriť podmienky pre trvalo udržateľný rozvoj regiónov,</w:t>
      </w:r>
    </w:p>
    <w:p w:rsidR="001840B6" w:rsidRPr="00ED5B1A" w:rsidRDefault="001840B6" w:rsidP="005063CC">
      <w:pPr>
        <w:pStyle w:val="Nadpis1"/>
        <w:numPr>
          <w:ilvl w:val="2"/>
          <w:numId w:val="61"/>
        </w:numPr>
        <w:suppressAutoHyphens w:val="0"/>
        <w:spacing w:before="0" w:after="0"/>
        <w:jc w:val="both"/>
        <w:rPr>
          <w:rFonts w:ascii="Times New Roman" w:hAnsi="Times New Roman"/>
          <w:b w:val="0"/>
          <w:sz w:val="18"/>
          <w:szCs w:val="18"/>
        </w:rPr>
      </w:pPr>
      <w:r w:rsidRPr="00ED5B1A">
        <w:rPr>
          <w:rFonts w:ascii="Times New Roman" w:hAnsi="Times New Roman"/>
          <w:b w:val="0"/>
          <w:sz w:val="18"/>
          <w:szCs w:val="18"/>
        </w:rPr>
        <w:t xml:space="preserve">rozvíjať decentralizovanú štruktúru ekonomiky prostredníctvom vytvorenej </w:t>
      </w:r>
      <w:proofErr w:type="spellStart"/>
      <w:r w:rsidRPr="00ED5B1A">
        <w:rPr>
          <w:rFonts w:ascii="Times New Roman" w:hAnsi="Times New Roman"/>
          <w:b w:val="0"/>
          <w:sz w:val="18"/>
          <w:szCs w:val="18"/>
        </w:rPr>
        <w:t>polycentrickej</w:t>
      </w:r>
      <w:proofErr w:type="spellEnd"/>
      <w:r w:rsidRPr="00ED5B1A">
        <w:rPr>
          <w:rFonts w:ascii="Times New Roman" w:hAnsi="Times New Roman"/>
          <w:b w:val="0"/>
          <w:sz w:val="18"/>
          <w:szCs w:val="18"/>
        </w:rPr>
        <w:t xml:space="preserve"> sústavy  mestského osídlenia, a tým zabezpečovať aj vyváženú sociálno-ekonomickú úroveň subregiónov,</w:t>
      </w:r>
    </w:p>
    <w:p w:rsidR="001840B6" w:rsidRPr="00ED5B1A" w:rsidRDefault="001840B6" w:rsidP="005063CC">
      <w:pPr>
        <w:pStyle w:val="Nadpis1"/>
        <w:numPr>
          <w:ilvl w:val="2"/>
          <w:numId w:val="61"/>
        </w:numPr>
        <w:suppressAutoHyphens w:val="0"/>
        <w:spacing w:before="0" w:after="0"/>
        <w:jc w:val="both"/>
        <w:rPr>
          <w:rFonts w:ascii="Times New Roman" w:hAnsi="Times New Roman"/>
          <w:b w:val="0"/>
          <w:sz w:val="18"/>
          <w:szCs w:val="18"/>
        </w:rPr>
      </w:pPr>
      <w:proofErr w:type="spellStart"/>
      <w:r w:rsidRPr="00ED5B1A">
        <w:rPr>
          <w:rFonts w:ascii="Times New Roman" w:hAnsi="Times New Roman"/>
          <w:b w:val="0"/>
          <w:sz w:val="18"/>
          <w:szCs w:val="18"/>
        </w:rPr>
        <w:t>diverzifikovať</w:t>
      </w:r>
      <w:proofErr w:type="spellEnd"/>
      <w:r w:rsidRPr="00ED5B1A">
        <w:rPr>
          <w:rFonts w:ascii="Times New Roman" w:hAnsi="Times New Roman"/>
          <w:b w:val="0"/>
          <w:sz w:val="18"/>
          <w:szCs w:val="18"/>
        </w:rPr>
        <w:t xml:space="preserve"> odvetvovú ekonomickú základňu obcí a miest, podporovať v záujme trvalej    udržateľnosti malé a stredné podnikanie,</w:t>
      </w:r>
    </w:p>
    <w:p w:rsidR="001840B6" w:rsidRPr="00ED5B1A" w:rsidRDefault="001840B6" w:rsidP="005063CC">
      <w:pPr>
        <w:pStyle w:val="Nadpis1"/>
        <w:numPr>
          <w:ilvl w:val="2"/>
          <w:numId w:val="61"/>
        </w:numPr>
        <w:suppressAutoHyphens w:val="0"/>
        <w:spacing w:before="0" w:after="0"/>
        <w:jc w:val="both"/>
        <w:rPr>
          <w:rFonts w:ascii="Times New Roman" w:hAnsi="Times New Roman"/>
          <w:b w:val="0"/>
          <w:sz w:val="18"/>
          <w:szCs w:val="18"/>
        </w:rPr>
      </w:pPr>
      <w:r w:rsidRPr="00ED5B1A">
        <w:rPr>
          <w:rFonts w:ascii="Times New Roman" w:hAnsi="Times New Roman"/>
          <w:b w:val="0"/>
          <w:sz w:val="18"/>
          <w:szCs w:val="18"/>
        </w:rPr>
        <w:t>zabezpečovať rozvoj a skvalitnenie infraštruktúry komunikačných systémov,</w:t>
      </w:r>
    </w:p>
    <w:p w:rsidR="001840B6" w:rsidRPr="00ED5B1A" w:rsidRDefault="001840B6" w:rsidP="005063CC">
      <w:pPr>
        <w:pStyle w:val="Nadpis1"/>
        <w:numPr>
          <w:ilvl w:val="2"/>
          <w:numId w:val="61"/>
        </w:numPr>
        <w:suppressAutoHyphens w:val="0"/>
        <w:spacing w:before="0" w:after="0"/>
        <w:jc w:val="both"/>
        <w:rPr>
          <w:rFonts w:ascii="Times New Roman" w:hAnsi="Times New Roman"/>
          <w:b w:val="0"/>
          <w:sz w:val="18"/>
          <w:szCs w:val="18"/>
        </w:rPr>
      </w:pPr>
      <w:r w:rsidRPr="00ED5B1A">
        <w:rPr>
          <w:rFonts w:ascii="Times New Roman" w:hAnsi="Times New Roman"/>
          <w:b w:val="0"/>
          <w:sz w:val="18"/>
          <w:szCs w:val="18"/>
        </w:rPr>
        <w:t>vytvárať územnotechnické podmienky na rovnomerné rozmiestnenie obyvateľstva s vyššou kvalifikáciou,</w:t>
      </w:r>
    </w:p>
    <w:p w:rsidR="001840B6" w:rsidRPr="00ED5B1A" w:rsidRDefault="001840B6" w:rsidP="001840B6">
      <w:pPr>
        <w:ind w:left="1134" w:hanging="1134"/>
        <w:rPr>
          <w:sz w:val="18"/>
          <w:szCs w:val="18"/>
        </w:rPr>
      </w:pPr>
      <w:r w:rsidRPr="00ED5B1A">
        <w:rPr>
          <w:sz w:val="18"/>
          <w:szCs w:val="18"/>
          <w:lang w:val="cs-CZ"/>
        </w:rPr>
        <w:t xml:space="preserve">     </w:t>
      </w:r>
      <w:r w:rsidR="00F24A3C" w:rsidRPr="00ED5B1A">
        <w:rPr>
          <w:sz w:val="18"/>
          <w:szCs w:val="18"/>
          <w:lang w:val="cs-CZ"/>
        </w:rPr>
        <w:t xml:space="preserve">   </w:t>
      </w:r>
      <w:r w:rsidRPr="00ED5B1A">
        <w:rPr>
          <w:sz w:val="18"/>
          <w:szCs w:val="18"/>
          <w:lang w:val="cs-CZ"/>
        </w:rPr>
        <w:t xml:space="preserve">8.1.6     </w:t>
      </w:r>
      <w:r w:rsidR="00F24A3C" w:rsidRPr="00ED5B1A">
        <w:rPr>
          <w:sz w:val="18"/>
          <w:szCs w:val="18"/>
          <w:lang w:val="cs-CZ"/>
        </w:rPr>
        <w:t xml:space="preserve"> </w:t>
      </w:r>
      <w:r w:rsidRPr="00ED5B1A">
        <w:rPr>
          <w:sz w:val="18"/>
          <w:szCs w:val="18"/>
          <w:lang w:val="cs-CZ"/>
        </w:rPr>
        <w:t xml:space="preserve"> </w:t>
      </w:r>
      <w:r w:rsidR="00F24A3C" w:rsidRPr="00ED5B1A">
        <w:rPr>
          <w:sz w:val="18"/>
          <w:szCs w:val="18"/>
          <w:lang w:val="cs-CZ"/>
        </w:rPr>
        <w:t xml:space="preserve">  </w:t>
      </w:r>
      <w:r w:rsidRPr="00ED5B1A">
        <w:rPr>
          <w:sz w:val="18"/>
          <w:szCs w:val="18"/>
          <w:lang w:val="cs-CZ"/>
        </w:rPr>
        <w:t>p</w:t>
      </w:r>
      <w:proofErr w:type="spellStart"/>
      <w:r w:rsidRPr="00ED5B1A">
        <w:rPr>
          <w:bCs/>
          <w:sz w:val="18"/>
          <w:szCs w:val="18"/>
        </w:rPr>
        <w:t>ri</w:t>
      </w:r>
      <w:proofErr w:type="spellEnd"/>
      <w:r w:rsidRPr="00ED5B1A">
        <w:rPr>
          <w:bCs/>
          <w:sz w:val="18"/>
          <w:szCs w:val="18"/>
        </w:rPr>
        <w:t xml:space="preserve"> umiestňovaní nových priemyselných zón, areálov a objektov rešpektovať záujmy a rozvojové  koncepcie existujúcich prevádzok,</w:t>
      </w:r>
      <w:r w:rsidRPr="00ED5B1A">
        <w:rPr>
          <w:b/>
          <w:sz w:val="18"/>
          <w:szCs w:val="18"/>
        </w:rPr>
        <w:t xml:space="preserve">            </w:t>
      </w:r>
    </w:p>
    <w:p w:rsidR="001840B6" w:rsidRPr="00ED5B1A" w:rsidRDefault="001840B6" w:rsidP="001840B6">
      <w:pPr>
        <w:ind w:left="1134" w:hanging="1134"/>
        <w:rPr>
          <w:sz w:val="18"/>
          <w:szCs w:val="18"/>
        </w:rPr>
      </w:pPr>
      <w:r w:rsidRPr="00ED5B1A">
        <w:rPr>
          <w:sz w:val="18"/>
          <w:szCs w:val="18"/>
        </w:rPr>
        <w:t xml:space="preserve">      </w:t>
      </w:r>
      <w:r w:rsidR="00F24A3C" w:rsidRPr="00ED5B1A">
        <w:rPr>
          <w:sz w:val="18"/>
          <w:szCs w:val="18"/>
        </w:rPr>
        <w:t xml:space="preserve"> </w:t>
      </w:r>
      <w:r w:rsidRPr="00ED5B1A">
        <w:rPr>
          <w:sz w:val="18"/>
          <w:szCs w:val="18"/>
        </w:rPr>
        <w:t xml:space="preserve"> 8.1.7     </w:t>
      </w:r>
      <w:r w:rsidR="00F24A3C" w:rsidRPr="00ED5B1A">
        <w:rPr>
          <w:sz w:val="18"/>
          <w:szCs w:val="18"/>
        </w:rPr>
        <w:t xml:space="preserve">  </w:t>
      </w:r>
      <w:r w:rsidRPr="00ED5B1A">
        <w:rPr>
          <w:sz w:val="18"/>
          <w:szCs w:val="18"/>
        </w:rPr>
        <w:t xml:space="preserve"> </w:t>
      </w:r>
      <w:r w:rsidR="00F56B80">
        <w:rPr>
          <w:sz w:val="18"/>
          <w:szCs w:val="18"/>
        </w:rPr>
        <w:t xml:space="preserve"> </w:t>
      </w:r>
      <w:r w:rsidRPr="00ED5B1A">
        <w:rPr>
          <w:sz w:val="18"/>
          <w:szCs w:val="18"/>
        </w:rPr>
        <w:t>vylúčiť umiestnenie prevádzok a zariadení s </w:t>
      </w:r>
      <w:proofErr w:type="spellStart"/>
      <w:r w:rsidRPr="00ED5B1A">
        <w:rPr>
          <w:sz w:val="18"/>
          <w:szCs w:val="18"/>
        </w:rPr>
        <w:t>potencionálne</w:t>
      </w:r>
      <w:proofErr w:type="spellEnd"/>
      <w:r w:rsidRPr="00ED5B1A">
        <w:rPr>
          <w:sz w:val="18"/>
          <w:szCs w:val="18"/>
        </w:rPr>
        <w:t xml:space="preserve"> negatívnym dopadom na senzitívne výroby,       </w:t>
      </w:r>
      <w:r w:rsidRPr="00ED5B1A">
        <w:rPr>
          <w:b/>
          <w:sz w:val="18"/>
          <w:szCs w:val="18"/>
        </w:rPr>
        <w:t xml:space="preserve">              </w:t>
      </w:r>
    </w:p>
    <w:p w:rsidR="001840B6" w:rsidRPr="00ED5B1A" w:rsidRDefault="001840B6" w:rsidP="005063CC">
      <w:pPr>
        <w:pStyle w:val="Nadpis1"/>
        <w:numPr>
          <w:ilvl w:val="1"/>
          <w:numId w:val="61"/>
        </w:numPr>
        <w:suppressAutoHyphens w:val="0"/>
        <w:spacing w:before="0" w:after="0"/>
        <w:ind w:hanging="225"/>
        <w:jc w:val="both"/>
        <w:rPr>
          <w:rFonts w:ascii="Times New Roman" w:hAnsi="Times New Roman"/>
          <w:b w:val="0"/>
          <w:sz w:val="18"/>
          <w:szCs w:val="18"/>
        </w:rPr>
      </w:pPr>
      <w:r w:rsidRPr="00ED5B1A">
        <w:rPr>
          <w:rFonts w:ascii="Times New Roman" w:hAnsi="Times New Roman"/>
          <w:b w:val="0"/>
          <w:sz w:val="18"/>
          <w:szCs w:val="18"/>
        </w:rPr>
        <w:t xml:space="preserve">       </w:t>
      </w:r>
      <w:r w:rsidR="00F24A3C" w:rsidRPr="00ED5B1A">
        <w:rPr>
          <w:rFonts w:ascii="Times New Roman" w:hAnsi="Times New Roman"/>
          <w:b w:val="0"/>
          <w:sz w:val="18"/>
          <w:szCs w:val="18"/>
        </w:rPr>
        <w:t xml:space="preserve">  </w:t>
      </w:r>
      <w:r w:rsidR="00F56B80">
        <w:rPr>
          <w:rFonts w:ascii="Times New Roman" w:hAnsi="Times New Roman"/>
          <w:b w:val="0"/>
          <w:sz w:val="18"/>
          <w:szCs w:val="18"/>
        </w:rPr>
        <w:t xml:space="preserve">  </w:t>
      </w:r>
      <w:r w:rsidRPr="00ED5B1A">
        <w:rPr>
          <w:rFonts w:ascii="Times New Roman" w:hAnsi="Times New Roman"/>
          <w:b w:val="0"/>
          <w:sz w:val="18"/>
          <w:szCs w:val="18"/>
        </w:rPr>
        <w:t>v oblasti priemyslu a stavebníctva</w:t>
      </w:r>
    </w:p>
    <w:p w:rsidR="001840B6" w:rsidRPr="00ED5B1A" w:rsidRDefault="00F24A3C" w:rsidP="00F24A3C">
      <w:pPr>
        <w:pStyle w:val="Nadpis1"/>
        <w:suppressAutoHyphens w:val="0"/>
        <w:spacing w:before="0" w:after="0"/>
        <w:ind w:left="1134" w:hanging="992"/>
        <w:jc w:val="both"/>
        <w:rPr>
          <w:rFonts w:ascii="Times New Roman" w:hAnsi="Times New Roman"/>
          <w:b w:val="0"/>
          <w:color w:val="FF0000"/>
          <w:sz w:val="18"/>
          <w:szCs w:val="18"/>
        </w:rPr>
      </w:pPr>
      <w:r w:rsidRPr="00ED5B1A">
        <w:rPr>
          <w:rFonts w:ascii="Times New Roman" w:hAnsi="Times New Roman"/>
          <w:b w:val="0"/>
          <w:sz w:val="18"/>
          <w:szCs w:val="18"/>
        </w:rPr>
        <w:t xml:space="preserve">    8.2.1     </w:t>
      </w:r>
      <w:r w:rsidR="00ED5B1A" w:rsidRPr="00ED5B1A">
        <w:rPr>
          <w:rFonts w:ascii="Times New Roman" w:hAnsi="Times New Roman"/>
          <w:b w:val="0"/>
          <w:sz w:val="18"/>
          <w:szCs w:val="18"/>
        </w:rPr>
        <w:t xml:space="preserve"> </w:t>
      </w:r>
      <w:r w:rsidR="00F56B80">
        <w:rPr>
          <w:rFonts w:ascii="Times New Roman" w:hAnsi="Times New Roman"/>
          <w:b w:val="0"/>
          <w:sz w:val="18"/>
          <w:szCs w:val="18"/>
        </w:rPr>
        <w:t xml:space="preserve"> </w:t>
      </w:r>
      <w:r w:rsidR="001840B6" w:rsidRPr="00ED5B1A">
        <w:rPr>
          <w:rFonts w:ascii="Times New Roman" w:hAnsi="Times New Roman"/>
          <w:b w:val="0"/>
          <w:sz w:val="18"/>
          <w:szCs w:val="18"/>
        </w:rPr>
        <w:t>pri rozvoji priemyslu a stavebníctva vychádzať z ekonomickej, sociálnej a environmentálnej únosnosti územia v súčinnosti s hodnotami a limitami kultúrno-historického potenciálu územia, historického stavebného fondu so zohľadňovaním špecifík jednotlivých subregiónov  a využívať pritom predovšetkým miestne suroviny,</w:t>
      </w:r>
      <w:r w:rsidR="001840B6" w:rsidRPr="00ED5B1A">
        <w:rPr>
          <w:rFonts w:ascii="Times New Roman" w:hAnsi="Times New Roman"/>
          <w:b w:val="0"/>
          <w:color w:val="FF0000"/>
          <w:sz w:val="18"/>
          <w:szCs w:val="18"/>
        </w:rPr>
        <w:t xml:space="preserve"> </w:t>
      </w:r>
    </w:p>
    <w:p w:rsidR="001840B6" w:rsidRPr="00ED5B1A" w:rsidRDefault="00F24A3C" w:rsidP="00F24A3C">
      <w:pPr>
        <w:pStyle w:val="Nadpis1"/>
        <w:suppressAutoHyphens w:val="0"/>
        <w:spacing w:before="0" w:after="0"/>
        <w:ind w:left="1134" w:hanging="850"/>
        <w:rPr>
          <w:rFonts w:ascii="Times New Roman" w:hAnsi="Times New Roman"/>
          <w:b w:val="0"/>
          <w:sz w:val="18"/>
          <w:szCs w:val="18"/>
        </w:rPr>
      </w:pPr>
      <w:r w:rsidRPr="00ED5B1A">
        <w:rPr>
          <w:rFonts w:ascii="Times New Roman" w:hAnsi="Times New Roman"/>
          <w:b w:val="0"/>
          <w:sz w:val="18"/>
          <w:szCs w:val="18"/>
        </w:rPr>
        <w:t xml:space="preserve"> </w:t>
      </w:r>
      <w:r w:rsidR="00F820C5" w:rsidRPr="00ED5B1A">
        <w:rPr>
          <w:rFonts w:ascii="Times New Roman" w:hAnsi="Times New Roman"/>
          <w:b w:val="0"/>
          <w:sz w:val="18"/>
          <w:szCs w:val="18"/>
        </w:rPr>
        <w:t>8.2.4.</w:t>
      </w:r>
      <w:r w:rsidRPr="00ED5B1A">
        <w:rPr>
          <w:rFonts w:ascii="Times New Roman" w:hAnsi="Times New Roman"/>
          <w:b w:val="0"/>
          <w:sz w:val="18"/>
          <w:szCs w:val="18"/>
        </w:rPr>
        <w:t xml:space="preserve">        </w:t>
      </w:r>
      <w:r w:rsidR="00F56B80">
        <w:rPr>
          <w:rFonts w:ascii="Times New Roman" w:hAnsi="Times New Roman"/>
          <w:b w:val="0"/>
          <w:sz w:val="18"/>
          <w:szCs w:val="18"/>
        </w:rPr>
        <w:t xml:space="preserve"> </w:t>
      </w:r>
      <w:r w:rsidR="001840B6" w:rsidRPr="00ED5B1A">
        <w:rPr>
          <w:rFonts w:ascii="Times New Roman" w:hAnsi="Times New Roman"/>
          <w:b w:val="0"/>
          <w:sz w:val="18"/>
          <w:szCs w:val="18"/>
        </w:rPr>
        <w:t>podporovať v územnom rozvoji regiónu využitie existujúcich priemyselných areálov a areálov bývalých hospodárskych dvorov (hnedé plochy) pre účely zriadenia priemyselných zón a</w:t>
      </w:r>
      <w:r w:rsidR="001840B6" w:rsidRPr="00ED5B1A">
        <w:rPr>
          <w:rFonts w:ascii="Times New Roman" w:hAnsi="Times New Roman"/>
          <w:b w:val="0"/>
          <w:color w:val="0000FF"/>
          <w:sz w:val="18"/>
          <w:szCs w:val="18"/>
        </w:rPr>
        <w:t xml:space="preserve"> </w:t>
      </w:r>
      <w:r w:rsidR="001840B6" w:rsidRPr="00ED5B1A">
        <w:rPr>
          <w:rFonts w:ascii="Times New Roman" w:hAnsi="Times New Roman"/>
          <w:b w:val="0"/>
          <w:sz w:val="18"/>
          <w:szCs w:val="18"/>
        </w:rPr>
        <w:t xml:space="preserve"> priemyselných parkov na  základe zhodnotenia ich externých a interných lokalizačných faktorov,               </w:t>
      </w:r>
    </w:p>
    <w:p w:rsidR="001840B6" w:rsidRPr="00ED5B1A" w:rsidRDefault="001840B6" w:rsidP="00F56B80">
      <w:pPr>
        <w:pStyle w:val="Nadpis1"/>
        <w:numPr>
          <w:ilvl w:val="2"/>
          <w:numId w:val="64"/>
        </w:numPr>
        <w:tabs>
          <w:tab w:val="clear" w:pos="1080"/>
          <w:tab w:val="num" w:pos="1134"/>
        </w:tabs>
        <w:suppressAutoHyphens w:val="0"/>
        <w:spacing w:before="0" w:after="0"/>
        <w:jc w:val="both"/>
        <w:rPr>
          <w:rFonts w:ascii="Times New Roman" w:hAnsi="Times New Roman"/>
          <w:b w:val="0"/>
          <w:sz w:val="18"/>
          <w:szCs w:val="18"/>
        </w:rPr>
      </w:pPr>
      <w:r w:rsidRPr="00ED5B1A">
        <w:rPr>
          <w:rFonts w:ascii="Times New Roman" w:hAnsi="Times New Roman"/>
          <w:b w:val="0"/>
          <w:sz w:val="18"/>
          <w:szCs w:val="18"/>
        </w:rPr>
        <w:t xml:space="preserve">chrániť priestory  ložísk vyhradených nerastov,  určené dobývacie priestory a evidované chránené ložiskové </w:t>
      </w:r>
      <w:r w:rsidR="00F56B80">
        <w:rPr>
          <w:rFonts w:ascii="Times New Roman" w:hAnsi="Times New Roman"/>
          <w:b w:val="0"/>
          <w:sz w:val="18"/>
          <w:szCs w:val="18"/>
        </w:rPr>
        <w:t xml:space="preserve"> </w:t>
      </w:r>
      <w:r w:rsidRPr="00ED5B1A">
        <w:rPr>
          <w:rFonts w:ascii="Times New Roman" w:hAnsi="Times New Roman"/>
          <w:b w:val="0"/>
          <w:sz w:val="18"/>
          <w:szCs w:val="18"/>
        </w:rPr>
        <w:t>územia,</w:t>
      </w:r>
    </w:p>
    <w:p w:rsidR="001840B6" w:rsidRPr="00ED5B1A" w:rsidRDefault="00F24A3C" w:rsidP="00F24A3C">
      <w:pPr>
        <w:pStyle w:val="Nadpis1"/>
        <w:suppressAutoHyphens w:val="0"/>
        <w:spacing w:before="0" w:after="0"/>
        <w:ind w:left="1134" w:hanging="850"/>
        <w:jc w:val="both"/>
        <w:rPr>
          <w:rFonts w:ascii="Times New Roman" w:hAnsi="Times New Roman"/>
          <w:b w:val="0"/>
          <w:sz w:val="18"/>
          <w:szCs w:val="18"/>
        </w:rPr>
      </w:pPr>
      <w:r w:rsidRPr="00ED5B1A">
        <w:rPr>
          <w:rFonts w:ascii="Times New Roman" w:hAnsi="Times New Roman"/>
          <w:b w:val="0"/>
          <w:sz w:val="18"/>
          <w:szCs w:val="18"/>
        </w:rPr>
        <w:t xml:space="preserve"> </w:t>
      </w:r>
      <w:r w:rsidR="00F820C5" w:rsidRPr="00ED5B1A">
        <w:rPr>
          <w:rFonts w:ascii="Times New Roman" w:hAnsi="Times New Roman"/>
          <w:b w:val="0"/>
          <w:sz w:val="18"/>
          <w:szCs w:val="18"/>
        </w:rPr>
        <w:t>8.2.5</w:t>
      </w:r>
      <w:r w:rsidR="007E1AC4" w:rsidRPr="00ED5B1A">
        <w:rPr>
          <w:rFonts w:ascii="Times New Roman" w:hAnsi="Times New Roman"/>
          <w:b w:val="0"/>
          <w:sz w:val="18"/>
          <w:szCs w:val="18"/>
        </w:rPr>
        <w:t xml:space="preserve">    </w:t>
      </w:r>
      <w:r w:rsidR="00F56B80">
        <w:rPr>
          <w:rFonts w:ascii="Times New Roman" w:hAnsi="Times New Roman"/>
          <w:b w:val="0"/>
          <w:sz w:val="18"/>
          <w:szCs w:val="18"/>
        </w:rPr>
        <w:t xml:space="preserve"> </w:t>
      </w:r>
      <w:r w:rsidR="001840B6" w:rsidRPr="00ED5B1A">
        <w:rPr>
          <w:rFonts w:ascii="Times New Roman" w:hAnsi="Times New Roman"/>
          <w:b w:val="0"/>
          <w:sz w:val="18"/>
          <w:szCs w:val="18"/>
        </w:rPr>
        <w:t xml:space="preserve">podporovať rozvoj tradičnej remeselnej výroby, doplnkové výroby a nevýrobné činnosti podporujúce rozvoj </w:t>
      </w:r>
      <w:r w:rsidRPr="00ED5B1A">
        <w:rPr>
          <w:rFonts w:ascii="Times New Roman" w:hAnsi="Times New Roman"/>
          <w:b w:val="0"/>
          <w:sz w:val="18"/>
          <w:szCs w:val="18"/>
        </w:rPr>
        <w:t xml:space="preserve"> </w:t>
      </w:r>
      <w:r w:rsidR="001840B6" w:rsidRPr="00ED5B1A">
        <w:rPr>
          <w:rFonts w:ascii="Times New Roman" w:hAnsi="Times New Roman"/>
          <w:b w:val="0"/>
          <w:sz w:val="18"/>
          <w:szCs w:val="18"/>
        </w:rPr>
        <w:t>vidieka,</w:t>
      </w:r>
    </w:p>
    <w:p w:rsidR="001840B6" w:rsidRPr="00ED5B1A" w:rsidRDefault="001840B6" w:rsidP="005063CC">
      <w:pPr>
        <w:pStyle w:val="Nadpis1"/>
        <w:numPr>
          <w:ilvl w:val="1"/>
          <w:numId w:val="64"/>
        </w:numPr>
        <w:suppressAutoHyphens w:val="0"/>
        <w:spacing w:before="0" w:after="0"/>
        <w:ind w:left="900" w:hanging="540"/>
        <w:jc w:val="both"/>
        <w:rPr>
          <w:rFonts w:ascii="Times New Roman" w:hAnsi="Times New Roman"/>
          <w:b w:val="0"/>
          <w:sz w:val="18"/>
          <w:szCs w:val="18"/>
        </w:rPr>
      </w:pPr>
      <w:r w:rsidRPr="00ED5B1A">
        <w:rPr>
          <w:rFonts w:ascii="Times New Roman" w:hAnsi="Times New Roman"/>
          <w:b w:val="0"/>
          <w:sz w:val="18"/>
          <w:szCs w:val="18"/>
        </w:rPr>
        <w:t xml:space="preserve">       </w:t>
      </w:r>
      <w:r w:rsidR="00F24A3C" w:rsidRPr="00ED5B1A">
        <w:rPr>
          <w:rFonts w:ascii="Times New Roman" w:hAnsi="Times New Roman"/>
          <w:b w:val="0"/>
          <w:sz w:val="18"/>
          <w:szCs w:val="18"/>
        </w:rPr>
        <w:t xml:space="preserve">   </w:t>
      </w:r>
      <w:r w:rsidRPr="00ED5B1A">
        <w:rPr>
          <w:rFonts w:ascii="Times New Roman" w:hAnsi="Times New Roman"/>
          <w:b w:val="0"/>
          <w:sz w:val="18"/>
          <w:szCs w:val="18"/>
        </w:rPr>
        <w:t>v oblasti poľnohospodárstva a lesného hospodárstva</w:t>
      </w:r>
    </w:p>
    <w:p w:rsidR="001840B6" w:rsidRPr="00ED5B1A" w:rsidRDefault="001840B6" w:rsidP="005063CC">
      <w:pPr>
        <w:numPr>
          <w:ilvl w:val="2"/>
          <w:numId w:val="65"/>
        </w:numPr>
        <w:suppressAutoHyphens w:val="0"/>
        <w:jc w:val="both"/>
        <w:rPr>
          <w:sz w:val="18"/>
          <w:szCs w:val="18"/>
          <w:lang w:val="cs-CZ"/>
        </w:rPr>
      </w:pPr>
      <w:r w:rsidRPr="00ED5B1A">
        <w:rPr>
          <w:sz w:val="18"/>
          <w:szCs w:val="18"/>
        </w:rPr>
        <w:t>podporovať diverzifikáciu poľnohospodárskej produkcie a formy obhospodarovania pôdy na základe    rôznorodosti produkčného  potenciálu územia a klimatických podmienok,</w:t>
      </w:r>
    </w:p>
    <w:p w:rsidR="001840B6" w:rsidRPr="00ED5B1A" w:rsidRDefault="001840B6" w:rsidP="005063CC">
      <w:pPr>
        <w:numPr>
          <w:ilvl w:val="2"/>
          <w:numId w:val="65"/>
        </w:numPr>
        <w:suppressAutoHyphens w:val="0"/>
        <w:jc w:val="both"/>
        <w:rPr>
          <w:sz w:val="18"/>
          <w:szCs w:val="18"/>
          <w:lang w:val="cs-CZ"/>
        </w:rPr>
      </w:pPr>
      <w:r w:rsidRPr="00ED5B1A">
        <w:rPr>
          <w:sz w:val="18"/>
          <w:szCs w:val="18"/>
        </w:rPr>
        <w:t>podporovať alternatívne poľnohospodárstvo v chránených územiach, v pásmach hygienickej ochrany    a v územiach začlenených do územného systému ekologickej stability,</w:t>
      </w:r>
    </w:p>
    <w:p w:rsidR="001840B6" w:rsidRPr="00ED5B1A" w:rsidRDefault="001840B6" w:rsidP="005063CC">
      <w:pPr>
        <w:numPr>
          <w:ilvl w:val="2"/>
          <w:numId w:val="65"/>
        </w:numPr>
        <w:suppressAutoHyphens w:val="0"/>
        <w:jc w:val="both"/>
        <w:rPr>
          <w:color w:val="99CC00"/>
          <w:sz w:val="18"/>
          <w:szCs w:val="18"/>
          <w:lang w:val="cs-CZ"/>
        </w:rPr>
      </w:pPr>
      <w:r w:rsidRPr="00ED5B1A">
        <w:rPr>
          <w:sz w:val="18"/>
          <w:szCs w:val="18"/>
        </w:rPr>
        <w:t>zabezpečiť protieróznu ochranu poľnohospodárskej pôdy s využitím vegetácie v rámci    riešenia projektov pozemkových úprav a agrotechnickými opatreniami zameranými na optimalizáciu štruktúry pestovaných plodín v nadväznosti na prvky územného systému ekologickej stability,</w:t>
      </w:r>
    </w:p>
    <w:p w:rsidR="001840B6" w:rsidRPr="00ED5B1A" w:rsidRDefault="001840B6" w:rsidP="005063CC">
      <w:pPr>
        <w:numPr>
          <w:ilvl w:val="2"/>
          <w:numId w:val="76"/>
        </w:numPr>
        <w:suppressAutoHyphens w:val="0"/>
        <w:jc w:val="both"/>
        <w:rPr>
          <w:sz w:val="18"/>
          <w:szCs w:val="18"/>
          <w:lang w:val="cs-CZ"/>
        </w:rPr>
      </w:pPr>
      <w:r w:rsidRPr="00ED5B1A">
        <w:rPr>
          <w:sz w:val="18"/>
          <w:szCs w:val="18"/>
        </w:rPr>
        <w:t>neproduktívne a nevyužiteľné poľnohospodárske pozemky zalesňovať a pri zalesňovaní využívať  pôvodné   (domáce) druhy drevín,</w:t>
      </w:r>
    </w:p>
    <w:p w:rsidR="001840B6" w:rsidRPr="00ED5B1A" w:rsidRDefault="001840B6" w:rsidP="005063CC">
      <w:pPr>
        <w:numPr>
          <w:ilvl w:val="2"/>
          <w:numId w:val="76"/>
        </w:numPr>
        <w:suppressAutoHyphens w:val="0"/>
        <w:jc w:val="both"/>
        <w:rPr>
          <w:sz w:val="18"/>
          <w:szCs w:val="18"/>
          <w:lang w:val="cs-CZ"/>
        </w:rPr>
      </w:pPr>
      <w:r w:rsidRPr="00ED5B1A">
        <w:rPr>
          <w:sz w:val="18"/>
          <w:szCs w:val="18"/>
        </w:rPr>
        <w:t xml:space="preserve">podporovať extenzívne </w:t>
      </w:r>
      <w:proofErr w:type="spellStart"/>
      <w:r w:rsidRPr="00ED5B1A">
        <w:rPr>
          <w:sz w:val="18"/>
          <w:szCs w:val="18"/>
        </w:rPr>
        <w:t>leso-pasienkarske</w:t>
      </w:r>
      <w:proofErr w:type="spellEnd"/>
      <w:r w:rsidRPr="00ED5B1A">
        <w:rPr>
          <w:sz w:val="18"/>
          <w:szCs w:val="18"/>
        </w:rPr>
        <w:t xml:space="preserve"> využívanie podhorských častí s cieľom zachovať krajinárske a ekologicky hodnotné územia s rozptýlenou vegetáciou, </w:t>
      </w:r>
    </w:p>
    <w:p w:rsidR="001840B6" w:rsidRPr="00ED5B1A" w:rsidRDefault="001840B6" w:rsidP="005063CC">
      <w:pPr>
        <w:numPr>
          <w:ilvl w:val="2"/>
          <w:numId w:val="76"/>
        </w:numPr>
        <w:suppressAutoHyphens w:val="0"/>
        <w:jc w:val="both"/>
        <w:rPr>
          <w:sz w:val="18"/>
          <w:szCs w:val="18"/>
          <w:lang w:val="cs-CZ"/>
        </w:rPr>
      </w:pPr>
      <w:r w:rsidRPr="00ED5B1A">
        <w:rPr>
          <w:sz w:val="18"/>
          <w:szCs w:val="18"/>
        </w:rPr>
        <w:t>podporovať doplnkové formy podnikania na báze tradičných remesiel ako využitie surovín z produkcie poľnohospodárskej a lesnej výroby vo vidieckych sídlach s voľnou pracovnou silou, s cieľom znížiť hospodársku depresiu najmä v oblastiach s vyšším stupňom ochrany prírody,</w:t>
      </w:r>
    </w:p>
    <w:p w:rsidR="001840B6" w:rsidRPr="00ED5B1A" w:rsidRDefault="001840B6" w:rsidP="005063CC">
      <w:pPr>
        <w:numPr>
          <w:ilvl w:val="1"/>
          <w:numId w:val="76"/>
        </w:numPr>
        <w:suppressAutoHyphens w:val="0"/>
        <w:ind w:left="900" w:hanging="540"/>
        <w:jc w:val="both"/>
        <w:rPr>
          <w:sz w:val="18"/>
          <w:szCs w:val="18"/>
          <w:lang w:val="cs-CZ"/>
        </w:rPr>
      </w:pPr>
      <w:r w:rsidRPr="00ED5B1A">
        <w:rPr>
          <w:sz w:val="18"/>
          <w:szCs w:val="18"/>
          <w:lang w:val="cs-CZ"/>
        </w:rPr>
        <w:t xml:space="preserve">       v oblasti odpadového </w:t>
      </w:r>
      <w:proofErr w:type="spellStart"/>
      <w:r w:rsidRPr="00ED5B1A">
        <w:rPr>
          <w:sz w:val="18"/>
          <w:szCs w:val="18"/>
          <w:lang w:val="cs-CZ"/>
        </w:rPr>
        <w:t>hospodárstva</w:t>
      </w:r>
      <w:proofErr w:type="spellEnd"/>
    </w:p>
    <w:p w:rsidR="001840B6" w:rsidRPr="00ED5B1A" w:rsidRDefault="001840B6" w:rsidP="005063CC">
      <w:pPr>
        <w:numPr>
          <w:ilvl w:val="2"/>
          <w:numId w:val="77"/>
        </w:numPr>
        <w:suppressAutoHyphens w:val="0"/>
        <w:jc w:val="both"/>
        <w:rPr>
          <w:sz w:val="18"/>
          <w:szCs w:val="18"/>
          <w:lang w:val="cs-CZ"/>
        </w:rPr>
      </w:pPr>
      <w:r w:rsidRPr="00ED5B1A">
        <w:rPr>
          <w:sz w:val="18"/>
          <w:szCs w:val="18"/>
        </w:rPr>
        <w:t xml:space="preserve">nakladanie s odpadmi na území kraja riešiť len v súlade so schváleným Programom odpadového hospodárstva SR, Prešovského kraja a jeho okresov,                </w:t>
      </w:r>
    </w:p>
    <w:p w:rsidR="001840B6" w:rsidRPr="00ED5B1A" w:rsidRDefault="001840B6" w:rsidP="005063CC">
      <w:pPr>
        <w:numPr>
          <w:ilvl w:val="2"/>
          <w:numId w:val="77"/>
        </w:numPr>
        <w:suppressAutoHyphens w:val="0"/>
        <w:jc w:val="both"/>
        <w:rPr>
          <w:sz w:val="18"/>
          <w:szCs w:val="18"/>
          <w:lang w:val="cs-CZ"/>
        </w:rPr>
      </w:pPr>
      <w:r w:rsidRPr="00ED5B1A">
        <w:rPr>
          <w:sz w:val="18"/>
          <w:szCs w:val="18"/>
        </w:rPr>
        <w:t>uprednostňovať v odpadovom hospodárstve minimalizáciu odpadov,</w:t>
      </w:r>
      <w:r w:rsidRPr="00ED5B1A">
        <w:rPr>
          <w:color w:val="0000CC"/>
          <w:sz w:val="18"/>
          <w:szCs w:val="18"/>
        </w:rPr>
        <w:t xml:space="preserve"> </w:t>
      </w:r>
      <w:r w:rsidRPr="00ED5B1A">
        <w:rPr>
          <w:sz w:val="18"/>
          <w:szCs w:val="18"/>
        </w:rPr>
        <w:t>zvýšiť účinnosť separovaného  zberu a zhodnocovanie odpadov s využitím ekonomických nástrojov a legislatívnych opatrení</w:t>
      </w:r>
      <w:r w:rsidRPr="00ED5B1A">
        <w:rPr>
          <w:sz w:val="18"/>
          <w:szCs w:val="18"/>
          <w:lang w:val="cs-CZ"/>
        </w:rPr>
        <w:t>,</w:t>
      </w:r>
      <w:r w:rsidRPr="00ED5B1A">
        <w:rPr>
          <w:sz w:val="18"/>
          <w:szCs w:val="18"/>
        </w:rPr>
        <w:t xml:space="preserve">               </w:t>
      </w:r>
    </w:p>
    <w:p w:rsidR="001840B6" w:rsidRPr="00ED5B1A" w:rsidRDefault="001840B6" w:rsidP="005063CC">
      <w:pPr>
        <w:numPr>
          <w:ilvl w:val="2"/>
          <w:numId w:val="77"/>
        </w:numPr>
        <w:suppressAutoHyphens w:val="0"/>
        <w:jc w:val="both"/>
        <w:rPr>
          <w:sz w:val="18"/>
          <w:szCs w:val="18"/>
        </w:rPr>
      </w:pPr>
      <w:r w:rsidRPr="00ED5B1A">
        <w:rPr>
          <w:sz w:val="18"/>
          <w:szCs w:val="18"/>
        </w:rPr>
        <w:t>riešiť s výhľadom do budúcnosti zneškodňovanie odpadov v kraji na skládkach vyhovujúcich   technickým  podmienkam, s orientáciou na existujúce a plánované regionálne skládky</w:t>
      </w:r>
      <w:r w:rsidRPr="00ED5B1A">
        <w:rPr>
          <w:sz w:val="18"/>
          <w:szCs w:val="18"/>
          <w:lang w:val="cs-CZ"/>
        </w:rPr>
        <w:t>,</w:t>
      </w:r>
    </w:p>
    <w:p w:rsidR="001840B6" w:rsidRPr="00ED5B1A" w:rsidRDefault="001840B6" w:rsidP="005063CC">
      <w:pPr>
        <w:numPr>
          <w:ilvl w:val="2"/>
          <w:numId w:val="77"/>
        </w:numPr>
        <w:suppressAutoHyphens w:val="0"/>
        <w:jc w:val="both"/>
        <w:rPr>
          <w:sz w:val="18"/>
          <w:szCs w:val="18"/>
          <w:lang w:val="cs-CZ"/>
        </w:rPr>
      </w:pPr>
      <w:r w:rsidRPr="00ED5B1A">
        <w:rPr>
          <w:sz w:val="18"/>
          <w:szCs w:val="18"/>
        </w:rPr>
        <w:t xml:space="preserve">vybudovať zberné strediská pre nebezpečné odpady a problémové látky vrátane ich </w:t>
      </w:r>
      <w:proofErr w:type="spellStart"/>
      <w:r w:rsidRPr="00ED5B1A">
        <w:rPr>
          <w:sz w:val="18"/>
          <w:szCs w:val="18"/>
        </w:rPr>
        <w:t>kontajnerizácie</w:t>
      </w:r>
      <w:proofErr w:type="spellEnd"/>
      <w:r w:rsidRPr="00ED5B1A">
        <w:rPr>
          <w:sz w:val="18"/>
          <w:szCs w:val="18"/>
        </w:rPr>
        <w:t xml:space="preserve">, </w:t>
      </w:r>
    </w:p>
    <w:p w:rsidR="001840B6" w:rsidRPr="00ED5B1A" w:rsidRDefault="001840B6" w:rsidP="005063CC">
      <w:pPr>
        <w:numPr>
          <w:ilvl w:val="2"/>
          <w:numId w:val="77"/>
        </w:numPr>
        <w:suppressAutoHyphens w:val="0"/>
        <w:jc w:val="both"/>
        <w:rPr>
          <w:sz w:val="18"/>
          <w:szCs w:val="18"/>
          <w:lang w:val="cs-CZ"/>
        </w:rPr>
      </w:pPr>
      <w:r w:rsidRPr="00ED5B1A">
        <w:rPr>
          <w:sz w:val="18"/>
          <w:szCs w:val="18"/>
        </w:rPr>
        <w:t xml:space="preserve">zabezpečiť zneškodňovanie nebezpečných odpadov z priemyslu a zdravotníctva na vyhovujúcich zariadeniach, spĺňajúcich určené emisné limity a odstupové vzdialenosti zariadenia od trvalo obývaných objektov a iných verejných stavieb, v súlade s OTN ŽP 2 111:99, príloha E,              </w:t>
      </w:r>
    </w:p>
    <w:p w:rsidR="001840B6" w:rsidRPr="00ED5B1A" w:rsidRDefault="001840B6" w:rsidP="005063CC">
      <w:pPr>
        <w:numPr>
          <w:ilvl w:val="2"/>
          <w:numId w:val="77"/>
        </w:numPr>
        <w:suppressAutoHyphens w:val="0"/>
        <w:jc w:val="both"/>
        <w:rPr>
          <w:sz w:val="18"/>
          <w:szCs w:val="18"/>
          <w:lang w:val="cs-CZ"/>
        </w:rPr>
      </w:pPr>
      <w:r w:rsidRPr="00ED5B1A">
        <w:rPr>
          <w:sz w:val="18"/>
          <w:szCs w:val="18"/>
        </w:rPr>
        <w:t>zabezpečiť postupnú sanáciu, resp. rekultiváciu uzatvorených skládok odpadu a starých environmentálnych záťaží,</w:t>
      </w:r>
    </w:p>
    <w:p w:rsidR="001840B6" w:rsidRPr="00ED5B1A" w:rsidRDefault="001840B6" w:rsidP="005063CC">
      <w:pPr>
        <w:numPr>
          <w:ilvl w:val="2"/>
          <w:numId w:val="77"/>
        </w:numPr>
        <w:suppressAutoHyphens w:val="0"/>
        <w:jc w:val="both"/>
        <w:rPr>
          <w:sz w:val="18"/>
          <w:szCs w:val="18"/>
          <w:lang w:val="cs-CZ"/>
        </w:rPr>
      </w:pPr>
      <w:proofErr w:type="spellStart"/>
      <w:r w:rsidRPr="00ED5B1A">
        <w:rPr>
          <w:sz w:val="18"/>
          <w:szCs w:val="18"/>
        </w:rPr>
        <w:t>sanovať</w:t>
      </w:r>
      <w:proofErr w:type="spellEnd"/>
      <w:r w:rsidRPr="00ED5B1A">
        <w:rPr>
          <w:sz w:val="18"/>
          <w:szCs w:val="18"/>
        </w:rPr>
        <w:t xml:space="preserve"> prednostne skládky lokalizované v územiach prvkov regionálneho územného systému ekologickej   stability a v územiach, kde bezprostredne ohrozujú životné prostredie a podzemné vody,</w:t>
      </w:r>
    </w:p>
    <w:p w:rsidR="001840B6" w:rsidRPr="00ED5B1A" w:rsidRDefault="001840B6" w:rsidP="005063CC">
      <w:pPr>
        <w:numPr>
          <w:ilvl w:val="2"/>
          <w:numId w:val="77"/>
        </w:numPr>
        <w:suppressAutoHyphens w:val="0"/>
        <w:jc w:val="both"/>
        <w:rPr>
          <w:sz w:val="18"/>
          <w:szCs w:val="18"/>
          <w:lang w:val="cs-CZ"/>
        </w:rPr>
      </w:pPr>
      <w:r w:rsidRPr="00ED5B1A">
        <w:rPr>
          <w:sz w:val="18"/>
          <w:szCs w:val="18"/>
        </w:rPr>
        <w:t xml:space="preserve">zabezpečiť na území kraja plochy pre havarijnú skládku na zneškodnenie biologického a iného odpadu    pri výskyte živelných pohrôm, havárií, epidémií a pod., resp. zabezpečiť zneškodnenie týchto odpadov podľa kategórie odpadu na existujúcich skládkach, ktoré majú povolenie na zneškodnenie odpadov príslušnej kategórie,  </w:t>
      </w:r>
    </w:p>
    <w:p w:rsidR="001840B6" w:rsidRPr="00ED5B1A" w:rsidRDefault="001840B6" w:rsidP="005063CC">
      <w:pPr>
        <w:numPr>
          <w:ilvl w:val="2"/>
          <w:numId w:val="77"/>
        </w:numPr>
        <w:suppressAutoHyphens w:val="0"/>
        <w:jc w:val="both"/>
        <w:rPr>
          <w:sz w:val="18"/>
          <w:szCs w:val="18"/>
          <w:lang w:val="cs-CZ"/>
        </w:rPr>
      </w:pPr>
      <w:r w:rsidRPr="00ED5B1A">
        <w:rPr>
          <w:sz w:val="18"/>
          <w:szCs w:val="18"/>
        </w:rPr>
        <w:t xml:space="preserve">podporovať výstavbu zariadení na </w:t>
      </w:r>
      <w:proofErr w:type="spellStart"/>
      <w:r w:rsidRPr="00ED5B1A">
        <w:rPr>
          <w:sz w:val="18"/>
          <w:szCs w:val="18"/>
        </w:rPr>
        <w:t>dotrieďovanie</w:t>
      </w:r>
      <w:proofErr w:type="spellEnd"/>
      <w:r w:rsidRPr="00ED5B1A">
        <w:rPr>
          <w:sz w:val="18"/>
          <w:szCs w:val="18"/>
        </w:rPr>
        <w:t>, zhodnotenie, kompostovanie odpadov a zneškodňovanie odpadov v obciach</w:t>
      </w:r>
      <w:r w:rsidRPr="00ED5B1A">
        <w:rPr>
          <w:sz w:val="18"/>
          <w:szCs w:val="18"/>
          <w:lang w:val="cs-CZ"/>
        </w:rPr>
        <w:t>,</w:t>
      </w:r>
      <w:r w:rsidRPr="00ED5B1A">
        <w:rPr>
          <w:sz w:val="18"/>
          <w:szCs w:val="18"/>
        </w:rPr>
        <w:t xml:space="preserve">               </w:t>
      </w:r>
    </w:p>
    <w:p w:rsidR="001840B6" w:rsidRPr="00ED5B1A" w:rsidRDefault="001840B6" w:rsidP="005063CC">
      <w:pPr>
        <w:numPr>
          <w:ilvl w:val="2"/>
          <w:numId w:val="77"/>
        </w:numPr>
        <w:suppressAutoHyphens w:val="0"/>
        <w:jc w:val="both"/>
        <w:rPr>
          <w:sz w:val="18"/>
          <w:szCs w:val="18"/>
          <w:lang w:val="cs-CZ"/>
        </w:rPr>
      </w:pPr>
      <w:r w:rsidRPr="00ED5B1A">
        <w:rPr>
          <w:sz w:val="18"/>
          <w:szCs w:val="18"/>
        </w:rPr>
        <w:t>implementáciou zákona o obaloch znížiť zneškodňovanie odpadov z obalov a zvýšiť ich zhodnotenie,</w:t>
      </w:r>
    </w:p>
    <w:p w:rsidR="0021744A" w:rsidRPr="00C6775E" w:rsidRDefault="001840B6" w:rsidP="00787328">
      <w:pPr>
        <w:numPr>
          <w:ilvl w:val="2"/>
          <w:numId w:val="77"/>
        </w:numPr>
        <w:suppressAutoHyphens w:val="0"/>
        <w:autoSpaceDE w:val="0"/>
        <w:autoSpaceDN w:val="0"/>
        <w:adjustRightInd w:val="0"/>
        <w:jc w:val="both"/>
        <w:rPr>
          <w:b/>
          <w:bCs/>
          <w:sz w:val="18"/>
          <w:szCs w:val="18"/>
        </w:rPr>
      </w:pPr>
      <w:r w:rsidRPr="00C6775E">
        <w:rPr>
          <w:sz w:val="18"/>
          <w:szCs w:val="18"/>
        </w:rPr>
        <w:t xml:space="preserve">vytvárať podmienky pre spaľovanie odpadov vrátane odpadov živočíšneho pôvodu. </w:t>
      </w:r>
    </w:p>
    <w:p w:rsidR="0021744A" w:rsidRDefault="0021744A" w:rsidP="00787328">
      <w:pPr>
        <w:autoSpaceDE w:val="0"/>
        <w:autoSpaceDN w:val="0"/>
        <w:adjustRightInd w:val="0"/>
        <w:rPr>
          <w:b/>
          <w:bCs/>
          <w:sz w:val="18"/>
          <w:szCs w:val="18"/>
        </w:rPr>
      </w:pPr>
    </w:p>
    <w:p w:rsidR="00DD704C" w:rsidRDefault="00DD704C" w:rsidP="00787328">
      <w:pPr>
        <w:autoSpaceDE w:val="0"/>
        <w:autoSpaceDN w:val="0"/>
        <w:adjustRightInd w:val="0"/>
        <w:rPr>
          <w:b/>
          <w:bCs/>
          <w:sz w:val="18"/>
          <w:szCs w:val="18"/>
        </w:rPr>
      </w:pPr>
    </w:p>
    <w:p w:rsidR="00DD704C" w:rsidRPr="00B92331" w:rsidRDefault="00DD704C" w:rsidP="00787328">
      <w:pPr>
        <w:autoSpaceDE w:val="0"/>
        <w:autoSpaceDN w:val="0"/>
        <w:adjustRightInd w:val="0"/>
        <w:rPr>
          <w:b/>
          <w:bCs/>
          <w:sz w:val="18"/>
          <w:szCs w:val="18"/>
        </w:rPr>
      </w:pPr>
    </w:p>
    <w:p w:rsidR="001840B6" w:rsidRPr="007E1AC4" w:rsidRDefault="001840B6" w:rsidP="001840B6">
      <w:pPr>
        <w:rPr>
          <w:b/>
          <w:sz w:val="18"/>
          <w:szCs w:val="18"/>
        </w:rPr>
      </w:pPr>
      <w:r w:rsidRPr="007E1AC4">
        <w:rPr>
          <w:b/>
          <w:sz w:val="18"/>
          <w:szCs w:val="18"/>
        </w:rPr>
        <w:lastRenderedPageBreak/>
        <w:t>Verejnoprospešné stavby spojené s realizáciou uvedených záväzných regulatívov sú tieto:</w:t>
      </w:r>
    </w:p>
    <w:p w:rsidR="001840B6" w:rsidRPr="007E1AC4" w:rsidRDefault="001840B6" w:rsidP="001840B6">
      <w:pPr>
        <w:rPr>
          <w:sz w:val="18"/>
          <w:szCs w:val="18"/>
        </w:rPr>
      </w:pPr>
    </w:p>
    <w:p w:rsidR="001840B6" w:rsidRPr="007E1AC4" w:rsidRDefault="001840B6" w:rsidP="00DD704C">
      <w:pPr>
        <w:pStyle w:val="Nadpis9"/>
        <w:keepNext/>
        <w:numPr>
          <w:ilvl w:val="1"/>
          <w:numId w:val="0"/>
        </w:numPr>
        <w:tabs>
          <w:tab w:val="num" w:pos="360"/>
          <w:tab w:val="left" w:pos="900"/>
          <w:tab w:val="left" w:pos="1080"/>
        </w:tabs>
        <w:suppressAutoHyphens w:val="0"/>
        <w:spacing w:before="0" w:after="0"/>
        <w:ind w:left="1080" w:hanging="938"/>
        <w:jc w:val="both"/>
        <w:rPr>
          <w:rFonts w:ascii="Times New Roman" w:hAnsi="Times New Roman" w:cs="Times New Roman"/>
          <w:color w:val="FF0000"/>
          <w:sz w:val="18"/>
          <w:szCs w:val="18"/>
        </w:rPr>
      </w:pPr>
      <w:r w:rsidRPr="007E1AC4">
        <w:rPr>
          <w:rFonts w:ascii="Times New Roman" w:hAnsi="Times New Roman" w:cs="Times New Roman"/>
          <w:sz w:val="18"/>
          <w:szCs w:val="18"/>
        </w:rPr>
        <w:t xml:space="preserve">    </w:t>
      </w:r>
      <w:r w:rsidRPr="007E1AC4">
        <w:rPr>
          <w:rFonts w:ascii="Times New Roman" w:hAnsi="Times New Roman" w:cs="Times New Roman"/>
          <w:b/>
          <w:sz w:val="18"/>
          <w:szCs w:val="18"/>
        </w:rPr>
        <w:t>V oblasti dopravy</w:t>
      </w:r>
      <w:r w:rsidRPr="007E1AC4">
        <w:rPr>
          <w:rFonts w:ascii="Times New Roman" w:hAnsi="Times New Roman" w:cs="Times New Roman"/>
          <w:color w:val="FF0000"/>
          <w:sz w:val="18"/>
          <w:szCs w:val="18"/>
        </w:rPr>
        <w:t xml:space="preserve">         </w:t>
      </w:r>
    </w:p>
    <w:p w:rsidR="001840B6" w:rsidRPr="007E1AC4" w:rsidRDefault="001840B6" w:rsidP="00DD704C">
      <w:pPr>
        <w:numPr>
          <w:ilvl w:val="1"/>
          <w:numId w:val="0"/>
        </w:numPr>
        <w:tabs>
          <w:tab w:val="num" w:pos="540"/>
          <w:tab w:val="left" w:pos="1080"/>
        </w:tabs>
        <w:suppressAutoHyphens w:val="0"/>
        <w:ind w:left="540" w:hanging="540"/>
        <w:rPr>
          <w:sz w:val="18"/>
          <w:szCs w:val="18"/>
        </w:rPr>
      </w:pPr>
      <w:r w:rsidRPr="007E1AC4">
        <w:rPr>
          <w:sz w:val="18"/>
          <w:szCs w:val="18"/>
        </w:rPr>
        <w:t>1.2</w:t>
      </w:r>
      <w:r w:rsidR="00F820C5" w:rsidRPr="007E1AC4">
        <w:rPr>
          <w:sz w:val="18"/>
          <w:szCs w:val="18"/>
        </w:rPr>
        <w:t xml:space="preserve">        </w:t>
      </w:r>
      <w:r w:rsidRPr="007E1AC4">
        <w:rPr>
          <w:sz w:val="18"/>
          <w:szCs w:val="18"/>
        </w:rPr>
        <w:t xml:space="preserve"> stavby nadradenej  cestnej siete pre </w:t>
      </w:r>
    </w:p>
    <w:p w:rsidR="001840B6" w:rsidRPr="007E1AC4" w:rsidRDefault="00F820C5" w:rsidP="00DD704C">
      <w:pPr>
        <w:numPr>
          <w:ilvl w:val="2"/>
          <w:numId w:val="0"/>
        </w:numPr>
        <w:tabs>
          <w:tab w:val="num" w:pos="1080"/>
          <w:tab w:val="num" w:pos="1260"/>
        </w:tabs>
        <w:suppressAutoHyphens w:val="0"/>
        <w:ind w:left="720" w:hanging="720"/>
        <w:rPr>
          <w:sz w:val="18"/>
          <w:szCs w:val="18"/>
        </w:rPr>
      </w:pPr>
      <w:r w:rsidRPr="007E1AC4">
        <w:rPr>
          <w:sz w:val="18"/>
          <w:szCs w:val="18"/>
        </w:rPr>
        <w:t xml:space="preserve">1.2.7      </w:t>
      </w:r>
      <w:r w:rsidR="001840B6" w:rsidRPr="007E1AC4">
        <w:rPr>
          <w:sz w:val="18"/>
          <w:szCs w:val="18"/>
        </w:rPr>
        <w:t>cesta I/67</w:t>
      </w:r>
    </w:p>
    <w:p w:rsidR="001840B6" w:rsidRPr="007E1AC4" w:rsidRDefault="001840B6" w:rsidP="00DD704C">
      <w:pPr>
        <w:tabs>
          <w:tab w:val="num" w:pos="1080"/>
          <w:tab w:val="num" w:pos="1260"/>
        </w:tabs>
        <w:ind w:left="1440" w:hanging="938"/>
        <w:rPr>
          <w:sz w:val="18"/>
          <w:szCs w:val="18"/>
        </w:rPr>
      </w:pPr>
      <w:r w:rsidRPr="007E1AC4">
        <w:rPr>
          <w:sz w:val="18"/>
          <w:szCs w:val="18"/>
        </w:rPr>
        <w:t xml:space="preserve">               a)   v úseku Poprad - Matejovce - Spišská Belá s územnou rezervou na súbežnú štvorpruhovú cestu C-22,5/80  s obchvatmi sídiel  Matejovce, Veľká Lomnica,  Huncovce, Kežmarok a Spišská Belá v kategórii C 11,5/80, v </w:t>
      </w:r>
      <w:proofErr w:type="spellStart"/>
      <w:r w:rsidRPr="007E1AC4">
        <w:rPr>
          <w:sz w:val="18"/>
          <w:szCs w:val="18"/>
        </w:rPr>
        <w:t>náväznosti</w:t>
      </w:r>
      <w:proofErr w:type="spellEnd"/>
      <w:r w:rsidRPr="007E1AC4">
        <w:rPr>
          <w:sz w:val="18"/>
          <w:szCs w:val="18"/>
        </w:rPr>
        <w:t xml:space="preserve"> na preložku cesty I/77 s obchvatom obce Bušovce,       </w:t>
      </w:r>
    </w:p>
    <w:p w:rsidR="001840B6" w:rsidRPr="007E1AC4" w:rsidRDefault="00F820C5" w:rsidP="00DD704C">
      <w:pPr>
        <w:numPr>
          <w:ilvl w:val="2"/>
          <w:numId w:val="0"/>
        </w:numPr>
        <w:tabs>
          <w:tab w:val="num" w:pos="1080"/>
          <w:tab w:val="num" w:pos="1260"/>
        </w:tabs>
        <w:suppressAutoHyphens w:val="0"/>
        <w:ind w:left="720" w:hanging="720"/>
        <w:rPr>
          <w:sz w:val="18"/>
          <w:szCs w:val="18"/>
        </w:rPr>
      </w:pPr>
      <w:r w:rsidRPr="007E1AC4">
        <w:rPr>
          <w:sz w:val="18"/>
          <w:szCs w:val="18"/>
        </w:rPr>
        <w:t xml:space="preserve">1.2.8       </w:t>
      </w:r>
      <w:r w:rsidR="001840B6" w:rsidRPr="007E1AC4">
        <w:rPr>
          <w:sz w:val="18"/>
          <w:szCs w:val="18"/>
        </w:rPr>
        <w:t>cesta I/77</w:t>
      </w:r>
    </w:p>
    <w:p w:rsidR="001840B6" w:rsidRPr="007E1AC4" w:rsidRDefault="00DD704C" w:rsidP="00DD704C">
      <w:pPr>
        <w:tabs>
          <w:tab w:val="left" w:pos="1440"/>
        </w:tabs>
        <w:ind w:left="1440" w:hanging="164"/>
        <w:rPr>
          <w:sz w:val="18"/>
          <w:szCs w:val="18"/>
        </w:rPr>
      </w:pPr>
      <w:r>
        <w:rPr>
          <w:sz w:val="18"/>
          <w:szCs w:val="18"/>
        </w:rPr>
        <w:t xml:space="preserve">a) </w:t>
      </w:r>
      <w:r w:rsidR="001840B6" w:rsidRPr="007E1AC4">
        <w:rPr>
          <w:sz w:val="18"/>
          <w:szCs w:val="18"/>
        </w:rPr>
        <w:t xml:space="preserve">v úseku Spišská Belá - </w:t>
      </w:r>
      <w:proofErr w:type="spellStart"/>
      <w:r w:rsidR="001840B6" w:rsidRPr="007E1AC4">
        <w:rPr>
          <w:sz w:val="18"/>
          <w:szCs w:val="18"/>
        </w:rPr>
        <w:t>Podolinec</w:t>
      </w:r>
      <w:proofErr w:type="spellEnd"/>
      <w:r w:rsidR="001840B6" w:rsidRPr="007E1AC4">
        <w:rPr>
          <w:sz w:val="18"/>
          <w:szCs w:val="18"/>
        </w:rPr>
        <w:t xml:space="preserve"> - Stará Ľubovňa -   s územnou rezervou na obchvaty sídiel Bušovce, (v spoločnej trase s obchvatom mesta Spišská Belá), </w:t>
      </w:r>
      <w:proofErr w:type="spellStart"/>
      <w:r w:rsidR="001840B6" w:rsidRPr="007E1AC4">
        <w:rPr>
          <w:sz w:val="18"/>
          <w:szCs w:val="18"/>
        </w:rPr>
        <w:t>Podolinec</w:t>
      </w:r>
      <w:proofErr w:type="spellEnd"/>
      <w:r w:rsidR="001840B6" w:rsidRPr="007E1AC4">
        <w:rPr>
          <w:sz w:val="18"/>
          <w:szCs w:val="18"/>
        </w:rPr>
        <w:t>, Nižné Ružbachy a Hniezdne, v kategórii C 11,5/80,70,</w:t>
      </w:r>
    </w:p>
    <w:p w:rsidR="001840B6" w:rsidRPr="007E1AC4" w:rsidRDefault="001840B6" w:rsidP="001840B6">
      <w:pPr>
        <w:rPr>
          <w:b/>
          <w:color w:val="FF0000"/>
          <w:sz w:val="18"/>
          <w:szCs w:val="18"/>
        </w:rPr>
      </w:pPr>
    </w:p>
    <w:p w:rsidR="001840B6" w:rsidRPr="007E1AC4" w:rsidRDefault="00F820C5" w:rsidP="001840B6">
      <w:pPr>
        <w:pStyle w:val="Nadpis6"/>
        <w:ind w:left="540"/>
        <w:rPr>
          <w:sz w:val="18"/>
          <w:szCs w:val="18"/>
        </w:rPr>
      </w:pPr>
      <w:r w:rsidRPr="007E1AC4">
        <w:rPr>
          <w:sz w:val="18"/>
          <w:szCs w:val="18"/>
        </w:rPr>
        <w:t xml:space="preserve">                 </w:t>
      </w:r>
      <w:r w:rsidR="001840B6" w:rsidRPr="007E1AC4">
        <w:rPr>
          <w:sz w:val="18"/>
          <w:szCs w:val="18"/>
        </w:rPr>
        <w:t>2           V oblasti vodného hospodárstva</w:t>
      </w:r>
    </w:p>
    <w:p w:rsidR="0042742B" w:rsidRPr="007E1AC4" w:rsidRDefault="0042742B" w:rsidP="0042742B">
      <w:pPr>
        <w:rPr>
          <w:sz w:val="18"/>
          <w:szCs w:val="18"/>
        </w:rPr>
      </w:pPr>
      <w:r w:rsidRPr="007E1AC4">
        <w:rPr>
          <w:sz w:val="18"/>
          <w:szCs w:val="18"/>
        </w:rPr>
        <w:t xml:space="preserve">    2.4        pre skupinové vodovody</w:t>
      </w:r>
    </w:p>
    <w:p w:rsidR="001840B6" w:rsidRPr="007E1AC4" w:rsidRDefault="0042742B" w:rsidP="0042742B">
      <w:pPr>
        <w:tabs>
          <w:tab w:val="left" w:pos="720"/>
          <w:tab w:val="left" w:pos="900"/>
        </w:tabs>
        <w:suppressAutoHyphens w:val="0"/>
        <w:ind w:left="150"/>
        <w:rPr>
          <w:sz w:val="18"/>
          <w:szCs w:val="18"/>
        </w:rPr>
      </w:pPr>
      <w:r w:rsidRPr="007E1AC4">
        <w:rPr>
          <w:sz w:val="18"/>
          <w:szCs w:val="18"/>
        </w:rPr>
        <w:t>2.4.40</w:t>
      </w:r>
      <w:r w:rsidR="001840B6" w:rsidRPr="007E1AC4">
        <w:rPr>
          <w:b/>
          <w:sz w:val="18"/>
          <w:szCs w:val="18"/>
        </w:rPr>
        <w:t xml:space="preserve">    </w:t>
      </w:r>
      <w:r w:rsidR="001840B6" w:rsidRPr="007E1AC4">
        <w:rPr>
          <w:sz w:val="18"/>
          <w:szCs w:val="18"/>
        </w:rPr>
        <w:t>samostatné a skupinové vodovody v ostatných obciach Prešovského kraja napojené na verejné zdroje,</w:t>
      </w:r>
    </w:p>
    <w:p w:rsidR="001840B6" w:rsidRPr="007E1AC4" w:rsidRDefault="0042742B" w:rsidP="007E1AC4">
      <w:pPr>
        <w:tabs>
          <w:tab w:val="num" w:pos="1004"/>
        </w:tabs>
        <w:suppressAutoHyphens w:val="0"/>
        <w:ind w:left="142"/>
        <w:jc w:val="both"/>
        <w:rPr>
          <w:sz w:val="18"/>
          <w:szCs w:val="18"/>
        </w:rPr>
      </w:pPr>
      <w:r w:rsidRPr="007E1AC4">
        <w:rPr>
          <w:sz w:val="18"/>
          <w:szCs w:val="18"/>
        </w:rPr>
        <w:t>2.4.41</w:t>
      </w:r>
      <w:r w:rsidR="007E1AC4" w:rsidRPr="007E1AC4">
        <w:rPr>
          <w:sz w:val="18"/>
          <w:szCs w:val="18"/>
        </w:rPr>
        <w:t xml:space="preserve">    </w:t>
      </w:r>
      <w:r w:rsidR="001840B6" w:rsidRPr="007E1AC4">
        <w:rPr>
          <w:sz w:val="18"/>
          <w:szCs w:val="18"/>
        </w:rPr>
        <w:t>samostatné a skupinové vodovody v ostatných obciach  s využitím lokálnych zdrojov,</w:t>
      </w:r>
    </w:p>
    <w:p w:rsidR="001840B6" w:rsidRPr="007E1AC4" w:rsidRDefault="0042742B" w:rsidP="00125D45">
      <w:pPr>
        <w:tabs>
          <w:tab w:val="left" w:pos="7560"/>
        </w:tabs>
        <w:ind w:left="900" w:hanging="758"/>
        <w:rPr>
          <w:sz w:val="18"/>
          <w:szCs w:val="18"/>
        </w:rPr>
      </w:pPr>
      <w:r w:rsidRPr="007E1AC4">
        <w:rPr>
          <w:sz w:val="18"/>
          <w:szCs w:val="18"/>
        </w:rPr>
        <w:t>2.5</w:t>
      </w:r>
      <w:r w:rsidR="001840B6" w:rsidRPr="007E1AC4">
        <w:rPr>
          <w:sz w:val="18"/>
          <w:szCs w:val="18"/>
        </w:rPr>
        <w:t xml:space="preserve">        </w:t>
      </w:r>
      <w:r w:rsidR="007E1AC4" w:rsidRPr="007E1AC4">
        <w:rPr>
          <w:sz w:val="18"/>
          <w:szCs w:val="18"/>
        </w:rPr>
        <w:t xml:space="preserve">  </w:t>
      </w:r>
      <w:r w:rsidR="001840B6" w:rsidRPr="007E1AC4">
        <w:rPr>
          <w:sz w:val="18"/>
          <w:szCs w:val="18"/>
        </w:rPr>
        <w:t>stavby kanalizácií, skupinových kanalizácií a čistiarní odpadových vôd, v obciach Prešovského kraja,</w:t>
      </w:r>
    </w:p>
    <w:p w:rsidR="001840B6" w:rsidRPr="007E1AC4" w:rsidRDefault="001840B6" w:rsidP="001840B6">
      <w:pPr>
        <w:pStyle w:val="Preformatted"/>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080"/>
          <w:tab w:val="left" w:pos="1260"/>
          <w:tab w:val="left" w:pos="1800"/>
        </w:tabs>
        <w:snapToGrid/>
        <w:ind w:left="0" w:firstLine="0"/>
        <w:jc w:val="left"/>
        <w:rPr>
          <w:rFonts w:ascii="Times New Roman" w:hAnsi="Times New Roman"/>
          <w:sz w:val="18"/>
          <w:szCs w:val="18"/>
        </w:rPr>
      </w:pPr>
      <w:r w:rsidRPr="007E1AC4">
        <w:rPr>
          <w:rFonts w:ascii="Times New Roman" w:hAnsi="Times New Roman"/>
          <w:sz w:val="18"/>
          <w:szCs w:val="18"/>
        </w:rPr>
        <w:t xml:space="preserve">    2.7         dobudovanie Belianskeho skupinového vodovodu </w:t>
      </w:r>
      <w:proofErr w:type="spellStart"/>
      <w:r w:rsidRPr="007E1AC4">
        <w:rPr>
          <w:rFonts w:ascii="Times New Roman" w:hAnsi="Times New Roman"/>
          <w:sz w:val="18"/>
          <w:szCs w:val="18"/>
        </w:rPr>
        <w:t>Výborna</w:t>
      </w:r>
      <w:proofErr w:type="spellEnd"/>
      <w:r w:rsidRPr="007E1AC4">
        <w:rPr>
          <w:rFonts w:ascii="Times New Roman" w:hAnsi="Times New Roman"/>
          <w:sz w:val="18"/>
          <w:szCs w:val="18"/>
        </w:rPr>
        <w:t xml:space="preserve"> – Vojňany –        </w:t>
      </w:r>
    </w:p>
    <w:p w:rsidR="001840B6" w:rsidRPr="007E1AC4" w:rsidRDefault="001840B6" w:rsidP="001840B6">
      <w:pPr>
        <w:pStyle w:val="Preformatted"/>
        <w:tabs>
          <w:tab w:val="clear" w:pos="959"/>
          <w:tab w:val="left" w:pos="1080"/>
          <w:tab w:val="left" w:pos="7560"/>
          <w:tab w:val="left" w:pos="7788"/>
          <w:tab w:val="left" w:pos="8496"/>
          <w:tab w:val="left" w:pos="9204"/>
          <w:tab w:val="left" w:pos="9360"/>
        </w:tabs>
        <w:ind w:left="1080"/>
        <w:jc w:val="left"/>
        <w:rPr>
          <w:rFonts w:ascii="Times New Roman" w:hAnsi="Times New Roman"/>
          <w:sz w:val="18"/>
          <w:szCs w:val="18"/>
        </w:rPr>
      </w:pPr>
      <w:r w:rsidRPr="007E1AC4">
        <w:rPr>
          <w:rFonts w:ascii="Times New Roman" w:hAnsi="Times New Roman"/>
          <w:sz w:val="18"/>
          <w:szCs w:val="18"/>
        </w:rPr>
        <w:t xml:space="preserve">          Podhorany - Toporec – Bušovce – Spišská Bela – Krížová Ves s napojením rómskych osád. </w:t>
      </w:r>
    </w:p>
    <w:p w:rsidR="001840B6" w:rsidRPr="007E1AC4" w:rsidRDefault="001840B6" w:rsidP="001840B6">
      <w:pPr>
        <w:ind w:firstLine="180"/>
        <w:rPr>
          <w:sz w:val="18"/>
          <w:szCs w:val="18"/>
        </w:rPr>
      </w:pPr>
      <w:r w:rsidRPr="007E1AC4">
        <w:rPr>
          <w:sz w:val="18"/>
          <w:szCs w:val="18"/>
        </w:rPr>
        <w:t>2.8          stavby pre úpravu a revitalizáciu vodných tokov, meliorácií a nádrží,</w:t>
      </w:r>
    </w:p>
    <w:p w:rsidR="001840B6" w:rsidRPr="007E1AC4" w:rsidRDefault="001840B6" w:rsidP="001840B6">
      <w:pPr>
        <w:ind w:firstLine="180"/>
        <w:rPr>
          <w:sz w:val="18"/>
          <w:szCs w:val="18"/>
        </w:rPr>
      </w:pPr>
      <w:r w:rsidRPr="007E1AC4">
        <w:rPr>
          <w:sz w:val="18"/>
          <w:szCs w:val="18"/>
        </w:rPr>
        <w:t>2.9</w:t>
      </w:r>
      <w:r w:rsidRPr="007E1AC4">
        <w:rPr>
          <w:sz w:val="18"/>
          <w:szCs w:val="18"/>
        </w:rPr>
        <w:tab/>
        <w:t xml:space="preserve">   stavby protipovodňových ochranných hrádzí a úpravy profilu koryta,</w:t>
      </w:r>
    </w:p>
    <w:p w:rsidR="001840B6" w:rsidRPr="007E1AC4" w:rsidRDefault="001840B6" w:rsidP="001840B6">
      <w:pPr>
        <w:ind w:firstLine="180"/>
        <w:rPr>
          <w:sz w:val="18"/>
          <w:szCs w:val="18"/>
        </w:rPr>
      </w:pPr>
      <w:r w:rsidRPr="007E1AC4">
        <w:rPr>
          <w:sz w:val="18"/>
          <w:szCs w:val="18"/>
        </w:rPr>
        <w:t>2.10</w:t>
      </w:r>
      <w:r w:rsidRPr="007E1AC4">
        <w:rPr>
          <w:sz w:val="18"/>
          <w:szCs w:val="18"/>
        </w:rPr>
        <w:tab/>
        <w:t xml:space="preserve">   </w:t>
      </w:r>
      <w:proofErr w:type="spellStart"/>
      <w:r w:rsidRPr="007E1AC4">
        <w:rPr>
          <w:sz w:val="18"/>
          <w:szCs w:val="18"/>
        </w:rPr>
        <w:t>poldre</w:t>
      </w:r>
      <w:proofErr w:type="spellEnd"/>
      <w:r w:rsidRPr="007E1AC4">
        <w:rPr>
          <w:sz w:val="18"/>
          <w:szCs w:val="18"/>
        </w:rPr>
        <w:t>, zdrže, prehrádzky a malé viacúčelové vodné nádrže pre stabilizáciu prietoku,</w:t>
      </w:r>
    </w:p>
    <w:p w:rsidR="001840B6" w:rsidRPr="007E1AC4" w:rsidRDefault="001840B6" w:rsidP="001840B6">
      <w:pPr>
        <w:ind w:firstLine="180"/>
        <w:rPr>
          <w:sz w:val="18"/>
          <w:szCs w:val="18"/>
        </w:rPr>
      </w:pPr>
      <w:r w:rsidRPr="007E1AC4">
        <w:rPr>
          <w:sz w:val="18"/>
          <w:szCs w:val="18"/>
        </w:rPr>
        <w:t>2.11</w:t>
      </w:r>
      <w:r w:rsidRPr="007E1AC4">
        <w:rPr>
          <w:sz w:val="18"/>
          <w:szCs w:val="18"/>
        </w:rPr>
        <w:tab/>
        <w:t xml:space="preserve">   stavby viacúčelových vodných plôch, </w:t>
      </w:r>
    </w:p>
    <w:p w:rsidR="001840B6" w:rsidRPr="007E1AC4" w:rsidRDefault="001840B6" w:rsidP="001840B6">
      <w:pPr>
        <w:ind w:firstLine="180"/>
        <w:rPr>
          <w:sz w:val="18"/>
          <w:szCs w:val="18"/>
        </w:rPr>
      </w:pPr>
      <w:r w:rsidRPr="007E1AC4">
        <w:rPr>
          <w:sz w:val="18"/>
          <w:szCs w:val="18"/>
        </w:rPr>
        <w:t>2.12</w:t>
      </w:r>
      <w:r w:rsidRPr="007E1AC4">
        <w:rPr>
          <w:sz w:val="18"/>
          <w:szCs w:val="18"/>
        </w:rPr>
        <w:tab/>
        <w:t xml:space="preserve">   stavby závlah a zariadení pre závlahy,</w:t>
      </w:r>
    </w:p>
    <w:p w:rsidR="001840B6" w:rsidRPr="007E1AC4" w:rsidRDefault="001840B6" w:rsidP="001840B6">
      <w:pPr>
        <w:tabs>
          <w:tab w:val="left" w:pos="180"/>
          <w:tab w:val="left" w:pos="900"/>
        </w:tabs>
        <w:ind w:firstLine="180"/>
        <w:rPr>
          <w:sz w:val="18"/>
          <w:szCs w:val="18"/>
        </w:rPr>
      </w:pPr>
      <w:r w:rsidRPr="007E1AC4">
        <w:rPr>
          <w:sz w:val="18"/>
          <w:szCs w:val="18"/>
        </w:rPr>
        <w:t>2.13        požiarne nádrže v obciach.</w:t>
      </w:r>
    </w:p>
    <w:p w:rsidR="001840B6" w:rsidRPr="007E1AC4" w:rsidRDefault="001840B6" w:rsidP="001840B6">
      <w:pPr>
        <w:pStyle w:val="Nadpis6"/>
        <w:ind w:left="0" w:firstLine="0"/>
        <w:rPr>
          <w:sz w:val="18"/>
          <w:szCs w:val="18"/>
        </w:rPr>
      </w:pPr>
    </w:p>
    <w:p w:rsidR="001840B6" w:rsidRPr="007E1AC4" w:rsidRDefault="001840B6" w:rsidP="001840B6">
      <w:pPr>
        <w:pStyle w:val="Nadpis6"/>
        <w:ind w:left="0" w:firstLine="180"/>
        <w:rPr>
          <w:sz w:val="18"/>
          <w:szCs w:val="18"/>
        </w:rPr>
      </w:pPr>
      <w:r w:rsidRPr="007E1AC4">
        <w:rPr>
          <w:sz w:val="18"/>
          <w:szCs w:val="18"/>
        </w:rPr>
        <w:t>3            V oblasti zásobovania  plynom  a energiami,</w:t>
      </w:r>
    </w:p>
    <w:p w:rsidR="001840B6" w:rsidRPr="007E1AC4" w:rsidRDefault="001840B6" w:rsidP="005063CC">
      <w:pPr>
        <w:numPr>
          <w:ilvl w:val="1"/>
          <w:numId w:val="84"/>
        </w:numPr>
        <w:tabs>
          <w:tab w:val="clear" w:pos="675"/>
          <w:tab w:val="num" w:pos="900"/>
        </w:tabs>
        <w:suppressAutoHyphens w:val="0"/>
        <w:ind w:left="900" w:hanging="720"/>
        <w:rPr>
          <w:sz w:val="18"/>
          <w:szCs w:val="18"/>
        </w:rPr>
      </w:pPr>
      <w:r w:rsidRPr="007E1AC4">
        <w:rPr>
          <w:sz w:val="18"/>
          <w:szCs w:val="18"/>
        </w:rPr>
        <w:t xml:space="preserve">v oblasti zásobovania plynom - stavby </w:t>
      </w:r>
      <w:proofErr w:type="spellStart"/>
      <w:r w:rsidRPr="007E1AC4">
        <w:rPr>
          <w:sz w:val="18"/>
          <w:szCs w:val="18"/>
        </w:rPr>
        <w:t>vysokotlakých</w:t>
      </w:r>
      <w:proofErr w:type="spellEnd"/>
      <w:r w:rsidRPr="007E1AC4">
        <w:rPr>
          <w:sz w:val="18"/>
          <w:szCs w:val="18"/>
        </w:rPr>
        <w:t xml:space="preserve"> (VTL) a </w:t>
      </w:r>
      <w:proofErr w:type="spellStart"/>
      <w:r w:rsidRPr="007E1AC4">
        <w:rPr>
          <w:sz w:val="18"/>
          <w:szCs w:val="18"/>
        </w:rPr>
        <w:t>stredotlakých</w:t>
      </w:r>
      <w:proofErr w:type="spellEnd"/>
      <w:r w:rsidRPr="007E1AC4">
        <w:rPr>
          <w:sz w:val="18"/>
          <w:szCs w:val="18"/>
        </w:rPr>
        <w:t xml:space="preserve"> (STL) plynovodov pre plošné zásobovanie na území Prešovského kraja.                 </w:t>
      </w:r>
    </w:p>
    <w:p w:rsidR="001840B6" w:rsidRPr="007E1AC4" w:rsidRDefault="001840B6" w:rsidP="001840B6">
      <w:pPr>
        <w:tabs>
          <w:tab w:val="left" w:pos="900"/>
        </w:tabs>
        <w:ind w:left="900"/>
        <w:rPr>
          <w:b/>
          <w:sz w:val="18"/>
          <w:szCs w:val="18"/>
        </w:rPr>
      </w:pPr>
    </w:p>
    <w:p w:rsidR="001840B6" w:rsidRPr="007E1AC4" w:rsidRDefault="001840B6" w:rsidP="001840B6">
      <w:pPr>
        <w:pStyle w:val="Nadpis6"/>
        <w:tabs>
          <w:tab w:val="left" w:pos="900"/>
        </w:tabs>
        <w:ind w:left="900" w:hanging="720"/>
        <w:rPr>
          <w:sz w:val="18"/>
          <w:szCs w:val="18"/>
        </w:rPr>
      </w:pPr>
      <w:r w:rsidRPr="007E1AC4">
        <w:rPr>
          <w:sz w:val="18"/>
          <w:szCs w:val="18"/>
        </w:rPr>
        <w:t>5            V oblasti telekomunikácií</w:t>
      </w:r>
    </w:p>
    <w:p w:rsidR="001840B6" w:rsidRPr="007E1AC4" w:rsidRDefault="001840B6" w:rsidP="001840B6">
      <w:pPr>
        <w:tabs>
          <w:tab w:val="left" w:pos="900"/>
        </w:tabs>
        <w:ind w:left="900" w:hanging="758"/>
        <w:rPr>
          <w:sz w:val="18"/>
          <w:szCs w:val="18"/>
        </w:rPr>
      </w:pPr>
      <w:r w:rsidRPr="007E1AC4">
        <w:rPr>
          <w:sz w:val="18"/>
          <w:szCs w:val="18"/>
        </w:rPr>
        <w:t xml:space="preserve">5.1         stavby pre prenos </w:t>
      </w:r>
      <w:proofErr w:type="spellStart"/>
      <w:r w:rsidRPr="007E1AC4">
        <w:rPr>
          <w:sz w:val="18"/>
          <w:szCs w:val="18"/>
        </w:rPr>
        <w:t>terestriálneho</w:t>
      </w:r>
      <w:proofErr w:type="spellEnd"/>
      <w:r w:rsidRPr="007E1AC4">
        <w:rPr>
          <w:sz w:val="18"/>
          <w:szCs w:val="18"/>
        </w:rPr>
        <w:t xml:space="preserve"> a káblového signálu a stavby sietí informačnej sústavy, a ich  ochranné  pásma.</w:t>
      </w:r>
    </w:p>
    <w:p w:rsidR="001840B6" w:rsidRPr="007E1AC4" w:rsidRDefault="001840B6" w:rsidP="001840B6">
      <w:pPr>
        <w:tabs>
          <w:tab w:val="left" w:pos="900"/>
        </w:tabs>
        <w:ind w:firstLine="180"/>
        <w:rPr>
          <w:b/>
          <w:sz w:val="18"/>
          <w:szCs w:val="18"/>
        </w:rPr>
      </w:pPr>
    </w:p>
    <w:p w:rsidR="001840B6" w:rsidRPr="007E1AC4" w:rsidRDefault="001840B6" w:rsidP="00125D45">
      <w:pPr>
        <w:pStyle w:val="Nadpis6"/>
        <w:tabs>
          <w:tab w:val="left" w:pos="900"/>
        </w:tabs>
        <w:ind w:left="0" w:firstLine="180"/>
        <w:rPr>
          <w:color w:val="FF0000"/>
          <w:sz w:val="18"/>
          <w:szCs w:val="18"/>
        </w:rPr>
      </w:pPr>
      <w:r w:rsidRPr="007E1AC4">
        <w:rPr>
          <w:sz w:val="18"/>
          <w:szCs w:val="18"/>
        </w:rPr>
        <w:t xml:space="preserve">6            V oblasti obrany štátu a civilnej ochrany obyvateľstva </w:t>
      </w:r>
      <w:r w:rsidRPr="007E1AC4">
        <w:rPr>
          <w:color w:val="FF0000"/>
          <w:sz w:val="18"/>
          <w:szCs w:val="18"/>
        </w:rPr>
        <w:t xml:space="preserve"> </w:t>
      </w:r>
    </w:p>
    <w:p w:rsidR="001840B6" w:rsidRPr="007E1AC4" w:rsidRDefault="001840B6" w:rsidP="001840B6">
      <w:pPr>
        <w:tabs>
          <w:tab w:val="left" w:pos="540"/>
          <w:tab w:val="left" w:pos="900"/>
        </w:tabs>
        <w:ind w:firstLine="180"/>
        <w:rPr>
          <w:sz w:val="18"/>
          <w:szCs w:val="18"/>
        </w:rPr>
      </w:pPr>
      <w:r w:rsidRPr="007E1AC4">
        <w:rPr>
          <w:sz w:val="18"/>
          <w:szCs w:val="18"/>
        </w:rPr>
        <w:t>6.3         stavby civilnej ochrany obyvateľstva,</w:t>
      </w:r>
    </w:p>
    <w:p w:rsidR="001840B6" w:rsidRPr="007E1AC4" w:rsidRDefault="001840B6" w:rsidP="001840B6">
      <w:pPr>
        <w:tabs>
          <w:tab w:val="left" w:pos="900"/>
        </w:tabs>
        <w:ind w:firstLine="180"/>
        <w:rPr>
          <w:sz w:val="18"/>
          <w:szCs w:val="18"/>
        </w:rPr>
      </w:pPr>
      <w:r w:rsidRPr="007E1AC4">
        <w:rPr>
          <w:sz w:val="18"/>
          <w:szCs w:val="18"/>
        </w:rPr>
        <w:t>6.3.1      zariadenia na ukrývanie obyvateľstva v prípade ich ohrozenia,</w:t>
      </w:r>
    </w:p>
    <w:p w:rsidR="001840B6" w:rsidRPr="007E1AC4" w:rsidRDefault="001840B6" w:rsidP="007E1AC4">
      <w:pPr>
        <w:tabs>
          <w:tab w:val="left" w:pos="900"/>
        </w:tabs>
        <w:ind w:firstLine="180"/>
        <w:rPr>
          <w:b/>
          <w:sz w:val="18"/>
          <w:szCs w:val="18"/>
        </w:rPr>
      </w:pPr>
      <w:r w:rsidRPr="007E1AC4">
        <w:rPr>
          <w:sz w:val="18"/>
          <w:szCs w:val="18"/>
        </w:rPr>
        <w:t>6.3.2      zariadenia na signalizáciu a koordináciu činnosti v stave ohrozenia.</w:t>
      </w:r>
    </w:p>
    <w:p w:rsidR="001840B6" w:rsidRPr="007E1AC4" w:rsidRDefault="001840B6" w:rsidP="007E1AC4">
      <w:pPr>
        <w:pStyle w:val="Nadpis8"/>
        <w:tabs>
          <w:tab w:val="left" w:pos="180"/>
          <w:tab w:val="left" w:pos="900"/>
        </w:tabs>
        <w:rPr>
          <w:rFonts w:ascii="Times New Roman" w:hAnsi="Times New Roman"/>
          <w:b/>
          <w:i w:val="0"/>
          <w:sz w:val="18"/>
          <w:szCs w:val="18"/>
        </w:rPr>
      </w:pPr>
      <w:r w:rsidRPr="007E1AC4">
        <w:rPr>
          <w:rFonts w:ascii="Times New Roman" w:hAnsi="Times New Roman"/>
          <w:b/>
          <w:i w:val="0"/>
          <w:sz w:val="18"/>
          <w:szCs w:val="18"/>
        </w:rPr>
        <w:t xml:space="preserve">   7            V oblasti prírodného a kultúrneho dedičstva</w:t>
      </w:r>
    </w:p>
    <w:p w:rsidR="001840B6" w:rsidRPr="007E1AC4" w:rsidRDefault="001840B6" w:rsidP="00DD704C">
      <w:pPr>
        <w:pStyle w:val="Zkladntext"/>
        <w:tabs>
          <w:tab w:val="left" w:pos="900"/>
        </w:tabs>
        <w:spacing w:after="0"/>
        <w:ind w:left="709" w:hanging="567"/>
        <w:rPr>
          <w:sz w:val="18"/>
          <w:szCs w:val="18"/>
        </w:rPr>
      </w:pPr>
      <w:r w:rsidRPr="007E1AC4">
        <w:rPr>
          <w:sz w:val="18"/>
          <w:szCs w:val="18"/>
        </w:rPr>
        <w:t>7.1         stavby uvedené v Ústrednom zozname pamiatok vyhlásené za Národné kultúrne pamiatky, pamiatky a ich okolie zapísané v zozname svetového kultúrneho dedičstva UNESCO a objekty súvisiace s pamiatkovo chránenými historickými parkami, ich údržbu a úpravy realizovať len so súhlasom Pamiatkového úradu,</w:t>
      </w:r>
    </w:p>
    <w:p w:rsidR="001840B6" w:rsidRPr="007E1AC4" w:rsidRDefault="001840B6" w:rsidP="00DD704C">
      <w:pPr>
        <w:pStyle w:val="Zkladntext"/>
        <w:tabs>
          <w:tab w:val="left" w:pos="709"/>
        </w:tabs>
        <w:spacing w:after="0"/>
        <w:ind w:left="315" w:hanging="135"/>
        <w:rPr>
          <w:sz w:val="18"/>
          <w:szCs w:val="18"/>
        </w:rPr>
      </w:pPr>
      <w:r w:rsidRPr="007E1AC4">
        <w:rPr>
          <w:sz w:val="18"/>
          <w:szCs w:val="18"/>
        </w:rPr>
        <w:t>7.2        stavby technických pamiatok a historické dopravné stavby, ktoré sú vyhlásené za NKP,</w:t>
      </w:r>
    </w:p>
    <w:p w:rsidR="001840B6" w:rsidRPr="007E1AC4" w:rsidRDefault="001840B6" w:rsidP="007E1AC4">
      <w:pPr>
        <w:tabs>
          <w:tab w:val="left" w:pos="900"/>
        </w:tabs>
        <w:ind w:left="315" w:hanging="135"/>
        <w:rPr>
          <w:sz w:val="18"/>
          <w:szCs w:val="18"/>
        </w:rPr>
      </w:pPr>
      <w:r w:rsidRPr="007E1AC4">
        <w:rPr>
          <w:sz w:val="18"/>
          <w:szCs w:val="18"/>
        </w:rPr>
        <w:t>7.3        stavby pre ochranu, prieskum a sprístupnenie archeologických lokalít.</w:t>
      </w:r>
    </w:p>
    <w:p w:rsidR="001840B6" w:rsidRPr="007E1AC4" w:rsidRDefault="001840B6" w:rsidP="007E1AC4">
      <w:pPr>
        <w:rPr>
          <w:sz w:val="18"/>
          <w:szCs w:val="18"/>
        </w:rPr>
      </w:pPr>
    </w:p>
    <w:p w:rsidR="001840B6" w:rsidRPr="007E1AC4" w:rsidRDefault="001840B6" w:rsidP="001840B6">
      <w:pPr>
        <w:pStyle w:val="Nadpis6"/>
        <w:tabs>
          <w:tab w:val="left" w:pos="180"/>
          <w:tab w:val="left" w:pos="900"/>
        </w:tabs>
        <w:ind w:left="0" w:firstLine="180"/>
        <w:rPr>
          <w:sz w:val="18"/>
          <w:szCs w:val="18"/>
        </w:rPr>
      </w:pPr>
      <w:r w:rsidRPr="007E1AC4">
        <w:rPr>
          <w:sz w:val="18"/>
          <w:szCs w:val="18"/>
        </w:rPr>
        <w:t xml:space="preserve">8            V oblasti poľnohospodárstva </w:t>
      </w:r>
    </w:p>
    <w:p w:rsidR="001840B6" w:rsidRPr="007E1AC4" w:rsidRDefault="001840B6" w:rsidP="007E1AC4">
      <w:pPr>
        <w:tabs>
          <w:tab w:val="left" w:pos="180"/>
          <w:tab w:val="left" w:pos="709"/>
        </w:tabs>
        <w:ind w:left="709" w:hanging="567"/>
        <w:rPr>
          <w:sz w:val="18"/>
          <w:szCs w:val="18"/>
        </w:rPr>
      </w:pPr>
      <w:r w:rsidRPr="007E1AC4">
        <w:rPr>
          <w:sz w:val="18"/>
          <w:szCs w:val="18"/>
        </w:rPr>
        <w:t>8.2         stavby viacúčelových vodných nádrží pre protipovodňovú ochranu a  zavlažovanie s využitím pre  rekreáciu a turizmus, rybné hospodárstvo a </w:t>
      </w:r>
      <w:proofErr w:type="spellStart"/>
      <w:r w:rsidRPr="007E1AC4">
        <w:rPr>
          <w:sz w:val="18"/>
          <w:szCs w:val="18"/>
        </w:rPr>
        <w:t>ekostabilizáciu</w:t>
      </w:r>
      <w:proofErr w:type="spellEnd"/>
      <w:r w:rsidRPr="007E1AC4">
        <w:rPr>
          <w:sz w:val="18"/>
          <w:szCs w:val="18"/>
        </w:rPr>
        <w:t xml:space="preserve">.              </w:t>
      </w:r>
    </w:p>
    <w:p w:rsidR="001840B6" w:rsidRPr="007E1AC4" w:rsidRDefault="001840B6" w:rsidP="001840B6">
      <w:pPr>
        <w:tabs>
          <w:tab w:val="left" w:pos="180"/>
          <w:tab w:val="left" w:pos="900"/>
        </w:tabs>
        <w:rPr>
          <w:b/>
          <w:sz w:val="18"/>
          <w:szCs w:val="18"/>
        </w:rPr>
      </w:pPr>
    </w:p>
    <w:p w:rsidR="001840B6" w:rsidRPr="007E1AC4" w:rsidRDefault="001840B6" w:rsidP="001840B6">
      <w:pPr>
        <w:pStyle w:val="Nadpis6"/>
        <w:tabs>
          <w:tab w:val="left" w:pos="180"/>
          <w:tab w:val="left" w:pos="900"/>
        </w:tabs>
        <w:ind w:left="0" w:firstLine="180"/>
        <w:rPr>
          <w:sz w:val="18"/>
          <w:szCs w:val="18"/>
        </w:rPr>
      </w:pPr>
      <w:r w:rsidRPr="007E1AC4">
        <w:rPr>
          <w:sz w:val="18"/>
          <w:szCs w:val="18"/>
        </w:rPr>
        <w:t>9            V oblasti životného prostredia</w:t>
      </w:r>
    </w:p>
    <w:p w:rsidR="001840B6" w:rsidRPr="007E1AC4" w:rsidRDefault="001840B6" w:rsidP="007E1AC4">
      <w:pPr>
        <w:tabs>
          <w:tab w:val="left" w:pos="180"/>
          <w:tab w:val="left" w:pos="709"/>
        </w:tabs>
        <w:ind w:left="709" w:hanging="567"/>
        <w:rPr>
          <w:sz w:val="18"/>
          <w:szCs w:val="18"/>
        </w:rPr>
      </w:pPr>
      <w:r w:rsidRPr="007E1AC4">
        <w:rPr>
          <w:sz w:val="18"/>
          <w:szCs w:val="18"/>
        </w:rPr>
        <w:t xml:space="preserve">9.1         stavby na ochranu pred prívalovými vodami – ochranné hrádze a úpravy vodného toku, </w:t>
      </w:r>
      <w:proofErr w:type="spellStart"/>
      <w:r w:rsidRPr="007E1AC4">
        <w:rPr>
          <w:sz w:val="18"/>
          <w:szCs w:val="18"/>
        </w:rPr>
        <w:t>priehrádzky</w:t>
      </w:r>
      <w:proofErr w:type="spellEnd"/>
      <w:r w:rsidRPr="007E1AC4">
        <w:rPr>
          <w:sz w:val="18"/>
          <w:szCs w:val="18"/>
        </w:rPr>
        <w:t xml:space="preserve">,      </w:t>
      </w:r>
      <w:proofErr w:type="spellStart"/>
      <w:r w:rsidRPr="007E1AC4">
        <w:rPr>
          <w:sz w:val="18"/>
          <w:szCs w:val="18"/>
        </w:rPr>
        <w:t>poldre</w:t>
      </w:r>
      <w:proofErr w:type="spellEnd"/>
      <w:r w:rsidRPr="007E1AC4">
        <w:rPr>
          <w:sz w:val="18"/>
          <w:szCs w:val="18"/>
        </w:rPr>
        <w:t xml:space="preserve"> a  </w:t>
      </w:r>
      <w:r w:rsidR="007E1AC4" w:rsidRPr="007E1AC4">
        <w:rPr>
          <w:sz w:val="18"/>
          <w:szCs w:val="18"/>
        </w:rPr>
        <w:t xml:space="preserve">    </w:t>
      </w:r>
      <w:r w:rsidRPr="007E1AC4">
        <w:rPr>
          <w:sz w:val="18"/>
          <w:szCs w:val="18"/>
        </w:rPr>
        <w:t>viacúčelové vodné nádrže,</w:t>
      </w:r>
    </w:p>
    <w:p w:rsidR="001840B6" w:rsidRPr="007E1AC4" w:rsidRDefault="001840B6" w:rsidP="001840B6">
      <w:pPr>
        <w:tabs>
          <w:tab w:val="left" w:pos="180"/>
          <w:tab w:val="left" w:pos="900"/>
        </w:tabs>
        <w:ind w:left="315" w:hanging="135"/>
        <w:rPr>
          <w:sz w:val="18"/>
          <w:szCs w:val="18"/>
        </w:rPr>
      </w:pPr>
      <w:r w:rsidRPr="007E1AC4">
        <w:rPr>
          <w:sz w:val="18"/>
          <w:szCs w:val="18"/>
        </w:rPr>
        <w:t>9.2         stavby na účely monitorovania stavu  životného prostredia.</w:t>
      </w:r>
    </w:p>
    <w:p w:rsidR="001840B6" w:rsidRPr="007E1AC4" w:rsidRDefault="001840B6" w:rsidP="001840B6">
      <w:pPr>
        <w:tabs>
          <w:tab w:val="left" w:pos="180"/>
          <w:tab w:val="left" w:pos="900"/>
          <w:tab w:val="left" w:pos="7714"/>
        </w:tabs>
        <w:rPr>
          <w:sz w:val="18"/>
          <w:szCs w:val="18"/>
        </w:rPr>
      </w:pPr>
      <w:r w:rsidRPr="007E1AC4">
        <w:rPr>
          <w:sz w:val="18"/>
          <w:szCs w:val="18"/>
        </w:rPr>
        <w:tab/>
      </w:r>
    </w:p>
    <w:p w:rsidR="001840B6" w:rsidRPr="007E1AC4" w:rsidRDefault="001840B6" w:rsidP="001840B6">
      <w:pPr>
        <w:pStyle w:val="Nadpis6"/>
        <w:tabs>
          <w:tab w:val="left" w:pos="180"/>
          <w:tab w:val="left" w:pos="900"/>
        </w:tabs>
        <w:ind w:left="0" w:firstLine="180"/>
        <w:rPr>
          <w:sz w:val="18"/>
          <w:szCs w:val="18"/>
        </w:rPr>
      </w:pPr>
      <w:r w:rsidRPr="007E1AC4">
        <w:rPr>
          <w:sz w:val="18"/>
          <w:szCs w:val="18"/>
        </w:rPr>
        <w:t>10          V oblasti odpadového hospodárstva</w:t>
      </w:r>
    </w:p>
    <w:p w:rsidR="001840B6" w:rsidRPr="007E1AC4" w:rsidRDefault="001840B6" w:rsidP="007E1AC4">
      <w:pPr>
        <w:tabs>
          <w:tab w:val="left" w:pos="180"/>
          <w:tab w:val="left" w:pos="709"/>
        </w:tabs>
        <w:ind w:left="709" w:hanging="567"/>
        <w:rPr>
          <w:b/>
          <w:sz w:val="18"/>
          <w:szCs w:val="18"/>
        </w:rPr>
      </w:pPr>
      <w:r w:rsidRPr="007E1AC4">
        <w:rPr>
          <w:sz w:val="18"/>
          <w:szCs w:val="18"/>
        </w:rPr>
        <w:t xml:space="preserve">10.3       stavby a zariadenia na zneškodňovanie, </w:t>
      </w:r>
      <w:proofErr w:type="spellStart"/>
      <w:r w:rsidRPr="007E1AC4">
        <w:rPr>
          <w:sz w:val="18"/>
          <w:szCs w:val="18"/>
        </w:rPr>
        <w:t>dotrieďovanie</w:t>
      </w:r>
      <w:proofErr w:type="spellEnd"/>
      <w:r w:rsidRPr="007E1AC4">
        <w:rPr>
          <w:sz w:val="18"/>
          <w:szCs w:val="18"/>
        </w:rPr>
        <w:t xml:space="preserve">, kompostovanie, recykláciu odpadov   a materiálového </w:t>
      </w:r>
      <w:r w:rsidR="007E1AC4" w:rsidRPr="007E1AC4">
        <w:rPr>
          <w:sz w:val="18"/>
          <w:szCs w:val="18"/>
        </w:rPr>
        <w:t xml:space="preserve">  </w:t>
      </w:r>
      <w:r w:rsidRPr="007E1AC4">
        <w:rPr>
          <w:sz w:val="18"/>
          <w:szCs w:val="18"/>
        </w:rPr>
        <w:t xml:space="preserve">a energetického zhodnotenia všetkých druhov odpadov,        </w:t>
      </w:r>
      <w:r w:rsidRPr="007E1AC4">
        <w:rPr>
          <w:b/>
          <w:sz w:val="18"/>
          <w:szCs w:val="18"/>
        </w:rPr>
        <w:t xml:space="preserve"> </w:t>
      </w:r>
    </w:p>
    <w:p w:rsidR="001840B6" w:rsidRPr="007E1AC4" w:rsidRDefault="001840B6" w:rsidP="001840B6">
      <w:pPr>
        <w:pStyle w:val="Zarkazkladnhotextu"/>
        <w:ind w:left="0" w:firstLine="0"/>
        <w:rPr>
          <w:sz w:val="18"/>
          <w:szCs w:val="18"/>
        </w:rPr>
      </w:pPr>
    </w:p>
    <w:p w:rsidR="001840B6" w:rsidRPr="007E1AC4" w:rsidRDefault="001840B6" w:rsidP="001840B6">
      <w:pPr>
        <w:pStyle w:val="Zarkazkladnhotextu"/>
        <w:ind w:left="0" w:firstLine="0"/>
        <w:rPr>
          <w:sz w:val="18"/>
          <w:szCs w:val="18"/>
        </w:rPr>
      </w:pPr>
      <w:r w:rsidRPr="007E1AC4">
        <w:rPr>
          <w:sz w:val="18"/>
          <w:szCs w:val="18"/>
        </w:rPr>
        <w:t>Na uskutočnenie verejnoprospešných stavieb možno podľa § 108 zákona č. 50/1976 Zb. o územnom plánovaní a stavebnom poriadku (stavebný zákon) v znení neskorších predpisov, pozemky, stavby a práva k nim vyvlastniť alebo vlastnícke práva k pozemkom a stavbám obmedziť.</w:t>
      </w:r>
    </w:p>
    <w:p w:rsidR="001840B6" w:rsidRPr="007E1AC4" w:rsidRDefault="001840B6" w:rsidP="001840B6">
      <w:pPr>
        <w:spacing w:line="160" w:lineRule="exact"/>
        <w:ind w:left="1080" w:right="23" w:hanging="1260"/>
        <w:rPr>
          <w:sz w:val="18"/>
          <w:szCs w:val="18"/>
        </w:rPr>
      </w:pPr>
      <w:r w:rsidRPr="007E1AC4">
        <w:rPr>
          <w:sz w:val="18"/>
          <w:szCs w:val="18"/>
        </w:rPr>
        <w:t xml:space="preserve">    </w:t>
      </w:r>
    </w:p>
    <w:p w:rsidR="001840B6" w:rsidRPr="007E1AC4" w:rsidRDefault="007E1AC4" w:rsidP="007E1AC4">
      <w:pPr>
        <w:spacing w:line="160" w:lineRule="exact"/>
        <w:ind w:left="993" w:right="23" w:hanging="1173"/>
        <w:rPr>
          <w:sz w:val="18"/>
          <w:szCs w:val="18"/>
        </w:rPr>
      </w:pPr>
      <w:r w:rsidRPr="007E1AC4">
        <w:rPr>
          <w:sz w:val="18"/>
          <w:szCs w:val="18"/>
        </w:rPr>
        <w:t xml:space="preserve">    </w:t>
      </w:r>
      <w:r w:rsidR="001840B6" w:rsidRPr="007E1AC4">
        <w:rPr>
          <w:sz w:val="18"/>
          <w:szCs w:val="18"/>
        </w:rPr>
        <w:t>Poznámka :   Text a číslovanie je podľa textu plného znenia záväznej časti Územného plánu veľkého územného celku                Prešovského kraja.</w:t>
      </w:r>
    </w:p>
    <w:p w:rsidR="00362DE0" w:rsidRPr="00B92331" w:rsidRDefault="00362DE0">
      <w:pPr>
        <w:rPr>
          <w:b/>
          <w:sz w:val="22"/>
        </w:rPr>
      </w:pPr>
      <w:r w:rsidRPr="00B92331">
        <w:rPr>
          <w:b/>
          <w:sz w:val="22"/>
        </w:rPr>
        <w:lastRenderedPageBreak/>
        <w:t>7.          Zhodnotenie významu</w:t>
      </w:r>
      <w:r w:rsidRPr="00B92331">
        <w:rPr>
          <w:b/>
        </w:rPr>
        <w:t xml:space="preserve"> </w:t>
      </w:r>
      <w:r w:rsidRPr="00B92331">
        <w:rPr>
          <w:b/>
          <w:sz w:val="22"/>
        </w:rPr>
        <w:t xml:space="preserve">riešenej </w:t>
      </w:r>
      <w:r w:rsidR="005840CD" w:rsidRPr="00B92331">
        <w:rPr>
          <w:b/>
          <w:sz w:val="22"/>
        </w:rPr>
        <w:t>obce</w:t>
      </w:r>
      <w:r w:rsidRPr="00B92331">
        <w:rPr>
          <w:b/>
          <w:sz w:val="22"/>
        </w:rPr>
        <w:t xml:space="preserve"> v štruktúre osídlenia</w:t>
      </w:r>
    </w:p>
    <w:p w:rsidR="009918AD" w:rsidRPr="00B92331" w:rsidRDefault="009918AD" w:rsidP="009918AD">
      <w:pPr>
        <w:jc w:val="both"/>
        <w:rPr>
          <w:sz w:val="22"/>
          <w:szCs w:val="22"/>
        </w:rPr>
      </w:pPr>
      <w:r w:rsidRPr="00B92331">
        <w:rPr>
          <w:sz w:val="22"/>
          <w:szCs w:val="22"/>
        </w:rPr>
        <w:t>Hierarchia obce v rámci sídelnej štruktúry Slovenskej republiky je definovaná v Koncepcii územného rozvoja Slovenska 2001 v zmysle nariadenia Vlády Slovenskej republiky číslo 528/2001 Z.</w:t>
      </w:r>
      <w:r w:rsidR="00D83753" w:rsidRPr="00B92331">
        <w:rPr>
          <w:sz w:val="22"/>
          <w:szCs w:val="22"/>
        </w:rPr>
        <w:t xml:space="preserve"> </w:t>
      </w:r>
      <w:r w:rsidRPr="00B92331">
        <w:rPr>
          <w:sz w:val="22"/>
          <w:szCs w:val="22"/>
        </w:rPr>
        <w:t>z., ktorým sa vyhlásila záväzná časť Koncepcie územného rozvoja Slovenska 2001 v znení neskorších zmien a doplnkov. Prešovský samosprávny kraj obstaral Zmeny a doplnky územného plánu veľkého územného celku Prešovského kraja, schválené Zastupiteľstvom PSK uznesením č. 588/2009 zo dňa 27.10.2009. Záväzná časť Zmien a doplnkov Územného plánu veľkého územného celku Prešovského kraja 2009 bola vyhlásená Všeobecne záväzným  nariadením PSK č. 17/2009 schváleným Zastupiteľstvom Prešovského samosprávneho kraja uznesením č. 589/2009 zo dňa 27.10. 2009, ktoré budú rešpektované v územnom pláne obce.</w:t>
      </w:r>
    </w:p>
    <w:p w:rsidR="009918AD" w:rsidRPr="00B92331" w:rsidRDefault="009918AD" w:rsidP="0008774C">
      <w:pPr>
        <w:numPr>
          <w:ilvl w:val="4"/>
          <w:numId w:val="0"/>
        </w:numPr>
        <w:tabs>
          <w:tab w:val="num" w:pos="1080"/>
        </w:tabs>
        <w:suppressAutoHyphens w:val="0"/>
        <w:jc w:val="both"/>
        <w:rPr>
          <w:sz w:val="22"/>
          <w:szCs w:val="22"/>
        </w:rPr>
      </w:pPr>
      <w:r w:rsidRPr="00B92331">
        <w:rPr>
          <w:sz w:val="22"/>
        </w:rPr>
        <w:t xml:space="preserve">Podľa Územného plánu veľkého územného celku Prešovského kraja v znení neskorších zmien a doplnkov sa obec </w:t>
      </w:r>
      <w:r w:rsidR="00EF50B2">
        <w:rPr>
          <w:sz w:val="22"/>
        </w:rPr>
        <w:t xml:space="preserve">Podhorany </w:t>
      </w:r>
      <w:r w:rsidR="00612968" w:rsidRPr="00B92331">
        <w:rPr>
          <w:sz w:val="22"/>
        </w:rPr>
        <w:t xml:space="preserve"> </w:t>
      </w:r>
      <w:r w:rsidRPr="00B92331">
        <w:rPr>
          <w:sz w:val="22"/>
        </w:rPr>
        <w:t xml:space="preserve">nachádza </w:t>
      </w:r>
      <w:r w:rsidR="0008774C">
        <w:rPr>
          <w:sz w:val="22"/>
          <w:szCs w:val="22"/>
        </w:rPr>
        <w:t xml:space="preserve">v priamom kontakte </w:t>
      </w:r>
      <w:r w:rsidRPr="00B92331">
        <w:rPr>
          <w:sz w:val="22"/>
          <w:szCs w:val="22"/>
        </w:rPr>
        <w:t xml:space="preserve"> </w:t>
      </w:r>
      <w:r w:rsidR="0008774C">
        <w:rPr>
          <w:sz w:val="22"/>
          <w:szCs w:val="22"/>
        </w:rPr>
        <w:t>s</w:t>
      </w:r>
      <w:r w:rsidR="0008774C" w:rsidRPr="00B92331">
        <w:rPr>
          <w:sz w:val="22"/>
          <w:szCs w:val="22"/>
        </w:rPr>
        <w:t xml:space="preserve"> </w:t>
      </w:r>
      <w:r w:rsidR="0008774C" w:rsidRPr="00FA0F76">
        <w:t>kežmarsko-ľubovniansk</w:t>
      </w:r>
      <w:r w:rsidR="0008774C">
        <w:t xml:space="preserve">ou </w:t>
      </w:r>
      <w:r w:rsidR="0008774C" w:rsidRPr="00FA0F76">
        <w:t>rozvojov</w:t>
      </w:r>
      <w:r w:rsidR="0008774C">
        <w:t xml:space="preserve">ou </w:t>
      </w:r>
      <w:r w:rsidR="0008774C" w:rsidRPr="00FA0F76">
        <w:t>os</w:t>
      </w:r>
      <w:r w:rsidR="0008774C">
        <w:t>ou</w:t>
      </w:r>
      <w:r w:rsidR="0008774C" w:rsidRPr="00FA0F76">
        <w:t>: Poprad – Kežmarok – Stará Ľubovňa – Spišská Stará Ves</w:t>
      </w:r>
      <w:r w:rsidR="0008774C" w:rsidRPr="00030A00">
        <w:t xml:space="preserve">, </w:t>
      </w:r>
      <w:r w:rsidR="0008774C" w:rsidRPr="00030A00">
        <w:rPr>
          <w:sz w:val="22"/>
          <w:szCs w:val="22"/>
        </w:rPr>
        <w:t xml:space="preserve"> ako rozvojovou osou tretieho stupňa.</w:t>
      </w:r>
    </w:p>
    <w:p w:rsidR="009918AD" w:rsidRPr="00B92331" w:rsidRDefault="009918AD" w:rsidP="009918AD">
      <w:pPr>
        <w:jc w:val="both"/>
        <w:rPr>
          <w:sz w:val="22"/>
        </w:rPr>
      </w:pPr>
      <w:r w:rsidRPr="00B92331">
        <w:rPr>
          <w:sz w:val="22"/>
        </w:rPr>
        <w:t xml:space="preserve">V súlade s riešením Územného plánu veľkého územného celku Prešovského kraja je potrebné </w:t>
      </w:r>
      <w:r w:rsidRPr="00B92331">
        <w:rPr>
          <w:sz w:val="22"/>
          <w:szCs w:val="22"/>
        </w:rPr>
        <w:t xml:space="preserve">podporovať rozvoj priestoru, charakterizovaného demografickým nárastom a ekonomickou depresiou. </w:t>
      </w:r>
    </w:p>
    <w:p w:rsidR="009918AD" w:rsidRPr="00B92331" w:rsidRDefault="004374DD" w:rsidP="00081627">
      <w:pPr>
        <w:pStyle w:val="Zkladntext"/>
        <w:jc w:val="both"/>
        <w:rPr>
          <w:sz w:val="22"/>
        </w:rPr>
      </w:pPr>
      <w:r w:rsidRPr="00B92331">
        <w:rPr>
          <w:sz w:val="22"/>
          <w:szCs w:val="22"/>
        </w:rPr>
        <w:t>Katastrálne územi</w:t>
      </w:r>
      <w:r w:rsidR="00612968" w:rsidRPr="00B92331">
        <w:rPr>
          <w:sz w:val="22"/>
          <w:szCs w:val="22"/>
        </w:rPr>
        <w:t>e</w:t>
      </w:r>
      <w:r w:rsidRPr="00B92331">
        <w:rPr>
          <w:sz w:val="22"/>
          <w:szCs w:val="22"/>
        </w:rPr>
        <w:t xml:space="preserve"> obce </w:t>
      </w:r>
      <w:r w:rsidR="00081627">
        <w:rPr>
          <w:sz w:val="22"/>
        </w:rPr>
        <w:t>Podhorany</w:t>
      </w:r>
      <w:r w:rsidR="00081627" w:rsidRPr="00B92331">
        <w:rPr>
          <w:sz w:val="22"/>
          <w:szCs w:val="22"/>
        </w:rPr>
        <w:t xml:space="preserve"> </w:t>
      </w:r>
      <w:r w:rsidR="001809C4" w:rsidRPr="00B92331">
        <w:rPr>
          <w:sz w:val="22"/>
          <w:szCs w:val="22"/>
        </w:rPr>
        <w:t>je</w:t>
      </w:r>
      <w:r w:rsidRPr="00B92331">
        <w:rPr>
          <w:sz w:val="22"/>
          <w:szCs w:val="22"/>
        </w:rPr>
        <w:t xml:space="preserve"> v dotyku </w:t>
      </w:r>
      <w:r w:rsidR="00081627" w:rsidRPr="00F473C0">
        <w:rPr>
          <w:sz w:val="22"/>
          <w:szCs w:val="22"/>
        </w:rPr>
        <w:t>s</w:t>
      </w:r>
      <w:r w:rsidR="00081627">
        <w:rPr>
          <w:sz w:val="22"/>
          <w:szCs w:val="22"/>
        </w:rPr>
        <w:t> obcami (</w:t>
      </w:r>
      <w:r w:rsidR="00081627" w:rsidRPr="00F473C0">
        <w:rPr>
          <w:sz w:val="22"/>
          <w:szCs w:val="22"/>
        </w:rPr>
        <w:t xml:space="preserve"> katastrálnymi </w:t>
      </w:r>
      <w:r w:rsidR="00081627" w:rsidRPr="00410E9E">
        <w:rPr>
          <w:sz w:val="22"/>
          <w:szCs w:val="22"/>
        </w:rPr>
        <w:t>územiami obci) – k.ú. Voj</w:t>
      </w:r>
      <w:r w:rsidR="00081627">
        <w:rPr>
          <w:sz w:val="22"/>
          <w:szCs w:val="22"/>
        </w:rPr>
        <w:t>ňa</w:t>
      </w:r>
      <w:r w:rsidR="00081627" w:rsidRPr="00410E9E">
        <w:rPr>
          <w:sz w:val="22"/>
          <w:szCs w:val="22"/>
        </w:rPr>
        <w:t xml:space="preserve">ny, </w:t>
      </w:r>
      <w:proofErr w:type="spellStart"/>
      <w:r w:rsidR="00081627" w:rsidRPr="00410E9E">
        <w:rPr>
          <w:sz w:val="22"/>
          <w:szCs w:val="22"/>
        </w:rPr>
        <w:t>k.ú.Toporec</w:t>
      </w:r>
      <w:proofErr w:type="spellEnd"/>
      <w:r w:rsidR="00081627" w:rsidRPr="00410E9E">
        <w:rPr>
          <w:sz w:val="22"/>
          <w:szCs w:val="22"/>
        </w:rPr>
        <w:t xml:space="preserve">, k.ú. Holohumnica, k.ú. Bušovce, k. ú. Slovenská </w:t>
      </w:r>
      <w:proofErr w:type="spellStart"/>
      <w:r w:rsidR="00081627" w:rsidRPr="00410E9E">
        <w:rPr>
          <w:sz w:val="22"/>
          <w:szCs w:val="22"/>
        </w:rPr>
        <w:t>Ves.</w:t>
      </w:r>
      <w:r w:rsidR="00E848C3" w:rsidRPr="00B92331">
        <w:rPr>
          <w:sz w:val="22"/>
          <w:szCs w:val="22"/>
        </w:rPr>
        <w:t>N</w:t>
      </w:r>
      <w:r w:rsidRPr="00B92331">
        <w:rPr>
          <w:sz w:val="22"/>
          <w:szCs w:val="22"/>
        </w:rPr>
        <w:t>achádza</w:t>
      </w:r>
      <w:proofErr w:type="spellEnd"/>
      <w:r w:rsidRPr="00B92331">
        <w:rPr>
          <w:sz w:val="22"/>
          <w:szCs w:val="22"/>
        </w:rPr>
        <w:t xml:space="preserve"> sa </w:t>
      </w:r>
      <w:r w:rsidR="001809C4" w:rsidRPr="00B92331">
        <w:rPr>
          <w:sz w:val="22"/>
          <w:szCs w:val="22"/>
        </w:rPr>
        <w:t>severozápadne</w:t>
      </w:r>
      <w:r w:rsidRPr="00B92331">
        <w:rPr>
          <w:sz w:val="22"/>
          <w:szCs w:val="22"/>
        </w:rPr>
        <w:t xml:space="preserve"> </w:t>
      </w:r>
      <w:r w:rsidR="003119A4" w:rsidRPr="00B92331">
        <w:rPr>
          <w:sz w:val="22"/>
          <w:szCs w:val="22"/>
        </w:rPr>
        <w:t xml:space="preserve">od </w:t>
      </w:r>
      <w:r w:rsidRPr="00B92331">
        <w:rPr>
          <w:sz w:val="22"/>
          <w:szCs w:val="22"/>
        </w:rPr>
        <w:t>okres</w:t>
      </w:r>
      <w:r w:rsidR="003119A4" w:rsidRPr="00B92331">
        <w:rPr>
          <w:sz w:val="22"/>
          <w:szCs w:val="22"/>
        </w:rPr>
        <w:t>ného mesta</w:t>
      </w:r>
      <w:r w:rsidRPr="00B92331">
        <w:rPr>
          <w:sz w:val="22"/>
          <w:szCs w:val="22"/>
        </w:rPr>
        <w:t xml:space="preserve"> </w:t>
      </w:r>
      <w:r w:rsidR="003119A4" w:rsidRPr="00B92331">
        <w:rPr>
          <w:sz w:val="22"/>
          <w:szCs w:val="22"/>
        </w:rPr>
        <w:t>Vranov nad Topľou</w:t>
      </w:r>
      <w:r w:rsidRPr="00B92331">
        <w:rPr>
          <w:sz w:val="22"/>
          <w:szCs w:val="22"/>
        </w:rPr>
        <w:t xml:space="preserve">.  </w:t>
      </w:r>
      <w:r w:rsidR="009918AD" w:rsidRPr="00B92331">
        <w:rPr>
          <w:sz w:val="22"/>
        </w:rPr>
        <w:t xml:space="preserve">Z hľadiska širšieho územia je </w:t>
      </w:r>
      <w:r w:rsidR="009918AD" w:rsidRPr="00B92331">
        <w:rPr>
          <w:sz w:val="22"/>
          <w:szCs w:val="22"/>
        </w:rPr>
        <w:t>obec</w:t>
      </w:r>
      <w:r w:rsidR="009918AD" w:rsidRPr="00B92331">
        <w:rPr>
          <w:sz w:val="22"/>
        </w:rPr>
        <w:t xml:space="preserve"> </w:t>
      </w:r>
      <w:r w:rsidR="0008774C">
        <w:rPr>
          <w:sz w:val="22"/>
        </w:rPr>
        <w:t>Podhorany</w:t>
      </w:r>
      <w:r w:rsidR="0008774C" w:rsidRPr="00B92331">
        <w:rPr>
          <w:sz w:val="22"/>
        </w:rPr>
        <w:t xml:space="preserve"> </w:t>
      </w:r>
      <w:r w:rsidR="009918AD" w:rsidRPr="00B92331">
        <w:rPr>
          <w:sz w:val="22"/>
        </w:rPr>
        <w:t>začlenen</w:t>
      </w:r>
      <w:r w:rsidR="00E848C3" w:rsidRPr="00B92331">
        <w:rPr>
          <w:sz w:val="22"/>
        </w:rPr>
        <w:t xml:space="preserve">á </w:t>
      </w:r>
      <w:r w:rsidR="009918AD" w:rsidRPr="00B92331">
        <w:rPr>
          <w:sz w:val="22"/>
        </w:rPr>
        <w:t xml:space="preserve">do administratívneho územia okresu </w:t>
      </w:r>
      <w:r w:rsidR="0008774C">
        <w:rPr>
          <w:sz w:val="22"/>
          <w:szCs w:val="22"/>
        </w:rPr>
        <w:t>Kežmarok</w:t>
      </w:r>
      <w:r w:rsidR="00E848C3" w:rsidRPr="00B92331">
        <w:rPr>
          <w:sz w:val="22"/>
          <w:szCs w:val="22"/>
        </w:rPr>
        <w:t xml:space="preserve">  </w:t>
      </w:r>
      <w:r w:rsidR="009918AD" w:rsidRPr="00B92331">
        <w:rPr>
          <w:sz w:val="22"/>
        </w:rPr>
        <w:t>a do administratívneho územia Prešovského samosprávneho kraja.</w:t>
      </w:r>
    </w:p>
    <w:p w:rsidR="00362DE0" w:rsidRPr="00B92331" w:rsidRDefault="00362DE0">
      <w:pPr>
        <w:rPr>
          <w:b/>
          <w:sz w:val="22"/>
        </w:rPr>
      </w:pPr>
      <w:r w:rsidRPr="00B92331">
        <w:rPr>
          <w:b/>
          <w:sz w:val="22"/>
        </w:rPr>
        <w:t xml:space="preserve">8.          Základné sociálne a ekonomické rozvojové predpoklady </w:t>
      </w:r>
      <w:r w:rsidR="005840CD" w:rsidRPr="00B92331">
        <w:rPr>
          <w:b/>
          <w:sz w:val="22"/>
        </w:rPr>
        <w:t>obce</w:t>
      </w:r>
    </w:p>
    <w:p w:rsidR="00C00392" w:rsidRPr="00C00392" w:rsidRDefault="00C00392" w:rsidP="00C00392">
      <w:pPr>
        <w:rPr>
          <w:sz w:val="22"/>
          <w:szCs w:val="22"/>
        </w:rPr>
      </w:pPr>
      <w:r w:rsidRPr="00C00392">
        <w:rPr>
          <w:color w:val="000000"/>
          <w:sz w:val="22"/>
          <w:szCs w:val="22"/>
          <w:lang w:eastAsia="sk-SK"/>
        </w:rPr>
        <w:t>Ekonomická aktivita obyvateľstva v obci Podhorany</w:t>
      </w:r>
      <w:r w:rsidRPr="00C00392">
        <w:rPr>
          <w:sz w:val="22"/>
          <w:szCs w:val="22"/>
        </w:rPr>
        <w:t xml:space="preserve"> k 31.12.2015</w:t>
      </w:r>
    </w:p>
    <w:tbl>
      <w:tblPr>
        <w:tblW w:w="9151"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left w:w="70" w:type="dxa"/>
          <w:right w:w="70" w:type="dxa"/>
        </w:tblCellMar>
        <w:tblLook w:val="04A0"/>
      </w:tblPr>
      <w:tblGrid>
        <w:gridCol w:w="6431"/>
        <w:gridCol w:w="1245"/>
        <w:gridCol w:w="1475"/>
      </w:tblGrid>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p>
        </w:tc>
        <w:tc>
          <w:tcPr>
            <w:tcW w:w="1245"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Počet</w:t>
            </w:r>
          </w:p>
        </w:tc>
        <w:tc>
          <w:tcPr>
            <w:tcW w:w="1475" w:type="dxa"/>
            <w:shd w:val="clear" w:color="auto" w:fill="FFFFFF" w:themeFill="background1"/>
            <w:noWrap/>
            <w:vAlign w:val="bottom"/>
            <w:hideMark/>
          </w:tcPr>
          <w:p w:rsidR="00C00392" w:rsidRPr="00C00392" w:rsidRDefault="00C00392" w:rsidP="00127E17">
            <w:pPr>
              <w:jc w:val="center"/>
              <w:rPr>
                <w:color w:val="000000"/>
                <w:sz w:val="22"/>
                <w:szCs w:val="22"/>
                <w:lang w:eastAsia="sk-SK"/>
              </w:rPr>
            </w:pPr>
            <w:r w:rsidRPr="00C00392">
              <w:rPr>
                <w:color w:val="000000"/>
                <w:sz w:val="22"/>
                <w:szCs w:val="22"/>
                <w:lang w:eastAsia="sk-SK"/>
              </w:rPr>
              <w:t>%</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Trvalo bývajúce obyvateľstvo spolu</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2333</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100,00%</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Pracujúci (okrem dôchodcov)</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643</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27,56%</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Pracujúci dôchodcovia</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5</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0,21%</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Osoby na materskej dovolenke</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12</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0,51%</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Osoby na rodičovskej dovolenky</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24</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1,03%</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Nezamestnaní</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404</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17,32%</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Študenti stredných škôl</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57</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2,44%</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Študenti vysokých škôl</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11</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0,47%</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Osoby v domácnosti</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71</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3,04%</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Dôchodcovia</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110</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4,71%</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Príjemcovia kapitálových príjmov</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27</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1,16%</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Deti do 16 rokov( narodení po 20.5.1995)</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1107</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47,45%</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Iná</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0</w:t>
            </w:r>
          </w:p>
        </w:tc>
        <w:tc>
          <w:tcPr>
            <w:tcW w:w="1475" w:type="dxa"/>
            <w:shd w:val="clear" w:color="auto" w:fill="FFFFFF" w:themeFill="background1"/>
            <w:noWrap/>
            <w:vAlign w:val="bottom"/>
            <w:hideMark/>
          </w:tcPr>
          <w:p w:rsidR="00C00392" w:rsidRPr="00C00392" w:rsidRDefault="00C00392" w:rsidP="00127E17">
            <w:pPr>
              <w:rPr>
                <w:color w:val="000000"/>
                <w:sz w:val="22"/>
                <w:szCs w:val="22"/>
                <w:lang w:eastAsia="sk-SK"/>
              </w:rPr>
            </w:pP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Nezistená</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393</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16,85%</w:t>
            </w:r>
          </w:p>
        </w:tc>
      </w:tr>
      <w:tr w:rsidR="00C00392" w:rsidRPr="00C00392" w:rsidTr="00C00392">
        <w:trPr>
          <w:trHeight w:val="301"/>
        </w:trPr>
        <w:tc>
          <w:tcPr>
            <w:tcW w:w="6431" w:type="dxa"/>
            <w:shd w:val="clear" w:color="auto" w:fill="FFFFFF" w:themeFill="background1"/>
            <w:noWrap/>
            <w:vAlign w:val="bottom"/>
            <w:hideMark/>
          </w:tcPr>
          <w:p w:rsidR="00C00392" w:rsidRPr="00C00392" w:rsidRDefault="00C00392" w:rsidP="00127E17">
            <w:pPr>
              <w:rPr>
                <w:color w:val="000000"/>
                <w:sz w:val="22"/>
                <w:szCs w:val="22"/>
                <w:lang w:eastAsia="sk-SK"/>
              </w:rPr>
            </w:pPr>
            <w:r w:rsidRPr="00C00392">
              <w:rPr>
                <w:color w:val="000000"/>
                <w:sz w:val="22"/>
                <w:szCs w:val="22"/>
                <w:lang w:eastAsia="sk-SK"/>
              </w:rPr>
              <w:t>Z toho ekonomicky aktívni</w:t>
            </w:r>
          </w:p>
        </w:tc>
        <w:tc>
          <w:tcPr>
            <w:tcW w:w="124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648</w:t>
            </w:r>
          </w:p>
        </w:tc>
        <w:tc>
          <w:tcPr>
            <w:tcW w:w="1475" w:type="dxa"/>
            <w:shd w:val="clear" w:color="auto" w:fill="FFFFFF" w:themeFill="background1"/>
            <w:noWrap/>
            <w:vAlign w:val="bottom"/>
            <w:hideMark/>
          </w:tcPr>
          <w:p w:rsidR="00C00392" w:rsidRPr="00C00392" w:rsidRDefault="00C00392" w:rsidP="00127E17">
            <w:pPr>
              <w:jc w:val="right"/>
              <w:rPr>
                <w:color w:val="000000"/>
                <w:sz w:val="22"/>
                <w:szCs w:val="22"/>
                <w:lang w:eastAsia="sk-SK"/>
              </w:rPr>
            </w:pPr>
            <w:r w:rsidRPr="00C00392">
              <w:rPr>
                <w:color w:val="000000"/>
                <w:sz w:val="22"/>
                <w:szCs w:val="22"/>
                <w:lang w:eastAsia="sk-SK"/>
              </w:rPr>
              <w:t>27,78%</w:t>
            </w:r>
          </w:p>
        </w:tc>
      </w:tr>
    </w:tbl>
    <w:p w:rsidR="00C00392" w:rsidRDefault="00C00392" w:rsidP="009918AD">
      <w:pPr>
        <w:jc w:val="both"/>
        <w:rPr>
          <w:sz w:val="22"/>
        </w:rPr>
      </w:pPr>
    </w:p>
    <w:p w:rsidR="009918AD" w:rsidRPr="00C6775E" w:rsidRDefault="009918AD" w:rsidP="009918AD">
      <w:pPr>
        <w:jc w:val="both"/>
        <w:rPr>
          <w:sz w:val="22"/>
        </w:rPr>
      </w:pPr>
      <w:r w:rsidRPr="00C6775E">
        <w:rPr>
          <w:sz w:val="22"/>
        </w:rPr>
        <w:t>Na vývoj obyvateľstva budú mať v budúcnosti dopad:</w:t>
      </w:r>
    </w:p>
    <w:p w:rsidR="009918AD" w:rsidRPr="00C6775E" w:rsidRDefault="009918AD" w:rsidP="00D0137E">
      <w:pPr>
        <w:numPr>
          <w:ilvl w:val="0"/>
          <w:numId w:val="17"/>
        </w:numPr>
        <w:tabs>
          <w:tab w:val="clear" w:pos="720"/>
          <w:tab w:val="num" w:pos="360"/>
        </w:tabs>
        <w:suppressAutoHyphens w:val="0"/>
        <w:ind w:hanging="720"/>
        <w:jc w:val="both"/>
        <w:rPr>
          <w:sz w:val="22"/>
        </w:rPr>
      </w:pPr>
      <w:r w:rsidRPr="00C6775E">
        <w:rPr>
          <w:sz w:val="22"/>
        </w:rPr>
        <w:t>vysoké percento rómskeho obyvateľstva,</w:t>
      </w:r>
    </w:p>
    <w:p w:rsidR="009918AD" w:rsidRPr="00C6775E" w:rsidRDefault="009918AD" w:rsidP="00D0137E">
      <w:pPr>
        <w:numPr>
          <w:ilvl w:val="0"/>
          <w:numId w:val="16"/>
        </w:numPr>
        <w:tabs>
          <w:tab w:val="clear" w:pos="720"/>
          <w:tab w:val="num" w:pos="360"/>
        </w:tabs>
        <w:suppressAutoHyphens w:val="0"/>
        <w:ind w:left="360"/>
        <w:rPr>
          <w:sz w:val="22"/>
        </w:rPr>
      </w:pPr>
      <w:r w:rsidRPr="00C6775E">
        <w:rPr>
          <w:sz w:val="22"/>
        </w:rPr>
        <w:t>predpoklady ekonomickej stability obyvateľstva, predovšetkým mladých ľudí,</w:t>
      </w:r>
    </w:p>
    <w:p w:rsidR="009918AD" w:rsidRPr="00C6775E" w:rsidRDefault="009918AD" w:rsidP="00D0137E">
      <w:pPr>
        <w:numPr>
          <w:ilvl w:val="0"/>
          <w:numId w:val="16"/>
        </w:numPr>
        <w:tabs>
          <w:tab w:val="clear" w:pos="720"/>
          <w:tab w:val="num" w:pos="360"/>
        </w:tabs>
        <w:suppressAutoHyphens w:val="0"/>
        <w:ind w:left="360"/>
        <w:rPr>
          <w:sz w:val="22"/>
        </w:rPr>
      </w:pPr>
      <w:r w:rsidRPr="00C6775E">
        <w:rPr>
          <w:sz w:val="22"/>
        </w:rPr>
        <w:t>nedostatok disponibilných plôch pre výstavbu všetkého druhu z titulu  </w:t>
      </w:r>
      <w:proofErr w:type="spellStart"/>
      <w:r w:rsidRPr="00C6775E">
        <w:rPr>
          <w:sz w:val="22"/>
        </w:rPr>
        <w:t>majetkoprávnej</w:t>
      </w:r>
      <w:proofErr w:type="spellEnd"/>
      <w:r w:rsidRPr="00C6775E">
        <w:rPr>
          <w:sz w:val="22"/>
        </w:rPr>
        <w:t xml:space="preserve"> nedostupnosti v obci,</w:t>
      </w:r>
    </w:p>
    <w:p w:rsidR="00081627" w:rsidRPr="00B45342" w:rsidRDefault="00081627" w:rsidP="00081627">
      <w:pPr>
        <w:numPr>
          <w:ilvl w:val="0"/>
          <w:numId w:val="16"/>
        </w:numPr>
        <w:tabs>
          <w:tab w:val="clear" w:pos="720"/>
          <w:tab w:val="num" w:pos="360"/>
        </w:tabs>
        <w:suppressAutoHyphens w:val="0"/>
        <w:ind w:left="360"/>
        <w:rPr>
          <w:color w:val="0070C0"/>
          <w:sz w:val="22"/>
        </w:rPr>
      </w:pPr>
      <w:r w:rsidRPr="00C6775E">
        <w:rPr>
          <w:sz w:val="22"/>
        </w:rPr>
        <w:t xml:space="preserve">nevyužívanie atraktívnosti územia pre rekreáciu, turizmus a cestovný ruch, predovšetkým vodný tok Poprad, realizácia doplnkových aktivít  pre susedné obce, RO Vysoké Tatry ,  mestá Kežmarok, Spišská Belá a Stará Ľubovňa. </w:t>
      </w:r>
    </w:p>
    <w:p w:rsidR="009918AD" w:rsidRPr="00DB0D26" w:rsidRDefault="001E03F5" w:rsidP="00D0137E">
      <w:pPr>
        <w:numPr>
          <w:ilvl w:val="0"/>
          <w:numId w:val="16"/>
        </w:numPr>
        <w:tabs>
          <w:tab w:val="clear" w:pos="720"/>
          <w:tab w:val="num" w:pos="360"/>
        </w:tabs>
        <w:suppressAutoHyphens w:val="0"/>
        <w:ind w:left="360"/>
        <w:rPr>
          <w:sz w:val="22"/>
        </w:rPr>
      </w:pPr>
      <w:r w:rsidRPr="00DB0D26">
        <w:rPr>
          <w:sz w:val="22"/>
        </w:rPr>
        <w:lastRenderedPageBreak/>
        <w:t>nevyužívanie  geografickej polohy obce a pote</w:t>
      </w:r>
      <w:r w:rsidR="00D83753" w:rsidRPr="00DB0D26">
        <w:rPr>
          <w:sz w:val="22"/>
        </w:rPr>
        <w:t>n</w:t>
      </w:r>
      <w:r w:rsidRPr="00DB0D26">
        <w:rPr>
          <w:sz w:val="22"/>
        </w:rPr>
        <w:t xml:space="preserve">ciálu </w:t>
      </w:r>
      <w:r w:rsidR="009918AD" w:rsidRPr="00DB0D26">
        <w:rPr>
          <w:sz w:val="22"/>
        </w:rPr>
        <w:t>hlavný</w:t>
      </w:r>
      <w:r w:rsidRPr="00DB0D26">
        <w:rPr>
          <w:sz w:val="22"/>
        </w:rPr>
        <w:t>ch</w:t>
      </w:r>
      <w:r w:rsidR="009918AD" w:rsidRPr="00DB0D26">
        <w:rPr>
          <w:sz w:val="22"/>
        </w:rPr>
        <w:t xml:space="preserve"> dopravný</w:t>
      </w:r>
      <w:r w:rsidRPr="00DB0D26">
        <w:rPr>
          <w:sz w:val="22"/>
        </w:rPr>
        <w:t>ch cestných a železničných tepien</w:t>
      </w:r>
      <w:r w:rsidR="003E57A1" w:rsidRPr="00DB0D26">
        <w:rPr>
          <w:sz w:val="22"/>
        </w:rPr>
        <w:t xml:space="preserve"> regiónu prechádzajúcich </w:t>
      </w:r>
      <w:r w:rsidR="00B45342" w:rsidRPr="00DB0D26">
        <w:rPr>
          <w:sz w:val="22"/>
        </w:rPr>
        <w:t xml:space="preserve">v kontakte s </w:t>
      </w:r>
      <w:r w:rsidR="003E57A1" w:rsidRPr="00DB0D26">
        <w:rPr>
          <w:sz w:val="22"/>
        </w:rPr>
        <w:t xml:space="preserve"> obc</w:t>
      </w:r>
      <w:r w:rsidR="00B45342" w:rsidRPr="00DB0D26">
        <w:rPr>
          <w:sz w:val="22"/>
        </w:rPr>
        <w:t>ou</w:t>
      </w:r>
    </w:p>
    <w:p w:rsidR="005F3ABD" w:rsidRPr="00081627" w:rsidRDefault="005F3ABD" w:rsidP="009918AD">
      <w:pPr>
        <w:rPr>
          <w:color w:val="0070C0"/>
          <w:sz w:val="22"/>
          <w:szCs w:val="22"/>
        </w:rPr>
      </w:pPr>
    </w:p>
    <w:p w:rsidR="00DB0D26" w:rsidRPr="00F473C0" w:rsidRDefault="00DB0D26" w:rsidP="00DB0D26">
      <w:pPr>
        <w:pStyle w:val="Zarkazkladnhotextu2"/>
        <w:ind w:left="0" w:firstLine="0"/>
        <w:rPr>
          <w:color w:val="auto"/>
          <w:lang w:eastAsia="sk-SK"/>
        </w:rPr>
      </w:pPr>
      <w:r w:rsidRPr="00F473C0">
        <w:rPr>
          <w:color w:val="auto"/>
        </w:rPr>
        <w:t>Prognóza vývoja počtu obyvateľov do roku 2040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1347"/>
        <w:gridCol w:w="1417"/>
        <w:gridCol w:w="1560"/>
        <w:gridCol w:w="1559"/>
        <w:gridCol w:w="1276"/>
      </w:tblGrid>
      <w:tr w:rsidR="00DB0D26" w:rsidRPr="00F473C0" w:rsidTr="00DB0D26">
        <w:tc>
          <w:tcPr>
            <w:tcW w:w="1772" w:type="dxa"/>
            <w:tcBorders>
              <w:top w:val="single" w:sz="4" w:space="0" w:color="auto"/>
              <w:left w:val="single" w:sz="4" w:space="0" w:color="auto"/>
              <w:bottom w:val="single" w:sz="4" w:space="0" w:color="auto"/>
              <w:right w:val="single" w:sz="4" w:space="0" w:color="auto"/>
            </w:tcBorders>
            <w:shd w:val="clear" w:color="auto" w:fill="E6E6E6"/>
          </w:tcPr>
          <w:p w:rsidR="00DB0D26" w:rsidRPr="00F473C0" w:rsidRDefault="00DB0D26" w:rsidP="00854428">
            <w:pPr>
              <w:ind w:right="671"/>
              <w:jc w:val="right"/>
              <w:rPr>
                <w:sz w:val="20"/>
                <w:szCs w:val="20"/>
                <w:lang w:eastAsia="en-US"/>
              </w:rPr>
            </w:pPr>
            <w:r w:rsidRPr="00F473C0">
              <w:rPr>
                <w:sz w:val="20"/>
                <w:szCs w:val="20"/>
              </w:rPr>
              <w:t>rok</w:t>
            </w:r>
          </w:p>
        </w:tc>
        <w:tc>
          <w:tcPr>
            <w:tcW w:w="1347" w:type="dxa"/>
            <w:tcBorders>
              <w:top w:val="single" w:sz="4" w:space="0" w:color="auto"/>
              <w:left w:val="single" w:sz="4" w:space="0" w:color="auto"/>
              <w:bottom w:val="single" w:sz="4" w:space="0" w:color="auto"/>
              <w:right w:val="single" w:sz="4" w:space="0" w:color="auto"/>
            </w:tcBorders>
            <w:shd w:val="clear" w:color="auto" w:fill="E6E6E6"/>
            <w:vAlign w:val="center"/>
          </w:tcPr>
          <w:p w:rsidR="00DB0D26" w:rsidRPr="00F473C0" w:rsidRDefault="00DB0D26" w:rsidP="00854428">
            <w:pPr>
              <w:jc w:val="center"/>
              <w:rPr>
                <w:sz w:val="20"/>
                <w:szCs w:val="20"/>
                <w:lang w:eastAsia="en-US"/>
              </w:rPr>
            </w:pPr>
            <w:r w:rsidRPr="00F473C0">
              <w:rPr>
                <w:sz w:val="20"/>
                <w:szCs w:val="20"/>
              </w:rPr>
              <w:t>2020</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DB0D26" w:rsidRPr="00F473C0" w:rsidRDefault="00DB0D26" w:rsidP="00854428">
            <w:pPr>
              <w:jc w:val="center"/>
              <w:rPr>
                <w:sz w:val="20"/>
                <w:szCs w:val="20"/>
                <w:lang w:eastAsia="en-US"/>
              </w:rPr>
            </w:pPr>
            <w:r w:rsidRPr="00F473C0">
              <w:rPr>
                <w:sz w:val="20"/>
                <w:szCs w:val="20"/>
              </w:rPr>
              <w:t>2025</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rsidR="00DB0D26" w:rsidRPr="00F473C0" w:rsidRDefault="00DB0D26" w:rsidP="00854428">
            <w:pPr>
              <w:jc w:val="center"/>
              <w:rPr>
                <w:sz w:val="20"/>
                <w:szCs w:val="20"/>
                <w:lang w:eastAsia="en-US"/>
              </w:rPr>
            </w:pPr>
            <w:r w:rsidRPr="00F473C0">
              <w:rPr>
                <w:sz w:val="20"/>
                <w:szCs w:val="20"/>
              </w:rPr>
              <w:t>2030</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DB0D26" w:rsidRPr="00F473C0" w:rsidRDefault="00DB0D26" w:rsidP="00854428">
            <w:pPr>
              <w:jc w:val="center"/>
              <w:rPr>
                <w:sz w:val="20"/>
                <w:szCs w:val="20"/>
                <w:lang w:eastAsia="en-US"/>
              </w:rPr>
            </w:pPr>
            <w:r w:rsidRPr="00F473C0">
              <w:rPr>
                <w:sz w:val="20"/>
                <w:szCs w:val="20"/>
              </w:rPr>
              <w:t>2035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DB0D26" w:rsidRPr="00F473C0" w:rsidRDefault="00DB0D26" w:rsidP="00854428">
            <w:pPr>
              <w:jc w:val="center"/>
              <w:rPr>
                <w:sz w:val="20"/>
                <w:szCs w:val="20"/>
                <w:lang w:eastAsia="en-US"/>
              </w:rPr>
            </w:pPr>
            <w:r w:rsidRPr="00F473C0">
              <w:rPr>
                <w:sz w:val="20"/>
                <w:szCs w:val="20"/>
              </w:rPr>
              <w:t>2040</w:t>
            </w:r>
          </w:p>
        </w:tc>
      </w:tr>
      <w:tr w:rsidR="00DB0D26" w:rsidRPr="00F473C0" w:rsidTr="00DB0D26">
        <w:tc>
          <w:tcPr>
            <w:tcW w:w="1772" w:type="dxa"/>
            <w:tcBorders>
              <w:top w:val="single" w:sz="4" w:space="0" w:color="auto"/>
              <w:left w:val="single" w:sz="4" w:space="0" w:color="auto"/>
              <w:bottom w:val="single" w:sz="4" w:space="0" w:color="auto"/>
              <w:right w:val="single" w:sz="4" w:space="0" w:color="auto"/>
            </w:tcBorders>
            <w:vAlign w:val="center"/>
          </w:tcPr>
          <w:p w:rsidR="00DB0D26" w:rsidRPr="00F473C0" w:rsidRDefault="00DB0D26" w:rsidP="00854428">
            <w:pPr>
              <w:rPr>
                <w:sz w:val="20"/>
                <w:szCs w:val="20"/>
                <w:lang w:eastAsia="en-US"/>
              </w:rPr>
            </w:pPr>
            <w:r>
              <w:rPr>
                <w:sz w:val="22"/>
                <w:szCs w:val="22"/>
              </w:rPr>
              <w:t>Podhorany</w:t>
            </w:r>
          </w:p>
        </w:tc>
        <w:tc>
          <w:tcPr>
            <w:tcW w:w="1347" w:type="dxa"/>
            <w:tcBorders>
              <w:top w:val="single" w:sz="4" w:space="0" w:color="auto"/>
              <w:left w:val="single" w:sz="4" w:space="0" w:color="auto"/>
              <w:bottom w:val="single" w:sz="4" w:space="0" w:color="auto"/>
              <w:right w:val="single" w:sz="4" w:space="0" w:color="auto"/>
            </w:tcBorders>
            <w:vAlign w:val="center"/>
          </w:tcPr>
          <w:p w:rsidR="00DB0D26" w:rsidRPr="00C15C09" w:rsidRDefault="00DB0D26" w:rsidP="00854428">
            <w:pPr>
              <w:jc w:val="center"/>
              <w:rPr>
                <w:sz w:val="20"/>
                <w:szCs w:val="20"/>
                <w:lang w:eastAsia="en-US"/>
              </w:rPr>
            </w:pPr>
            <w:r w:rsidRPr="00C15C09">
              <w:rPr>
                <w:sz w:val="20"/>
                <w:szCs w:val="20"/>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DB0D26" w:rsidRPr="00C15C09" w:rsidRDefault="00DB0D26" w:rsidP="00854428">
            <w:pPr>
              <w:jc w:val="center"/>
              <w:rPr>
                <w:sz w:val="20"/>
                <w:szCs w:val="20"/>
                <w:lang w:eastAsia="en-US"/>
              </w:rPr>
            </w:pPr>
            <w:r w:rsidRPr="00C15C09">
              <w:rPr>
                <w:sz w:val="20"/>
                <w:szCs w:val="20"/>
              </w:rPr>
              <w:t>3318</w:t>
            </w:r>
          </w:p>
        </w:tc>
        <w:tc>
          <w:tcPr>
            <w:tcW w:w="1560" w:type="dxa"/>
            <w:tcBorders>
              <w:top w:val="single" w:sz="4" w:space="0" w:color="auto"/>
              <w:left w:val="single" w:sz="4" w:space="0" w:color="auto"/>
              <w:bottom w:val="single" w:sz="4" w:space="0" w:color="auto"/>
              <w:right w:val="single" w:sz="4" w:space="0" w:color="auto"/>
            </w:tcBorders>
            <w:vAlign w:val="center"/>
          </w:tcPr>
          <w:p w:rsidR="00DB0D26" w:rsidRPr="00C15C09" w:rsidRDefault="00DB0D26" w:rsidP="00854428">
            <w:pPr>
              <w:jc w:val="center"/>
              <w:rPr>
                <w:sz w:val="20"/>
                <w:szCs w:val="20"/>
                <w:lang w:eastAsia="en-US"/>
              </w:rPr>
            </w:pPr>
            <w:r w:rsidRPr="00C15C09">
              <w:rPr>
                <w:sz w:val="20"/>
                <w:szCs w:val="20"/>
              </w:rPr>
              <w:t>4043</w:t>
            </w:r>
          </w:p>
        </w:tc>
        <w:tc>
          <w:tcPr>
            <w:tcW w:w="1559" w:type="dxa"/>
            <w:tcBorders>
              <w:top w:val="single" w:sz="4" w:space="0" w:color="auto"/>
              <w:left w:val="single" w:sz="4" w:space="0" w:color="auto"/>
              <w:bottom w:val="single" w:sz="4" w:space="0" w:color="auto"/>
              <w:right w:val="single" w:sz="4" w:space="0" w:color="auto"/>
            </w:tcBorders>
            <w:vAlign w:val="center"/>
          </w:tcPr>
          <w:p w:rsidR="00DB0D26" w:rsidRPr="00C15C09" w:rsidRDefault="00DB0D26" w:rsidP="00854428">
            <w:pPr>
              <w:jc w:val="center"/>
              <w:rPr>
                <w:sz w:val="20"/>
                <w:szCs w:val="20"/>
                <w:lang w:eastAsia="en-US"/>
              </w:rPr>
            </w:pPr>
            <w:r w:rsidRPr="00C15C09">
              <w:rPr>
                <w:sz w:val="20"/>
                <w:szCs w:val="20"/>
              </w:rPr>
              <w:t>4946</w:t>
            </w:r>
          </w:p>
        </w:tc>
        <w:tc>
          <w:tcPr>
            <w:tcW w:w="1276" w:type="dxa"/>
            <w:tcBorders>
              <w:top w:val="single" w:sz="4" w:space="0" w:color="auto"/>
              <w:left w:val="single" w:sz="4" w:space="0" w:color="auto"/>
              <w:bottom w:val="single" w:sz="4" w:space="0" w:color="auto"/>
              <w:right w:val="single" w:sz="4" w:space="0" w:color="auto"/>
            </w:tcBorders>
            <w:vAlign w:val="center"/>
          </w:tcPr>
          <w:p w:rsidR="00DB0D26" w:rsidRPr="00C15C09" w:rsidRDefault="00DB0D26" w:rsidP="00854428">
            <w:pPr>
              <w:jc w:val="center"/>
              <w:rPr>
                <w:sz w:val="20"/>
                <w:szCs w:val="20"/>
                <w:lang w:eastAsia="en-US"/>
              </w:rPr>
            </w:pPr>
            <w:r w:rsidRPr="00C15C09">
              <w:rPr>
                <w:sz w:val="20"/>
                <w:szCs w:val="20"/>
              </w:rPr>
              <w:t>6071</w:t>
            </w:r>
          </w:p>
        </w:tc>
      </w:tr>
    </w:tbl>
    <w:p w:rsidR="00DB0D26" w:rsidRDefault="00DB0D26" w:rsidP="009918AD">
      <w:pPr>
        <w:jc w:val="both"/>
        <w:rPr>
          <w:sz w:val="22"/>
          <w:szCs w:val="22"/>
        </w:rPr>
      </w:pPr>
    </w:p>
    <w:p w:rsidR="00180151" w:rsidRPr="00B92331" w:rsidRDefault="00180151" w:rsidP="009918AD">
      <w:pPr>
        <w:jc w:val="both"/>
        <w:rPr>
          <w:sz w:val="22"/>
        </w:rPr>
      </w:pPr>
      <w:r w:rsidRPr="00B92331">
        <w:rPr>
          <w:sz w:val="22"/>
          <w:szCs w:val="22"/>
        </w:rPr>
        <w:t xml:space="preserve">Prognóza zamestnanosti k návrhovému r. 2040 je významne ovplyvňovaná vývojom rómskej populácie v obci a jeho ekonomickou aktivitou. </w:t>
      </w:r>
    </w:p>
    <w:p w:rsidR="00B45342" w:rsidRPr="00E369EF" w:rsidRDefault="009918AD" w:rsidP="00B45342">
      <w:pPr>
        <w:jc w:val="both"/>
        <w:rPr>
          <w:b/>
          <w:sz w:val="22"/>
        </w:rPr>
      </w:pPr>
      <w:r w:rsidRPr="00B92331">
        <w:rPr>
          <w:sz w:val="22"/>
        </w:rPr>
        <w:t xml:space="preserve">Pri zohľadnení tohto nárastu je potrebné k tomuto uvažovať s nárastom plôch pre bývanie a pre umiestnenie adekvátnej občianskej vybavenosti a ďalších funkčných plôch súvisiacich s rozvojom obce, pričom je potrebné zohľadniť dostupnosť vybavenosti v meste </w:t>
      </w:r>
      <w:r w:rsidR="00B45342" w:rsidRPr="00E369EF">
        <w:rPr>
          <w:sz w:val="22"/>
        </w:rPr>
        <w:t>Spišská  Belá.</w:t>
      </w:r>
    </w:p>
    <w:p w:rsidR="00B45342" w:rsidRPr="00B92331" w:rsidRDefault="00B45342" w:rsidP="00B45342">
      <w:pPr>
        <w:rPr>
          <w:b/>
          <w:sz w:val="22"/>
        </w:rPr>
      </w:pPr>
    </w:p>
    <w:p w:rsidR="00362DE0" w:rsidRPr="00B92331" w:rsidRDefault="00362DE0" w:rsidP="00B45342">
      <w:pPr>
        <w:jc w:val="both"/>
        <w:rPr>
          <w:b/>
          <w:sz w:val="22"/>
        </w:rPr>
      </w:pPr>
      <w:r w:rsidRPr="00B92331">
        <w:rPr>
          <w:b/>
          <w:sz w:val="22"/>
        </w:rPr>
        <w:t xml:space="preserve">9.        </w:t>
      </w:r>
      <w:r w:rsidRPr="00B92331">
        <w:rPr>
          <w:b/>
          <w:sz w:val="22"/>
          <w:szCs w:val="22"/>
          <w:shd w:val="clear" w:color="auto" w:fill="FFFFFF"/>
        </w:rPr>
        <w:t xml:space="preserve">Požiadavky na riešenie priestorového usporiadania a funkčného využívania územia </w:t>
      </w:r>
      <w:r w:rsidR="005840CD" w:rsidRPr="00B92331">
        <w:rPr>
          <w:b/>
          <w:sz w:val="22"/>
          <w:szCs w:val="22"/>
          <w:shd w:val="clear" w:color="auto" w:fill="FFFFFF"/>
        </w:rPr>
        <w:t>obce</w:t>
      </w:r>
      <w:r w:rsidRPr="00B92331">
        <w:rPr>
          <w:b/>
          <w:sz w:val="22"/>
          <w:szCs w:val="22"/>
          <w:shd w:val="clear" w:color="auto" w:fill="FFFFFF"/>
        </w:rPr>
        <w:t xml:space="preserve"> s prihliadnutím na historické, kultúrne, urbanistické a prírodné podmienky územia</w:t>
      </w:r>
      <w:r w:rsidR="00890FCB" w:rsidRPr="00B92331">
        <w:rPr>
          <w:b/>
          <w:sz w:val="22"/>
          <w:szCs w:val="22"/>
          <w:shd w:val="clear" w:color="auto" w:fill="FFFFFF"/>
        </w:rPr>
        <w:t>,</w:t>
      </w:r>
      <w:r w:rsidRPr="00B92331">
        <w:rPr>
          <w:b/>
          <w:sz w:val="22"/>
          <w:szCs w:val="22"/>
          <w:shd w:val="clear" w:color="auto" w:fill="FFFFFF"/>
        </w:rPr>
        <w:t xml:space="preserve"> vrátane požiadaviek na stavby užívané osobami s obmedzenou schopnosťou pohybu</w:t>
      </w:r>
      <w:r w:rsidRPr="00B92331">
        <w:rPr>
          <w:sz w:val="22"/>
          <w:szCs w:val="22"/>
          <w:shd w:val="clear" w:color="auto" w:fill="FFFFFF"/>
        </w:rPr>
        <w:t xml:space="preserve"> </w:t>
      </w:r>
      <w:r w:rsidRPr="00B92331">
        <w:rPr>
          <w:rStyle w:val="apple-converted-space"/>
          <w:sz w:val="22"/>
          <w:szCs w:val="22"/>
          <w:shd w:val="clear" w:color="auto" w:fill="FFFFFF"/>
        </w:rPr>
        <w:t> </w:t>
      </w:r>
      <w:r w:rsidRPr="00B92331">
        <w:rPr>
          <w:b/>
          <w:sz w:val="22"/>
          <w:szCs w:val="22"/>
        </w:rPr>
        <w:t xml:space="preserve"> </w:t>
      </w:r>
    </w:p>
    <w:p w:rsidR="00362DE0" w:rsidRPr="00B92331" w:rsidRDefault="00362DE0">
      <w:pPr>
        <w:rPr>
          <w:b/>
          <w:sz w:val="22"/>
        </w:rPr>
      </w:pPr>
      <w:r w:rsidRPr="00B92331">
        <w:rPr>
          <w:b/>
          <w:sz w:val="22"/>
        </w:rPr>
        <w:t xml:space="preserve">9.1.       Osobitné požiadavky na urbanistickú kompozíciu </w:t>
      </w:r>
      <w:r w:rsidR="005840CD" w:rsidRPr="00B92331">
        <w:rPr>
          <w:b/>
          <w:sz w:val="22"/>
        </w:rPr>
        <w:t>obce</w:t>
      </w:r>
    </w:p>
    <w:p w:rsidR="009A6EAE" w:rsidRDefault="009A6EAE" w:rsidP="009A6EAE">
      <w:pPr>
        <w:pStyle w:val="Normlnywebov"/>
        <w:shd w:val="clear" w:color="auto" w:fill="FFFFFF"/>
        <w:spacing w:before="0" w:beforeAutospacing="0" w:after="0"/>
        <w:jc w:val="both"/>
        <w:rPr>
          <w:sz w:val="22"/>
          <w:szCs w:val="22"/>
        </w:rPr>
      </w:pPr>
      <w:r w:rsidRPr="00B92331">
        <w:rPr>
          <w:sz w:val="22"/>
        </w:rPr>
        <w:t xml:space="preserve">Územný rozvoj obce </w:t>
      </w:r>
      <w:r w:rsidR="00B45342">
        <w:rPr>
          <w:sz w:val="22"/>
        </w:rPr>
        <w:t xml:space="preserve">Podhorany </w:t>
      </w:r>
      <w:r w:rsidR="003360E6" w:rsidRPr="00B92331">
        <w:rPr>
          <w:sz w:val="22"/>
        </w:rPr>
        <w:t xml:space="preserve"> j</w:t>
      </w:r>
      <w:r w:rsidRPr="00B92331">
        <w:rPr>
          <w:sz w:val="22"/>
        </w:rPr>
        <w:t xml:space="preserve">e podmienený </w:t>
      </w:r>
      <w:r w:rsidRPr="00B92331">
        <w:rPr>
          <w:sz w:val="22"/>
          <w:szCs w:val="22"/>
        </w:rPr>
        <w:t xml:space="preserve">urbanistickou koncepciou, na ktorej je toto osídlenie založené, </w:t>
      </w:r>
      <w:proofErr w:type="spellStart"/>
      <w:r w:rsidRPr="00B92331">
        <w:rPr>
          <w:sz w:val="22"/>
          <w:szCs w:val="22"/>
        </w:rPr>
        <w:t>t.z</w:t>
      </w:r>
      <w:proofErr w:type="spellEnd"/>
      <w:r w:rsidRPr="00B92331">
        <w:rPr>
          <w:sz w:val="22"/>
          <w:szCs w:val="22"/>
        </w:rPr>
        <w:t>. kompozičn</w:t>
      </w:r>
      <w:r w:rsidR="00B45342">
        <w:rPr>
          <w:sz w:val="22"/>
          <w:szCs w:val="22"/>
        </w:rPr>
        <w:t>ej</w:t>
      </w:r>
      <w:r w:rsidRPr="00B92331">
        <w:rPr>
          <w:sz w:val="22"/>
          <w:szCs w:val="22"/>
        </w:rPr>
        <w:t xml:space="preserve"> </w:t>
      </w:r>
      <w:proofErr w:type="spellStart"/>
      <w:r w:rsidRPr="00B92331">
        <w:rPr>
          <w:sz w:val="22"/>
          <w:szCs w:val="22"/>
        </w:rPr>
        <w:t>severo</w:t>
      </w:r>
      <w:r w:rsidR="00B45342">
        <w:rPr>
          <w:sz w:val="22"/>
          <w:szCs w:val="22"/>
        </w:rPr>
        <w:t>západn</w:t>
      </w:r>
      <w:r w:rsidR="00BA1007">
        <w:rPr>
          <w:sz w:val="22"/>
          <w:szCs w:val="22"/>
        </w:rPr>
        <w:t>o</w:t>
      </w:r>
      <w:proofErr w:type="spellEnd"/>
      <w:r w:rsidR="00BA1007">
        <w:rPr>
          <w:sz w:val="22"/>
          <w:szCs w:val="22"/>
        </w:rPr>
        <w:t xml:space="preserve"> </w:t>
      </w:r>
      <w:r w:rsidR="00B45342">
        <w:rPr>
          <w:sz w:val="22"/>
          <w:szCs w:val="22"/>
        </w:rPr>
        <w:t>- juho</w:t>
      </w:r>
      <w:r w:rsidRPr="00B92331">
        <w:rPr>
          <w:sz w:val="22"/>
          <w:szCs w:val="22"/>
        </w:rPr>
        <w:t>východ</w:t>
      </w:r>
      <w:r w:rsidR="00B45342">
        <w:rPr>
          <w:sz w:val="22"/>
          <w:szCs w:val="22"/>
        </w:rPr>
        <w:t>nej</w:t>
      </w:r>
      <w:r w:rsidRPr="00B92331">
        <w:rPr>
          <w:sz w:val="22"/>
          <w:szCs w:val="22"/>
        </w:rPr>
        <w:t xml:space="preserve"> osi.</w:t>
      </w:r>
      <w:r w:rsidR="0065623C" w:rsidRPr="00B92331">
        <w:rPr>
          <w:sz w:val="22"/>
          <w:szCs w:val="22"/>
        </w:rPr>
        <w:t xml:space="preserve"> </w:t>
      </w:r>
      <w:r w:rsidR="00B45342">
        <w:rPr>
          <w:sz w:val="22"/>
          <w:szCs w:val="22"/>
        </w:rPr>
        <w:t xml:space="preserve">Táto hlavná os </w:t>
      </w:r>
      <w:r w:rsidR="0065623C" w:rsidRPr="00B92331">
        <w:rPr>
          <w:sz w:val="22"/>
          <w:szCs w:val="22"/>
        </w:rPr>
        <w:t xml:space="preserve"> je reprezentovaná cestou </w:t>
      </w:r>
      <w:r w:rsidR="00BA1007">
        <w:rPr>
          <w:sz w:val="22"/>
          <w:szCs w:val="22"/>
        </w:rPr>
        <w:t>III/3106</w:t>
      </w:r>
      <w:r w:rsidR="00BA1007" w:rsidRPr="00B92331">
        <w:rPr>
          <w:sz w:val="22"/>
          <w:szCs w:val="22"/>
        </w:rPr>
        <w:t xml:space="preserve"> </w:t>
      </w:r>
      <w:r w:rsidRPr="00B92331">
        <w:rPr>
          <w:sz w:val="22"/>
          <w:szCs w:val="22"/>
        </w:rPr>
        <w:t xml:space="preserve">v smere </w:t>
      </w:r>
      <w:r w:rsidR="00A72323">
        <w:rPr>
          <w:sz w:val="22"/>
          <w:szCs w:val="22"/>
        </w:rPr>
        <w:t>Vojňany – križovatka na ceste I/77.</w:t>
      </w:r>
      <w:r w:rsidR="001E2D1C" w:rsidRPr="00B92331">
        <w:rPr>
          <w:sz w:val="22"/>
          <w:szCs w:val="22"/>
        </w:rPr>
        <w:t xml:space="preserve"> </w:t>
      </w:r>
      <w:r w:rsidR="00A72323">
        <w:rPr>
          <w:sz w:val="22"/>
          <w:szCs w:val="22"/>
        </w:rPr>
        <w:t xml:space="preserve"> </w:t>
      </w:r>
      <w:r w:rsidRPr="00B92331">
        <w:rPr>
          <w:sz w:val="22"/>
          <w:szCs w:val="22"/>
        </w:rPr>
        <w:t xml:space="preserve">Hlavná kompozičná os </w:t>
      </w:r>
      <w:proofErr w:type="spellStart"/>
      <w:r w:rsidR="00BA1007" w:rsidRPr="00B92331">
        <w:rPr>
          <w:sz w:val="22"/>
          <w:szCs w:val="22"/>
        </w:rPr>
        <w:t>severo</w:t>
      </w:r>
      <w:r w:rsidR="00BA1007">
        <w:rPr>
          <w:sz w:val="22"/>
          <w:szCs w:val="22"/>
        </w:rPr>
        <w:t>západno</w:t>
      </w:r>
      <w:proofErr w:type="spellEnd"/>
      <w:r w:rsidR="00BA1007">
        <w:rPr>
          <w:sz w:val="22"/>
          <w:szCs w:val="22"/>
        </w:rPr>
        <w:t xml:space="preserve"> – juho</w:t>
      </w:r>
      <w:r w:rsidR="00BA1007" w:rsidRPr="00B92331">
        <w:rPr>
          <w:sz w:val="22"/>
          <w:szCs w:val="22"/>
        </w:rPr>
        <w:t>východ</w:t>
      </w:r>
      <w:r w:rsidR="00BA1007">
        <w:rPr>
          <w:sz w:val="22"/>
          <w:szCs w:val="22"/>
        </w:rPr>
        <w:t xml:space="preserve">ná </w:t>
      </w:r>
      <w:r w:rsidRPr="00B92331">
        <w:rPr>
          <w:sz w:val="22"/>
          <w:szCs w:val="22"/>
        </w:rPr>
        <w:t xml:space="preserve">v priestore </w:t>
      </w:r>
      <w:r w:rsidR="0065623C" w:rsidRPr="00B92331">
        <w:rPr>
          <w:sz w:val="22"/>
          <w:szCs w:val="22"/>
        </w:rPr>
        <w:t xml:space="preserve">cesty </w:t>
      </w:r>
      <w:r w:rsidR="00BA1007">
        <w:rPr>
          <w:sz w:val="22"/>
          <w:szCs w:val="22"/>
        </w:rPr>
        <w:t>III/3106</w:t>
      </w:r>
      <w:r w:rsidRPr="00B92331">
        <w:rPr>
          <w:sz w:val="22"/>
          <w:szCs w:val="22"/>
        </w:rPr>
        <w:t xml:space="preserve"> zostáva aj naďalej polyfunkčnou osou, na ktorú sa bud</w:t>
      </w:r>
      <w:r w:rsidR="00D376D9" w:rsidRPr="00B92331">
        <w:rPr>
          <w:sz w:val="22"/>
          <w:szCs w:val="22"/>
        </w:rPr>
        <w:t>e</w:t>
      </w:r>
      <w:r w:rsidRPr="00B92331">
        <w:rPr>
          <w:sz w:val="22"/>
          <w:szCs w:val="22"/>
        </w:rPr>
        <w:t xml:space="preserve"> viazať</w:t>
      </w:r>
      <w:r w:rsidR="00D376D9" w:rsidRPr="00B92331">
        <w:rPr>
          <w:sz w:val="22"/>
          <w:szCs w:val="22"/>
        </w:rPr>
        <w:t xml:space="preserve"> vyššia občianska vybavenosť</w:t>
      </w:r>
      <w:r w:rsidR="00751CB1" w:rsidRPr="00B92331">
        <w:rPr>
          <w:sz w:val="22"/>
          <w:szCs w:val="22"/>
        </w:rPr>
        <w:t xml:space="preserve"> </w:t>
      </w:r>
      <w:r w:rsidR="00D376D9" w:rsidRPr="00B92331">
        <w:rPr>
          <w:sz w:val="22"/>
          <w:szCs w:val="22"/>
        </w:rPr>
        <w:t xml:space="preserve">aj </w:t>
      </w:r>
      <w:r w:rsidR="00751CB1" w:rsidRPr="00B92331">
        <w:rPr>
          <w:sz w:val="22"/>
          <w:szCs w:val="22"/>
        </w:rPr>
        <w:t>s</w:t>
      </w:r>
      <w:r w:rsidR="00A72323">
        <w:rPr>
          <w:sz w:val="22"/>
          <w:szCs w:val="22"/>
        </w:rPr>
        <w:t> </w:t>
      </w:r>
      <w:r w:rsidR="00751CB1" w:rsidRPr="00B92331">
        <w:rPr>
          <w:sz w:val="22"/>
          <w:szCs w:val="22"/>
        </w:rPr>
        <w:t>bývaním</w:t>
      </w:r>
      <w:r w:rsidR="00A72323">
        <w:rPr>
          <w:sz w:val="22"/>
          <w:szCs w:val="22"/>
        </w:rPr>
        <w:t xml:space="preserve"> </w:t>
      </w:r>
      <w:r w:rsidR="00A72323" w:rsidRPr="00B92331">
        <w:rPr>
          <w:sz w:val="22"/>
          <w:szCs w:val="22"/>
        </w:rPr>
        <w:t>s plochami športu</w:t>
      </w:r>
      <w:r w:rsidR="00A72323">
        <w:rPr>
          <w:sz w:val="22"/>
          <w:szCs w:val="22"/>
        </w:rPr>
        <w:t xml:space="preserve">, rekreácie </w:t>
      </w:r>
      <w:r w:rsidR="00A72323" w:rsidRPr="00B92331">
        <w:rPr>
          <w:sz w:val="22"/>
          <w:szCs w:val="22"/>
        </w:rPr>
        <w:t>a nové obytné lokality bývania  najmä v</w:t>
      </w:r>
      <w:r w:rsidR="00A72323">
        <w:rPr>
          <w:sz w:val="22"/>
          <w:szCs w:val="22"/>
        </w:rPr>
        <w:t xml:space="preserve"> juhovýchodnej </w:t>
      </w:r>
      <w:r w:rsidR="00A72323" w:rsidRPr="00B92331">
        <w:rPr>
          <w:sz w:val="22"/>
          <w:szCs w:val="22"/>
        </w:rPr>
        <w:t xml:space="preserve"> polohe obce. </w:t>
      </w:r>
      <w:r w:rsidR="00CB3FB1" w:rsidRPr="00B92331">
        <w:rPr>
          <w:sz w:val="22"/>
          <w:szCs w:val="22"/>
        </w:rPr>
        <w:t xml:space="preserve"> </w:t>
      </w:r>
      <w:r w:rsidR="00911790" w:rsidRPr="00B92331">
        <w:rPr>
          <w:sz w:val="22"/>
          <w:szCs w:val="22"/>
        </w:rPr>
        <w:t xml:space="preserve"> </w:t>
      </w:r>
      <w:r w:rsidR="00F535A0" w:rsidRPr="00B92331">
        <w:rPr>
          <w:sz w:val="22"/>
          <w:szCs w:val="22"/>
        </w:rPr>
        <w:t>Na túto kompozičnú os budú naďalej</w:t>
      </w:r>
      <w:r w:rsidR="00CB3FB1" w:rsidRPr="00B92331">
        <w:rPr>
          <w:sz w:val="22"/>
          <w:szCs w:val="22"/>
        </w:rPr>
        <w:t xml:space="preserve"> </w:t>
      </w:r>
      <w:proofErr w:type="spellStart"/>
      <w:r w:rsidR="00F535A0" w:rsidRPr="00B92331">
        <w:rPr>
          <w:sz w:val="22"/>
          <w:szCs w:val="22"/>
        </w:rPr>
        <w:t>nav</w:t>
      </w:r>
      <w:r w:rsidR="00DE16A6" w:rsidRPr="00B92331">
        <w:rPr>
          <w:sz w:val="22"/>
          <w:szCs w:val="22"/>
        </w:rPr>
        <w:t>ä</w:t>
      </w:r>
      <w:r w:rsidR="00F535A0" w:rsidRPr="00B92331">
        <w:rPr>
          <w:sz w:val="22"/>
          <w:szCs w:val="22"/>
        </w:rPr>
        <w:t>zovať</w:t>
      </w:r>
      <w:proofErr w:type="spellEnd"/>
      <w:r w:rsidR="00F535A0" w:rsidRPr="00B92331">
        <w:rPr>
          <w:sz w:val="22"/>
          <w:szCs w:val="22"/>
        </w:rPr>
        <w:t xml:space="preserve"> jestvujúce aj uvažované pl</w:t>
      </w:r>
      <w:r w:rsidR="00235455" w:rsidRPr="00B92331">
        <w:rPr>
          <w:sz w:val="22"/>
          <w:szCs w:val="22"/>
        </w:rPr>
        <w:t>ochy</w:t>
      </w:r>
      <w:r w:rsidR="00911790" w:rsidRPr="00B92331">
        <w:rPr>
          <w:sz w:val="22"/>
          <w:szCs w:val="22"/>
        </w:rPr>
        <w:t xml:space="preserve"> výroby</w:t>
      </w:r>
      <w:r w:rsidR="00AC4C22" w:rsidRPr="00B92331">
        <w:rPr>
          <w:sz w:val="22"/>
          <w:szCs w:val="22"/>
        </w:rPr>
        <w:t>,</w:t>
      </w:r>
      <w:r w:rsidR="00235455" w:rsidRPr="00B92331">
        <w:rPr>
          <w:sz w:val="22"/>
          <w:szCs w:val="22"/>
        </w:rPr>
        <w:t xml:space="preserve"> </w:t>
      </w:r>
      <w:r w:rsidR="00911790" w:rsidRPr="00B92331">
        <w:rPr>
          <w:sz w:val="22"/>
          <w:szCs w:val="22"/>
        </w:rPr>
        <w:t xml:space="preserve"> </w:t>
      </w:r>
      <w:r w:rsidR="004A1216" w:rsidRPr="00B92331">
        <w:rPr>
          <w:sz w:val="22"/>
          <w:szCs w:val="22"/>
        </w:rPr>
        <w:t xml:space="preserve">priemyslu a skladového hospodárstva, </w:t>
      </w:r>
      <w:r w:rsidR="00860488" w:rsidRPr="00B92331">
        <w:rPr>
          <w:sz w:val="22"/>
          <w:szCs w:val="22"/>
        </w:rPr>
        <w:t xml:space="preserve">predovšetkým v </w:t>
      </w:r>
      <w:r w:rsidR="00235455" w:rsidRPr="00B92331">
        <w:rPr>
          <w:sz w:val="22"/>
          <w:szCs w:val="22"/>
        </w:rPr>
        <w:t xml:space="preserve"> severnej časti </w:t>
      </w:r>
      <w:r w:rsidRPr="00B92331">
        <w:rPr>
          <w:sz w:val="22"/>
          <w:szCs w:val="22"/>
        </w:rPr>
        <w:t xml:space="preserve"> obce. </w:t>
      </w:r>
      <w:r w:rsidR="00BA1007">
        <w:rPr>
          <w:sz w:val="22"/>
          <w:szCs w:val="22"/>
        </w:rPr>
        <w:t>K</w:t>
      </w:r>
      <w:r w:rsidRPr="00B92331">
        <w:rPr>
          <w:sz w:val="22"/>
          <w:szCs w:val="22"/>
        </w:rPr>
        <w:t>ompozičn</w:t>
      </w:r>
      <w:r w:rsidR="00BA1007">
        <w:rPr>
          <w:sz w:val="22"/>
          <w:szCs w:val="22"/>
        </w:rPr>
        <w:t xml:space="preserve">á </w:t>
      </w:r>
      <w:r w:rsidRPr="00B92331">
        <w:rPr>
          <w:sz w:val="22"/>
          <w:szCs w:val="22"/>
        </w:rPr>
        <w:t>os</w:t>
      </w:r>
      <w:r w:rsidR="00BA1007">
        <w:rPr>
          <w:sz w:val="22"/>
          <w:szCs w:val="22"/>
        </w:rPr>
        <w:t xml:space="preserve"> je</w:t>
      </w:r>
      <w:r w:rsidRPr="00B92331">
        <w:rPr>
          <w:sz w:val="22"/>
          <w:szCs w:val="22"/>
        </w:rPr>
        <w:t xml:space="preserve">  dopravne sprístupnené autami a sú vhodné tiež pre peších a cyklistov. </w:t>
      </w:r>
    </w:p>
    <w:p w:rsidR="00A72323" w:rsidRPr="00B92331" w:rsidRDefault="00A72323" w:rsidP="009A6EAE">
      <w:pPr>
        <w:pStyle w:val="Normlnywebov"/>
        <w:shd w:val="clear" w:color="auto" w:fill="FFFFFF"/>
        <w:spacing w:before="0" w:beforeAutospacing="0" w:after="0"/>
        <w:jc w:val="both"/>
        <w:rPr>
          <w:sz w:val="22"/>
          <w:szCs w:val="22"/>
        </w:rPr>
      </w:pPr>
      <w:r>
        <w:rPr>
          <w:sz w:val="22"/>
          <w:szCs w:val="22"/>
        </w:rPr>
        <w:t xml:space="preserve">V </w:t>
      </w:r>
      <w:r w:rsidRPr="00B92331">
        <w:rPr>
          <w:sz w:val="22"/>
          <w:szCs w:val="22"/>
        </w:rPr>
        <w:t xml:space="preserve">riešení územného plánu je potrebné vymedziť centrum obce.  </w:t>
      </w:r>
    </w:p>
    <w:p w:rsidR="00BA1007" w:rsidRPr="00B92331" w:rsidRDefault="009A6EAE" w:rsidP="009A6EAE">
      <w:pPr>
        <w:pStyle w:val="Normlnywebov"/>
        <w:shd w:val="clear" w:color="auto" w:fill="FFFFFF"/>
        <w:spacing w:before="0" w:beforeAutospacing="0" w:after="0"/>
        <w:jc w:val="both"/>
        <w:rPr>
          <w:sz w:val="22"/>
          <w:szCs w:val="22"/>
        </w:rPr>
      </w:pPr>
      <w:r w:rsidRPr="00B92331">
        <w:rPr>
          <w:sz w:val="22"/>
          <w:szCs w:val="22"/>
        </w:rPr>
        <w:t>Dopravná kostra obce bude v riešení územného plánu obce doplnená o zariadenia statickej dopravy, parkoviská situované na najžiadanejších miestach.</w:t>
      </w:r>
    </w:p>
    <w:p w:rsidR="009A6EAE" w:rsidRDefault="009A6EAE" w:rsidP="009A6EAE">
      <w:pPr>
        <w:pStyle w:val="Normlnywebov"/>
        <w:shd w:val="clear" w:color="auto" w:fill="FFFFFF"/>
        <w:spacing w:before="0" w:beforeAutospacing="0" w:after="0"/>
        <w:jc w:val="both"/>
        <w:rPr>
          <w:sz w:val="22"/>
          <w:szCs w:val="22"/>
        </w:rPr>
      </w:pPr>
      <w:r w:rsidRPr="00B92331">
        <w:rPr>
          <w:sz w:val="22"/>
          <w:szCs w:val="22"/>
        </w:rPr>
        <w:t xml:space="preserve">Rozvoj plôch rodinných a bytových domov je možný predovšetkým v  nezastavaných lokalitách </w:t>
      </w:r>
      <w:r w:rsidRPr="00B92331">
        <w:rPr>
          <w:sz w:val="22"/>
        </w:rPr>
        <w:t>v </w:t>
      </w:r>
      <w:r w:rsidR="004C2905" w:rsidRPr="00B92331">
        <w:rPr>
          <w:sz w:val="22"/>
        </w:rPr>
        <w:t xml:space="preserve"> juhozápadnej , západnej a vo východnej </w:t>
      </w:r>
      <w:r w:rsidRPr="00B92331">
        <w:rPr>
          <w:sz w:val="22"/>
        </w:rPr>
        <w:t>časti obce</w:t>
      </w:r>
      <w:r w:rsidRPr="00B92331">
        <w:rPr>
          <w:sz w:val="22"/>
          <w:szCs w:val="22"/>
        </w:rPr>
        <w:t xml:space="preserve"> a to aj z hľadiska orientácie k svetovým stranám a z hľadiska sva</w:t>
      </w:r>
      <w:r w:rsidR="00D83753" w:rsidRPr="00B92331">
        <w:rPr>
          <w:sz w:val="22"/>
          <w:szCs w:val="22"/>
        </w:rPr>
        <w:t>hovi</w:t>
      </w:r>
      <w:r w:rsidRPr="00B92331">
        <w:rPr>
          <w:sz w:val="22"/>
          <w:szCs w:val="22"/>
        </w:rPr>
        <w:t xml:space="preserve">tosti územia. Zastavané územie obce takto vytvorí logickú, uzavretú plochu. V prvom poradí výstavby bude potrebné riešiť menšie lokality v zastavanom území obce, jednoduchšie napojiteľné na dopravu a ostatné zariadenia technickej infraštruktúry a zároveň zohľadňujúce </w:t>
      </w:r>
      <w:proofErr w:type="spellStart"/>
      <w:r w:rsidRPr="00B92331">
        <w:rPr>
          <w:sz w:val="22"/>
          <w:szCs w:val="22"/>
        </w:rPr>
        <w:t>majetkoprávne</w:t>
      </w:r>
      <w:proofErr w:type="spellEnd"/>
      <w:r w:rsidRPr="00B92331">
        <w:rPr>
          <w:sz w:val="22"/>
          <w:szCs w:val="22"/>
        </w:rPr>
        <w:t xml:space="preserve"> možnosti obce a vlastníkov pozemkov.</w:t>
      </w:r>
    </w:p>
    <w:p w:rsidR="00BA1007" w:rsidRPr="00B92331" w:rsidRDefault="00BA1007" w:rsidP="009A6EAE">
      <w:pPr>
        <w:pStyle w:val="Normlnywebov"/>
        <w:shd w:val="clear" w:color="auto" w:fill="FFFFFF"/>
        <w:spacing w:before="0" w:beforeAutospacing="0" w:after="0"/>
        <w:jc w:val="both"/>
        <w:rPr>
          <w:sz w:val="22"/>
          <w:szCs w:val="22"/>
        </w:rPr>
      </w:pPr>
    </w:p>
    <w:p w:rsidR="009A6EAE" w:rsidRPr="00B92331" w:rsidRDefault="009A6EAE" w:rsidP="009A6EAE">
      <w:pPr>
        <w:pStyle w:val="Normlnywebov"/>
        <w:shd w:val="clear" w:color="auto" w:fill="FFFFFF"/>
        <w:spacing w:before="0" w:beforeAutospacing="0" w:after="0"/>
        <w:jc w:val="both"/>
        <w:rPr>
          <w:sz w:val="22"/>
          <w:szCs w:val="22"/>
        </w:rPr>
      </w:pPr>
      <w:r w:rsidRPr="000142D0">
        <w:rPr>
          <w:sz w:val="22"/>
          <w:szCs w:val="22"/>
        </w:rPr>
        <w:t>Prevažná časť obce je tvorená pôvodnými rodinnými domami, ktoré dnes už nevyhovujú plošným, dispozičným, materiálovým</w:t>
      </w:r>
      <w:r w:rsidRPr="00B92331">
        <w:rPr>
          <w:sz w:val="22"/>
          <w:szCs w:val="22"/>
        </w:rPr>
        <w:t xml:space="preserve"> a architektonickým nárokom na bývanie. Tento </w:t>
      </w:r>
      <w:r w:rsidR="000142D0">
        <w:rPr>
          <w:sz w:val="22"/>
          <w:szCs w:val="22"/>
        </w:rPr>
        <w:t>stav</w:t>
      </w:r>
      <w:r w:rsidRPr="00B92331">
        <w:rPr>
          <w:sz w:val="22"/>
          <w:szCs w:val="22"/>
        </w:rPr>
        <w:t xml:space="preserve"> je možné eliminovať možnosťou prístavby existujúceho fondu a tým zvýšiť štandard domov a bytov na úroveň súčasných nárokov. T</w:t>
      </w:r>
      <w:r w:rsidRPr="00B92331">
        <w:rPr>
          <w:rFonts w:eastAsia="Lucida Sans Unicode"/>
          <w:sz w:val="22"/>
          <w:szCs w:val="22"/>
          <w:lang w:bidi="hi-IN"/>
        </w:rPr>
        <w:t>reba brať do úvahy aj ochranu pôvodnej architektúry a parcelácie.</w:t>
      </w:r>
    </w:p>
    <w:p w:rsidR="00E72DAB" w:rsidRDefault="00E44872" w:rsidP="001E7BAA">
      <w:pPr>
        <w:pStyle w:val="Normlnywebov"/>
        <w:shd w:val="clear" w:color="auto" w:fill="FFFFFF"/>
        <w:spacing w:before="0" w:beforeAutospacing="0" w:after="0"/>
        <w:jc w:val="both"/>
        <w:rPr>
          <w:sz w:val="22"/>
          <w:szCs w:val="22"/>
        </w:rPr>
      </w:pPr>
      <w:r w:rsidRPr="00B92331">
        <w:rPr>
          <w:sz w:val="22"/>
          <w:szCs w:val="22"/>
        </w:rPr>
        <w:t xml:space="preserve">Plocha poľnohospodárskej výroby </w:t>
      </w:r>
      <w:r>
        <w:rPr>
          <w:sz w:val="22"/>
          <w:szCs w:val="22"/>
        </w:rPr>
        <w:t xml:space="preserve">bola </w:t>
      </w:r>
      <w:r w:rsidRPr="00B92331">
        <w:rPr>
          <w:sz w:val="22"/>
          <w:szCs w:val="22"/>
        </w:rPr>
        <w:t xml:space="preserve">koncentrovaná na hospodárskom dvore v katastrálnom území </w:t>
      </w:r>
      <w:r>
        <w:rPr>
          <w:sz w:val="22"/>
        </w:rPr>
        <w:t>Podhorany</w:t>
      </w:r>
      <w:r w:rsidRPr="00B92331">
        <w:rPr>
          <w:sz w:val="22"/>
          <w:szCs w:val="22"/>
        </w:rPr>
        <w:t xml:space="preserve"> </w:t>
      </w:r>
      <w:r w:rsidRPr="00A9466C">
        <w:rPr>
          <w:szCs w:val="22"/>
        </w:rPr>
        <w:t xml:space="preserve">na </w:t>
      </w:r>
      <w:r>
        <w:rPr>
          <w:szCs w:val="22"/>
        </w:rPr>
        <w:t>západnom</w:t>
      </w:r>
      <w:r w:rsidRPr="00A9466C">
        <w:rPr>
          <w:szCs w:val="22"/>
        </w:rPr>
        <w:t xml:space="preserve"> okraji obce v areáli  </w:t>
      </w:r>
      <w:r>
        <w:rPr>
          <w:szCs w:val="22"/>
        </w:rPr>
        <w:t xml:space="preserve">hospodárskeho </w:t>
      </w:r>
      <w:r w:rsidRPr="00211C9D">
        <w:rPr>
          <w:szCs w:val="22"/>
        </w:rPr>
        <w:t xml:space="preserve">dvora </w:t>
      </w:r>
      <w:r w:rsidRPr="00211C9D">
        <w:rPr>
          <w:sz w:val="22"/>
        </w:rPr>
        <w:t xml:space="preserve">Poľnohospodárskeho družstva TATRY v Spišskej Belej. </w:t>
      </w:r>
      <w:r w:rsidR="009A6EAE" w:rsidRPr="00B92331">
        <w:rPr>
          <w:sz w:val="22"/>
          <w:szCs w:val="22"/>
        </w:rPr>
        <w:t>S</w:t>
      </w:r>
      <w:r w:rsidR="001F342C" w:rsidRPr="00B92331">
        <w:rPr>
          <w:sz w:val="22"/>
          <w:szCs w:val="22"/>
        </w:rPr>
        <w:t xml:space="preserve"> jej </w:t>
      </w:r>
      <w:r w:rsidR="009A6EAE" w:rsidRPr="00B92331">
        <w:rPr>
          <w:sz w:val="22"/>
          <w:szCs w:val="22"/>
        </w:rPr>
        <w:t>ďalším rozvojom sa neuvažuje.</w:t>
      </w:r>
      <w:r w:rsidR="00C707C3">
        <w:rPr>
          <w:sz w:val="22"/>
          <w:szCs w:val="22"/>
        </w:rPr>
        <w:t xml:space="preserve"> </w:t>
      </w:r>
      <w:r>
        <w:rPr>
          <w:sz w:val="22"/>
          <w:szCs w:val="22"/>
        </w:rPr>
        <w:t>V tomto areály je</w:t>
      </w:r>
      <w:r w:rsidR="00E72DAB">
        <w:rPr>
          <w:sz w:val="22"/>
          <w:szCs w:val="22"/>
        </w:rPr>
        <w:t xml:space="preserve"> </w:t>
      </w:r>
      <w:r>
        <w:rPr>
          <w:sz w:val="22"/>
          <w:szCs w:val="22"/>
        </w:rPr>
        <w:t>zámer umiestnenia pl</w:t>
      </w:r>
      <w:r w:rsidR="00E72DAB">
        <w:rPr>
          <w:sz w:val="22"/>
          <w:szCs w:val="22"/>
        </w:rPr>
        <w:t xml:space="preserve">ôch </w:t>
      </w:r>
      <w:r w:rsidR="009A6EAE" w:rsidRPr="00A20BCB">
        <w:rPr>
          <w:sz w:val="22"/>
          <w:szCs w:val="22"/>
        </w:rPr>
        <w:t xml:space="preserve"> priemyselnej výroby a skladov</w:t>
      </w:r>
      <w:r w:rsidR="00E72DAB">
        <w:rPr>
          <w:sz w:val="22"/>
          <w:szCs w:val="22"/>
        </w:rPr>
        <w:t>,</w:t>
      </w:r>
      <w:r w:rsidR="009A6EAE" w:rsidRPr="00A20BCB">
        <w:rPr>
          <w:sz w:val="22"/>
          <w:szCs w:val="22"/>
        </w:rPr>
        <w:t xml:space="preserve"> </w:t>
      </w:r>
      <w:r w:rsidR="00E72DAB">
        <w:rPr>
          <w:sz w:val="22"/>
          <w:szCs w:val="22"/>
        </w:rPr>
        <w:t>zberného dvora a </w:t>
      </w:r>
      <w:proofErr w:type="spellStart"/>
      <w:r w:rsidR="00E72DAB">
        <w:rPr>
          <w:sz w:val="22"/>
          <w:szCs w:val="22"/>
        </w:rPr>
        <w:t>kompostoviska</w:t>
      </w:r>
      <w:proofErr w:type="spellEnd"/>
      <w:r w:rsidR="00E72DAB">
        <w:rPr>
          <w:sz w:val="22"/>
          <w:szCs w:val="22"/>
        </w:rPr>
        <w:t>.</w:t>
      </w:r>
    </w:p>
    <w:p w:rsidR="001E7BAA" w:rsidRPr="00B92331" w:rsidRDefault="00E72DAB" w:rsidP="001E7BAA">
      <w:pPr>
        <w:pStyle w:val="Normlnywebov"/>
        <w:shd w:val="clear" w:color="auto" w:fill="FFFFFF"/>
        <w:spacing w:before="0" w:beforeAutospacing="0" w:after="0"/>
        <w:jc w:val="both"/>
        <w:rPr>
          <w:sz w:val="22"/>
          <w:szCs w:val="22"/>
        </w:rPr>
      </w:pPr>
      <w:r w:rsidRPr="00B92331">
        <w:rPr>
          <w:sz w:val="22"/>
          <w:szCs w:val="22"/>
        </w:rPr>
        <w:t xml:space="preserve"> </w:t>
      </w:r>
      <w:r w:rsidR="00764C69">
        <w:rPr>
          <w:sz w:val="22"/>
          <w:szCs w:val="22"/>
        </w:rPr>
        <w:t>P</w:t>
      </w:r>
      <w:r w:rsidR="00890FCB" w:rsidRPr="00B92331">
        <w:rPr>
          <w:sz w:val="22"/>
          <w:szCs w:val="22"/>
        </w:rPr>
        <w:t>lo</w:t>
      </w:r>
      <w:r w:rsidR="00055207" w:rsidRPr="00B92331">
        <w:rPr>
          <w:sz w:val="22"/>
          <w:szCs w:val="22"/>
        </w:rPr>
        <w:t>chy športu</w:t>
      </w:r>
      <w:r w:rsidR="00764C69">
        <w:rPr>
          <w:sz w:val="22"/>
          <w:szCs w:val="22"/>
        </w:rPr>
        <w:t xml:space="preserve"> budú rozvíjané </w:t>
      </w:r>
      <w:r w:rsidR="00890FCB" w:rsidRPr="00B92331">
        <w:rPr>
          <w:sz w:val="22"/>
          <w:szCs w:val="22"/>
        </w:rPr>
        <w:t>,</w:t>
      </w:r>
      <w:r w:rsidR="00055207" w:rsidRPr="00B92331">
        <w:rPr>
          <w:sz w:val="22"/>
          <w:szCs w:val="22"/>
        </w:rPr>
        <w:t xml:space="preserve"> predovšetkým vo väzbe na existujúce zariadenia v  obci – futbalové ihrisko a školské zariadenia , na navrhované lokality bývania a v južnej časti obce . </w:t>
      </w:r>
      <w:r w:rsidR="009A6EAE" w:rsidRPr="00B92331">
        <w:rPr>
          <w:sz w:val="22"/>
          <w:szCs w:val="22"/>
        </w:rPr>
        <w:t xml:space="preserve">V návrhu budú súčasťou základnej a vyššej občianskej vybavenosti. Plochy rekreácie sa v obci nenachádzajú. V návrhu budú situované </w:t>
      </w:r>
      <w:r w:rsidR="001E7BAA" w:rsidRPr="00B92331">
        <w:rPr>
          <w:sz w:val="22"/>
          <w:szCs w:val="22"/>
        </w:rPr>
        <w:t>v</w:t>
      </w:r>
      <w:r w:rsidR="00764C69">
        <w:rPr>
          <w:sz w:val="22"/>
          <w:szCs w:val="22"/>
        </w:rPr>
        <w:t xml:space="preserve"> severnej </w:t>
      </w:r>
      <w:r w:rsidR="001E7BAA" w:rsidRPr="00B92331">
        <w:rPr>
          <w:sz w:val="22"/>
          <w:szCs w:val="22"/>
        </w:rPr>
        <w:t xml:space="preserve"> časti obce </w:t>
      </w:r>
      <w:r w:rsidR="00764C69">
        <w:rPr>
          <w:sz w:val="22"/>
          <w:szCs w:val="22"/>
        </w:rPr>
        <w:t>v </w:t>
      </w:r>
      <w:proofErr w:type="spellStart"/>
      <w:r w:rsidR="00764C69">
        <w:rPr>
          <w:sz w:val="22"/>
          <w:szCs w:val="22"/>
        </w:rPr>
        <w:t>náväznosti</w:t>
      </w:r>
      <w:proofErr w:type="spellEnd"/>
      <w:r w:rsidR="00764C69">
        <w:rPr>
          <w:sz w:val="22"/>
          <w:szCs w:val="22"/>
        </w:rPr>
        <w:t xml:space="preserve"> na plochy športu.</w:t>
      </w:r>
    </w:p>
    <w:p w:rsidR="009A6EAE" w:rsidRPr="00B92331" w:rsidRDefault="009A6EAE" w:rsidP="001E7BAA">
      <w:pPr>
        <w:jc w:val="both"/>
        <w:rPr>
          <w:sz w:val="22"/>
          <w:szCs w:val="22"/>
        </w:rPr>
      </w:pPr>
      <w:r w:rsidRPr="00B92331">
        <w:rPr>
          <w:sz w:val="22"/>
          <w:szCs w:val="22"/>
        </w:rPr>
        <w:t xml:space="preserve">V riešení územného plánu obce </w:t>
      </w:r>
      <w:r w:rsidR="00764C69">
        <w:rPr>
          <w:sz w:val="22"/>
        </w:rPr>
        <w:t>Podhorany</w:t>
      </w:r>
      <w:r w:rsidRPr="00B92331">
        <w:rPr>
          <w:sz w:val="22"/>
          <w:szCs w:val="22"/>
        </w:rPr>
        <w:t xml:space="preserve"> budú prehodnotené a stanovené požiadavky na priestorový rozvoj všetkých funkcií, vrátane infraštruktúry. </w:t>
      </w:r>
    </w:p>
    <w:p w:rsidR="009A6EAE" w:rsidRPr="00B92331" w:rsidRDefault="009A6EAE" w:rsidP="009A6EAE">
      <w:pPr>
        <w:jc w:val="both"/>
        <w:rPr>
          <w:b/>
          <w:sz w:val="22"/>
        </w:rPr>
      </w:pPr>
    </w:p>
    <w:p w:rsidR="00362DE0" w:rsidRPr="00B92331" w:rsidRDefault="00362DE0">
      <w:pPr>
        <w:rPr>
          <w:b/>
          <w:sz w:val="22"/>
        </w:rPr>
      </w:pPr>
      <w:r w:rsidRPr="00B92331">
        <w:rPr>
          <w:b/>
          <w:sz w:val="22"/>
        </w:rPr>
        <w:t xml:space="preserve">9.2.       Osobitné požiadavky na obnovu, prestavbu a asanáciu </w:t>
      </w:r>
      <w:r w:rsidR="005840CD" w:rsidRPr="00B92331">
        <w:rPr>
          <w:b/>
          <w:sz w:val="22"/>
        </w:rPr>
        <w:t>obce</w:t>
      </w:r>
    </w:p>
    <w:p w:rsidR="00146FCE" w:rsidRPr="00B92331" w:rsidRDefault="00362DE0">
      <w:pPr>
        <w:pStyle w:val="Zarkazkladnhotextu21"/>
        <w:ind w:left="0"/>
        <w:rPr>
          <w:szCs w:val="22"/>
        </w:rPr>
      </w:pPr>
      <w:r w:rsidRPr="00B92331">
        <w:t xml:space="preserve">V riešení územného plánu pri prestavbe, dostavbe a vytváraní novej zástavby je potrebné rešpektovať </w:t>
      </w:r>
      <w:r w:rsidRPr="00B92331">
        <w:rPr>
          <w:szCs w:val="22"/>
        </w:rPr>
        <w:t xml:space="preserve">identitu prostredia </w:t>
      </w:r>
      <w:r w:rsidR="00864C65" w:rsidRPr="00B92331">
        <w:rPr>
          <w:szCs w:val="22"/>
        </w:rPr>
        <w:t>obce</w:t>
      </w:r>
      <w:r w:rsidRPr="00B92331">
        <w:rPr>
          <w:szCs w:val="22"/>
        </w:rPr>
        <w:t xml:space="preserve">. V územnom pláne </w:t>
      </w:r>
      <w:r w:rsidR="00864C65" w:rsidRPr="00B92331">
        <w:rPr>
          <w:szCs w:val="22"/>
        </w:rPr>
        <w:t>obce</w:t>
      </w:r>
      <w:r w:rsidRPr="00B92331">
        <w:rPr>
          <w:szCs w:val="22"/>
        </w:rPr>
        <w:t xml:space="preserve"> je potrebné: </w:t>
      </w:r>
    </w:p>
    <w:p w:rsidR="00146FCE" w:rsidRPr="00B92331" w:rsidRDefault="00146FCE" w:rsidP="00146FCE">
      <w:pPr>
        <w:ind w:left="180" w:hanging="180"/>
        <w:rPr>
          <w:rFonts w:eastAsia="MS Mincho"/>
          <w:sz w:val="22"/>
          <w:szCs w:val="22"/>
        </w:rPr>
      </w:pPr>
      <w:r w:rsidRPr="00B92331">
        <w:rPr>
          <w:rFonts w:eastAsia="MS Mincho"/>
          <w:sz w:val="22"/>
          <w:szCs w:val="22"/>
        </w:rPr>
        <w:lastRenderedPageBreak/>
        <w:t xml:space="preserve">– riešiť základnú a vyššiu </w:t>
      </w:r>
      <w:r w:rsidRPr="00B92331">
        <w:rPr>
          <w:sz w:val="22"/>
          <w:szCs w:val="22"/>
        </w:rPr>
        <w:t>občiansku vybave</w:t>
      </w:r>
      <w:r w:rsidR="00403B3F" w:rsidRPr="00B92331">
        <w:rPr>
          <w:sz w:val="22"/>
          <w:szCs w:val="22"/>
        </w:rPr>
        <w:t xml:space="preserve">nosť a sociálnu infraštruktúru </w:t>
      </w:r>
      <w:r w:rsidRPr="00B92331">
        <w:rPr>
          <w:sz w:val="22"/>
          <w:szCs w:val="22"/>
        </w:rPr>
        <w:t>v n</w:t>
      </w:r>
      <w:r w:rsidR="00F1795E" w:rsidRPr="00B92331">
        <w:rPr>
          <w:sz w:val="22"/>
          <w:szCs w:val="22"/>
        </w:rPr>
        <w:t>ad</w:t>
      </w:r>
      <w:r w:rsidRPr="00B92331">
        <w:rPr>
          <w:sz w:val="22"/>
          <w:szCs w:val="22"/>
        </w:rPr>
        <w:t>väznosti na prestavbu a dostavbu bývania v centrálnej časti obce,  pri zohľadnení dostupnosti,</w:t>
      </w:r>
      <w:r w:rsidR="00C87497" w:rsidRPr="00B92331">
        <w:rPr>
          <w:sz w:val="22"/>
          <w:szCs w:val="22"/>
        </w:rPr>
        <w:t xml:space="preserve"> </w:t>
      </w:r>
    </w:p>
    <w:p w:rsidR="00362DE0" w:rsidRPr="00B92331" w:rsidRDefault="00362DE0">
      <w:pPr>
        <w:pStyle w:val="Zarkazkladnhotextu21"/>
        <w:ind w:left="180" w:hanging="180"/>
        <w:jc w:val="left"/>
        <w:rPr>
          <w:szCs w:val="22"/>
        </w:rPr>
      </w:pPr>
      <w:r w:rsidRPr="00B92331">
        <w:rPr>
          <w:szCs w:val="22"/>
        </w:rPr>
        <w:t xml:space="preserve">– riešiť lokality s možnosťou </w:t>
      </w:r>
      <w:r w:rsidR="00185014" w:rsidRPr="00B92331">
        <w:rPr>
          <w:szCs w:val="22"/>
        </w:rPr>
        <w:t xml:space="preserve">dostavby, </w:t>
      </w:r>
      <w:r w:rsidRPr="00B92331">
        <w:rPr>
          <w:szCs w:val="22"/>
        </w:rPr>
        <w:t xml:space="preserve">zmeny alebo doplnenia funkcie služieb, kultúry a obchodu, </w:t>
      </w:r>
    </w:p>
    <w:p w:rsidR="00362DE0" w:rsidRPr="00B92331" w:rsidRDefault="00362DE0">
      <w:pPr>
        <w:pStyle w:val="Zarkazkladnhotextu21"/>
        <w:ind w:left="180" w:hanging="180"/>
        <w:jc w:val="left"/>
        <w:rPr>
          <w:szCs w:val="22"/>
        </w:rPr>
      </w:pPr>
      <w:r w:rsidRPr="00B92331">
        <w:rPr>
          <w:szCs w:val="22"/>
        </w:rPr>
        <w:t>– pri návrhu využitia potenciálnych výrobných plôch stanoviť priority výrobnej a hospodárskej základne a stanoviť limity trvalo</w:t>
      </w:r>
      <w:r w:rsidR="008570E6" w:rsidRPr="00B92331">
        <w:rPr>
          <w:szCs w:val="22"/>
        </w:rPr>
        <w:t xml:space="preserve"> </w:t>
      </w:r>
      <w:r w:rsidRPr="00B92331">
        <w:rPr>
          <w:szCs w:val="22"/>
        </w:rPr>
        <w:t xml:space="preserve">udržateľného rozvoja vytvorením vhodných územných a ekologických predpokladov ich rozvoja, </w:t>
      </w:r>
    </w:p>
    <w:p w:rsidR="00403B3F" w:rsidRPr="00B92331" w:rsidRDefault="00362DE0" w:rsidP="00403B3F">
      <w:pPr>
        <w:ind w:left="142" w:hanging="142"/>
        <w:jc w:val="both"/>
        <w:rPr>
          <w:b/>
          <w:sz w:val="22"/>
          <w:szCs w:val="22"/>
        </w:rPr>
      </w:pPr>
      <w:r w:rsidRPr="00B92331">
        <w:rPr>
          <w:sz w:val="22"/>
          <w:szCs w:val="22"/>
        </w:rPr>
        <w:t xml:space="preserve">– riešiť situovanie </w:t>
      </w:r>
      <w:r w:rsidR="00185014" w:rsidRPr="00B92331">
        <w:rPr>
          <w:sz w:val="22"/>
          <w:szCs w:val="22"/>
        </w:rPr>
        <w:t>dostavby</w:t>
      </w:r>
      <w:r w:rsidRPr="00B92331">
        <w:rPr>
          <w:sz w:val="22"/>
          <w:szCs w:val="22"/>
        </w:rPr>
        <w:t xml:space="preserve"> obytnej zástavby v tých častiach prejaz</w:t>
      </w:r>
      <w:r w:rsidR="00185014" w:rsidRPr="00B92331">
        <w:rPr>
          <w:sz w:val="22"/>
          <w:szCs w:val="22"/>
        </w:rPr>
        <w:t xml:space="preserve">dných </w:t>
      </w:r>
      <w:r w:rsidRPr="00B92331">
        <w:rPr>
          <w:sz w:val="22"/>
          <w:szCs w:val="22"/>
        </w:rPr>
        <w:t xml:space="preserve"> úsek</w:t>
      </w:r>
      <w:r w:rsidR="00185014" w:rsidRPr="00B92331">
        <w:rPr>
          <w:sz w:val="22"/>
          <w:szCs w:val="22"/>
        </w:rPr>
        <w:t>ov</w:t>
      </w:r>
      <w:r w:rsidR="008570E6" w:rsidRPr="00B92331">
        <w:rPr>
          <w:sz w:val="22"/>
          <w:szCs w:val="22"/>
        </w:rPr>
        <w:t xml:space="preserve"> cesty I. triedy a</w:t>
      </w:r>
      <w:r w:rsidRPr="00B92331">
        <w:rPr>
          <w:sz w:val="22"/>
          <w:szCs w:val="22"/>
        </w:rPr>
        <w:t xml:space="preserve"> c</w:t>
      </w:r>
      <w:r w:rsidR="00185014" w:rsidRPr="00B92331">
        <w:rPr>
          <w:sz w:val="22"/>
          <w:szCs w:val="22"/>
        </w:rPr>
        <w:t>i</w:t>
      </w:r>
      <w:r w:rsidR="00146FCE" w:rsidRPr="00B92331">
        <w:rPr>
          <w:sz w:val="22"/>
          <w:szCs w:val="22"/>
        </w:rPr>
        <w:t>est</w:t>
      </w:r>
      <w:r w:rsidRPr="00B92331">
        <w:rPr>
          <w:sz w:val="22"/>
          <w:szCs w:val="22"/>
        </w:rPr>
        <w:t xml:space="preserve"> III</w:t>
      </w:r>
      <w:r w:rsidR="00C0782B" w:rsidRPr="00B92331">
        <w:rPr>
          <w:sz w:val="22"/>
          <w:szCs w:val="22"/>
        </w:rPr>
        <w:t>. triedy</w:t>
      </w:r>
      <w:r w:rsidRPr="00B92331">
        <w:rPr>
          <w:sz w:val="22"/>
          <w:szCs w:val="22"/>
        </w:rPr>
        <w:t xml:space="preserve">, kde nie je nadmerný hluk a pozdĺž miestnych komunikácii tak, aby ich vzdialenosť od okraja komunikácie bola minimálne </w:t>
      </w:r>
      <w:smartTag w:uri="urn:schemas-microsoft-com:office:smarttags" w:element="metricconverter">
        <w:smartTagPr>
          <w:attr w:name="ProductID" w:val="3,0 m"/>
        </w:smartTagPr>
        <w:r w:rsidRPr="00B92331">
          <w:rPr>
            <w:sz w:val="22"/>
            <w:szCs w:val="22"/>
          </w:rPr>
          <w:t>3,0 m</w:t>
        </w:r>
      </w:smartTag>
      <w:r w:rsidRPr="00B92331">
        <w:rPr>
          <w:sz w:val="22"/>
          <w:szCs w:val="22"/>
        </w:rPr>
        <w:t xml:space="preserve"> v zmysle vyhlášky Ministerstva životného prostredia Slovenskej republiky číslo 532/2002 </w:t>
      </w:r>
      <w:r w:rsidR="00403B3F" w:rsidRPr="00B92331">
        <w:rPr>
          <w:sz w:val="22"/>
          <w:szCs w:val="22"/>
        </w:rPr>
        <w:t>Z.z., ktorou sa ustanovujú podrobnosti o všeobecných technických požiadavkách na výstavbu a o všeobecných technických požiadavkách na stavby užívané osobami s obmedzenou schopnosťou pohybu a orientácie,</w:t>
      </w:r>
    </w:p>
    <w:p w:rsidR="00362DE0" w:rsidRPr="00B92331" w:rsidRDefault="00362DE0" w:rsidP="00403B3F">
      <w:pPr>
        <w:tabs>
          <w:tab w:val="left" w:pos="-180"/>
        </w:tabs>
        <w:ind w:left="180" w:right="-131" w:hanging="180"/>
        <w:rPr>
          <w:sz w:val="22"/>
          <w:szCs w:val="22"/>
        </w:rPr>
      </w:pPr>
      <w:r w:rsidRPr="00B92331">
        <w:rPr>
          <w:sz w:val="22"/>
          <w:szCs w:val="22"/>
        </w:rPr>
        <w:t>– na asanáciu navrhovať iba stavby, ktoré sú prekážkou pri realizácii verejnoprospešných stavieb, al</w:t>
      </w:r>
      <w:r w:rsidR="0078632C" w:rsidRPr="00B92331">
        <w:rPr>
          <w:sz w:val="22"/>
          <w:szCs w:val="22"/>
        </w:rPr>
        <w:t>ebo by ich realizáciu obmedzili</w:t>
      </w:r>
      <w:r w:rsidR="00C87497" w:rsidRPr="00B92331">
        <w:rPr>
          <w:sz w:val="22"/>
          <w:szCs w:val="22"/>
        </w:rPr>
        <w:t>,</w:t>
      </w:r>
    </w:p>
    <w:p w:rsidR="00362DE0" w:rsidRPr="00B92331" w:rsidRDefault="00362DE0">
      <w:pPr>
        <w:pStyle w:val="Zarkazkladnhotextu21"/>
        <w:ind w:left="180" w:hanging="180"/>
        <w:jc w:val="left"/>
        <w:rPr>
          <w:szCs w:val="22"/>
        </w:rPr>
      </w:pPr>
      <w:r w:rsidRPr="00B92331">
        <w:rPr>
          <w:szCs w:val="22"/>
        </w:rPr>
        <w:t>– pri návrhu novej zástavby rešpektovať historicky vytvorený kolorit a</w:t>
      </w:r>
      <w:r w:rsidR="00F10DE8" w:rsidRPr="00B92331">
        <w:rPr>
          <w:szCs w:val="22"/>
        </w:rPr>
        <w:t> </w:t>
      </w:r>
      <w:r w:rsidRPr="00B92331">
        <w:rPr>
          <w:szCs w:val="22"/>
        </w:rPr>
        <w:t>geomorfológiu</w:t>
      </w:r>
      <w:r w:rsidR="00F10DE8" w:rsidRPr="00B92331">
        <w:rPr>
          <w:szCs w:val="22"/>
        </w:rPr>
        <w:t>,</w:t>
      </w:r>
      <w:r w:rsidRPr="00B92331">
        <w:rPr>
          <w:szCs w:val="22"/>
        </w:rPr>
        <w:t xml:space="preserve">  </w:t>
      </w:r>
    </w:p>
    <w:p w:rsidR="00362DE0" w:rsidRPr="00B92331" w:rsidRDefault="00362DE0">
      <w:pPr>
        <w:pStyle w:val="Zarkazkladnhotextu21"/>
        <w:ind w:left="0"/>
        <w:jc w:val="left"/>
        <w:rPr>
          <w:szCs w:val="22"/>
        </w:rPr>
      </w:pPr>
      <w:r w:rsidRPr="00B92331">
        <w:rPr>
          <w:szCs w:val="22"/>
        </w:rPr>
        <w:t>Tieto požiadavky budú premietnuté v príslušných častiach územného plánu.</w:t>
      </w:r>
    </w:p>
    <w:p w:rsidR="00A97CA7" w:rsidRPr="00B92331" w:rsidRDefault="00A97CA7" w:rsidP="00890FCB">
      <w:pPr>
        <w:rPr>
          <w:b/>
          <w:sz w:val="22"/>
        </w:rPr>
      </w:pPr>
    </w:p>
    <w:p w:rsidR="00362DE0" w:rsidRPr="00B92331" w:rsidRDefault="00362DE0">
      <w:pPr>
        <w:ind w:left="720" w:hanging="720"/>
        <w:rPr>
          <w:b/>
          <w:sz w:val="22"/>
          <w:szCs w:val="22"/>
        </w:rPr>
      </w:pPr>
      <w:r w:rsidRPr="00B92331">
        <w:rPr>
          <w:b/>
          <w:sz w:val="22"/>
          <w:szCs w:val="22"/>
        </w:rPr>
        <w:t>9.3.      P</w:t>
      </w:r>
      <w:r w:rsidRPr="00B92331">
        <w:rPr>
          <w:b/>
          <w:sz w:val="22"/>
          <w:szCs w:val="22"/>
          <w:shd w:val="clear" w:color="auto" w:fill="FFFFFF"/>
        </w:rPr>
        <w:t>ožiadavky na stavby užívané osobami s obmedzenou schopnosťou pohybu</w:t>
      </w:r>
      <w:r w:rsidRPr="00B92331">
        <w:rPr>
          <w:sz w:val="22"/>
          <w:szCs w:val="22"/>
          <w:shd w:val="clear" w:color="auto" w:fill="FFFFFF"/>
        </w:rPr>
        <w:t xml:space="preserve"> </w:t>
      </w:r>
      <w:r w:rsidRPr="00B92331">
        <w:rPr>
          <w:rStyle w:val="apple-converted-space"/>
          <w:sz w:val="22"/>
          <w:szCs w:val="22"/>
          <w:shd w:val="clear" w:color="auto" w:fill="FFFFFF"/>
        </w:rPr>
        <w:t> </w:t>
      </w:r>
      <w:r w:rsidRPr="00B92331">
        <w:rPr>
          <w:b/>
          <w:sz w:val="22"/>
          <w:szCs w:val="22"/>
        </w:rPr>
        <w:t xml:space="preserve"> </w:t>
      </w:r>
    </w:p>
    <w:p w:rsidR="00362DE0" w:rsidRPr="00B92331" w:rsidRDefault="00362DE0">
      <w:pPr>
        <w:jc w:val="both"/>
        <w:rPr>
          <w:b/>
          <w:sz w:val="22"/>
          <w:szCs w:val="22"/>
        </w:rPr>
      </w:pPr>
      <w:r w:rsidRPr="00B92331">
        <w:rPr>
          <w:sz w:val="22"/>
          <w:szCs w:val="22"/>
        </w:rPr>
        <w:t>V riešení územného plánu je potrebné rešpektovať vyhlášku č.532</w:t>
      </w:r>
      <w:r w:rsidR="00403B3F" w:rsidRPr="00B92331">
        <w:rPr>
          <w:sz w:val="22"/>
        </w:rPr>
        <w:t>/2002 Z.z.</w:t>
      </w:r>
      <w:r w:rsidR="00403B3F" w:rsidRPr="00B92331">
        <w:rPr>
          <w:sz w:val="22"/>
          <w:szCs w:val="22"/>
        </w:rPr>
        <w:t xml:space="preserve"> </w:t>
      </w:r>
      <w:r w:rsidRPr="00B92331">
        <w:rPr>
          <w:sz w:val="22"/>
          <w:szCs w:val="22"/>
        </w:rPr>
        <w:t xml:space="preserve"> Ministerstva životného prostredia Slovenskej republiky z 8. júla 2002, ktorou sa ustanovujú podrobnosti o všeobecných technických požiadavkách na výstavbu a o všeobecných technických požiadavkách na stavby užívané osobami s obmedzenou schopnosťou pohybu a orientácie.</w:t>
      </w:r>
    </w:p>
    <w:p w:rsidR="00362DE0" w:rsidRPr="00B92331" w:rsidRDefault="00362DE0">
      <w:pPr>
        <w:rPr>
          <w:b/>
          <w:sz w:val="22"/>
        </w:rPr>
      </w:pPr>
    </w:p>
    <w:p w:rsidR="00362DE0" w:rsidRPr="00B92331" w:rsidRDefault="00362DE0">
      <w:pPr>
        <w:rPr>
          <w:b/>
          <w:sz w:val="22"/>
        </w:rPr>
      </w:pPr>
      <w:r w:rsidRPr="00B92331">
        <w:rPr>
          <w:b/>
          <w:sz w:val="22"/>
        </w:rPr>
        <w:t xml:space="preserve">10.        Požiadavky na riešenie funkčného využívania územia </w:t>
      </w:r>
      <w:r w:rsidR="005840CD" w:rsidRPr="00B92331">
        <w:rPr>
          <w:b/>
          <w:sz w:val="22"/>
        </w:rPr>
        <w:t>obce</w:t>
      </w:r>
    </w:p>
    <w:p w:rsidR="00362DE0" w:rsidRPr="00B92331" w:rsidRDefault="00362DE0">
      <w:pPr>
        <w:rPr>
          <w:b/>
          <w:sz w:val="22"/>
        </w:rPr>
      </w:pPr>
      <w:r w:rsidRPr="00B92331">
        <w:rPr>
          <w:b/>
          <w:sz w:val="22"/>
        </w:rPr>
        <w:t>10.1.     Požiadavky na riešenie obytného územia</w:t>
      </w:r>
    </w:p>
    <w:p w:rsidR="00C53FBB" w:rsidRPr="006B5DA5" w:rsidRDefault="006B5DA5" w:rsidP="007E7B57">
      <w:pPr>
        <w:jc w:val="both"/>
        <w:rPr>
          <w:b/>
          <w:sz w:val="22"/>
        </w:rPr>
      </w:pPr>
      <w:r>
        <w:rPr>
          <w:sz w:val="22"/>
        </w:rPr>
        <w:t>V roku 2015 m</w:t>
      </w:r>
      <w:r w:rsidRPr="00211941">
        <w:rPr>
          <w:sz w:val="22"/>
        </w:rPr>
        <w:t>ala</w:t>
      </w:r>
      <w:r w:rsidRPr="00BE6965">
        <w:rPr>
          <w:sz w:val="22"/>
        </w:rPr>
        <w:t xml:space="preserve"> obec   </w:t>
      </w:r>
      <w:r>
        <w:rPr>
          <w:sz w:val="22"/>
        </w:rPr>
        <w:t xml:space="preserve">Podhorany </w:t>
      </w:r>
      <w:r w:rsidR="0027203C">
        <w:rPr>
          <w:sz w:val="22"/>
        </w:rPr>
        <w:t>–</w:t>
      </w:r>
      <w:r>
        <w:rPr>
          <w:sz w:val="22"/>
        </w:rPr>
        <w:t xml:space="preserve"> </w:t>
      </w:r>
      <w:r w:rsidR="00B66A1B">
        <w:rPr>
          <w:sz w:val="22"/>
        </w:rPr>
        <w:t>2</w:t>
      </w:r>
      <w:r w:rsidR="0027203C">
        <w:rPr>
          <w:sz w:val="22"/>
        </w:rPr>
        <w:t xml:space="preserve">44 </w:t>
      </w:r>
      <w:r w:rsidR="0018680F" w:rsidRPr="006B5DA5">
        <w:rPr>
          <w:sz w:val="22"/>
        </w:rPr>
        <w:t xml:space="preserve">rodinných </w:t>
      </w:r>
      <w:r w:rsidR="00DC7D6A" w:rsidRPr="006B5DA5">
        <w:rPr>
          <w:sz w:val="22"/>
        </w:rPr>
        <w:t xml:space="preserve"> </w:t>
      </w:r>
      <w:r w:rsidR="00C53FBB" w:rsidRPr="006B5DA5">
        <w:rPr>
          <w:sz w:val="22"/>
        </w:rPr>
        <w:t>domov</w:t>
      </w:r>
      <w:r>
        <w:rPr>
          <w:sz w:val="22"/>
        </w:rPr>
        <w:t xml:space="preserve"> (</w:t>
      </w:r>
      <w:r w:rsidR="0027203C">
        <w:rPr>
          <w:sz w:val="22"/>
        </w:rPr>
        <w:t xml:space="preserve">297 </w:t>
      </w:r>
      <w:r w:rsidRPr="006B5DA5">
        <w:rPr>
          <w:sz w:val="22"/>
        </w:rPr>
        <w:t>bytov)</w:t>
      </w:r>
      <w:r w:rsidR="00C53FBB" w:rsidRPr="006B5DA5">
        <w:rPr>
          <w:sz w:val="22"/>
        </w:rPr>
        <w:t>,</w:t>
      </w:r>
      <w:r w:rsidR="0018680F" w:rsidRPr="006B5DA5">
        <w:rPr>
          <w:sz w:val="22"/>
        </w:rPr>
        <w:t xml:space="preserve"> v</w:t>
      </w:r>
      <w:r>
        <w:rPr>
          <w:sz w:val="22"/>
        </w:rPr>
        <w:t xml:space="preserve"> 7 </w:t>
      </w:r>
      <w:r w:rsidR="0018680F" w:rsidRPr="006B5DA5">
        <w:rPr>
          <w:sz w:val="22"/>
        </w:rPr>
        <w:t xml:space="preserve"> bytových domoch</w:t>
      </w:r>
      <w:r>
        <w:rPr>
          <w:sz w:val="22"/>
        </w:rPr>
        <w:t xml:space="preserve"> (5</w:t>
      </w:r>
      <w:r w:rsidR="00B66A1B">
        <w:rPr>
          <w:sz w:val="22"/>
        </w:rPr>
        <w:t>3</w:t>
      </w:r>
      <w:r>
        <w:rPr>
          <w:sz w:val="22"/>
        </w:rPr>
        <w:t>bytov</w:t>
      </w:r>
      <w:r w:rsidRPr="003075DB">
        <w:rPr>
          <w:sz w:val="22"/>
        </w:rPr>
        <w:t>)</w:t>
      </w:r>
      <w:r w:rsidR="00C53FBB" w:rsidRPr="003075DB">
        <w:rPr>
          <w:sz w:val="22"/>
        </w:rPr>
        <w:t> </w:t>
      </w:r>
      <w:r w:rsidR="0018680F" w:rsidRPr="003075DB">
        <w:rPr>
          <w:sz w:val="22"/>
        </w:rPr>
        <w:t>, spolu</w:t>
      </w:r>
      <w:r w:rsidR="0018680F" w:rsidRPr="006B5DA5">
        <w:rPr>
          <w:sz w:val="22"/>
        </w:rPr>
        <w:t xml:space="preserve"> </w:t>
      </w:r>
      <w:r w:rsidR="0027203C">
        <w:rPr>
          <w:sz w:val="22"/>
        </w:rPr>
        <w:t xml:space="preserve">350 </w:t>
      </w:r>
      <w:r w:rsidRPr="006B5DA5">
        <w:rPr>
          <w:sz w:val="22"/>
        </w:rPr>
        <w:t xml:space="preserve">bytov. </w:t>
      </w:r>
      <w:r w:rsidR="00C53FBB" w:rsidRPr="006B5DA5">
        <w:rPr>
          <w:sz w:val="22"/>
        </w:rPr>
        <w:t xml:space="preserve"> Podľa počtu trvale bývajúcich obyvateľov </w:t>
      </w:r>
      <w:r w:rsidR="00C53FBB" w:rsidRPr="0027203C">
        <w:rPr>
          <w:sz w:val="22"/>
        </w:rPr>
        <w:t xml:space="preserve">pripadalo </w:t>
      </w:r>
      <w:r w:rsidR="0027203C" w:rsidRPr="0027203C">
        <w:rPr>
          <w:sz w:val="22"/>
        </w:rPr>
        <w:t>6.8</w:t>
      </w:r>
      <w:r w:rsidR="00C53FBB" w:rsidRPr="0027203C">
        <w:rPr>
          <w:sz w:val="22"/>
        </w:rPr>
        <w:t xml:space="preserve"> osôb</w:t>
      </w:r>
      <w:r w:rsidR="00C53FBB" w:rsidRPr="006B5DA5">
        <w:rPr>
          <w:sz w:val="22"/>
        </w:rPr>
        <w:t xml:space="preserve"> na jeden trvalé </w:t>
      </w:r>
      <w:r w:rsidR="00403B3F" w:rsidRPr="006B5DA5">
        <w:rPr>
          <w:sz w:val="22"/>
        </w:rPr>
        <w:t xml:space="preserve">obývaný </w:t>
      </w:r>
      <w:r w:rsidR="00C53FBB" w:rsidRPr="006B5DA5">
        <w:rPr>
          <w:sz w:val="22"/>
        </w:rPr>
        <w:t xml:space="preserve">byt.  </w:t>
      </w:r>
    </w:p>
    <w:p w:rsidR="004F708F" w:rsidRPr="00B92331" w:rsidRDefault="00C53FBB" w:rsidP="007E7B57">
      <w:pPr>
        <w:jc w:val="both"/>
        <w:rPr>
          <w:sz w:val="22"/>
        </w:rPr>
      </w:pPr>
      <w:r w:rsidRPr="00B92331">
        <w:rPr>
          <w:sz w:val="22"/>
        </w:rPr>
        <w:t>Obytné územie obce v súčasnosti predstavuje kompaktné zastavané územie.  Bytový fond predstavuje zmes staršej povojnovej zástavby v dobrom stavebnom stave, postupne rekonštruovanej a dostavovanej ale tiež novej zástavby</w:t>
      </w:r>
      <w:r w:rsidR="003B2AC7" w:rsidRPr="00B92331">
        <w:rPr>
          <w:sz w:val="22"/>
        </w:rPr>
        <w:t xml:space="preserve"> predovšetkým v centre obce, v jej </w:t>
      </w:r>
      <w:r w:rsidR="00015CD8" w:rsidRPr="00B92331">
        <w:rPr>
          <w:sz w:val="22"/>
        </w:rPr>
        <w:t xml:space="preserve">západnej, </w:t>
      </w:r>
      <w:r w:rsidR="003B2AC7" w:rsidRPr="00B92331">
        <w:rPr>
          <w:sz w:val="22"/>
        </w:rPr>
        <w:t>severnej a juho</w:t>
      </w:r>
      <w:r w:rsidR="00015CD8" w:rsidRPr="00B92331">
        <w:rPr>
          <w:sz w:val="22"/>
        </w:rPr>
        <w:t>východ</w:t>
      </w:r>
      <w:r w:rsidR="003B2AC7" w:rsidRPr="00B92331">
        <w:rPr>
          <w:sz w:val="22"/>
        </w:rPr>
        <w:t xml:space="preserve">nej časti zastavaného územia </w:t>
      </w:r>
      <w:r w:rsidR="00D82627" w:rsidRPr="00B92331">
        <w:rPr>
          <w:sz w:val="22"/>
        </w:rPr>
        <w:t>( bytové domy s nájomnými bytmi a rodinné domy</w:t>
      </w:r>
      <w:r w:rsidR="00D82627" w:rsidRPr="00B92331">
        <w:rPr>
          <w:rStyle w:val="FontStyle14"/>
          <w:rFonts w:ascii="Times New Roman" w:hAnsi="Times New Roman" w:cs="Times New Roman"/>
        </w:rPr>
        <w:t>)</w:t>
      </w:r>
      <w:r w:rsidR="00D82627" w:rsidRPr="00B92331">
        <w:rPr>
          <w:sz w:val="22"/>
        </w:rPr>
        <w:t xml:space="preserve"> </w:t>
      </w:r>
      <w:r w:rsidR="003B2AC7" w:rsidRPr="00B92331">
        <w:rPr>
          <w:sz w:val="22"/>
        </w:rPr>
        <w:t>.</w:t>
      </w:r>
      <w:r w:rsidRPr="00B92331">
        <w:rPr>
          <w:sz w:val="22"/>
        </w:rPr>
        <w:t xml:space="preserve"> </w:t>
      </w:r>
    </w:p>
    <w:p w:rsidR="00C53FBB" w:rsidRPr="00B92331" w:rsidRDefault="00C53FBB" w:rsidP="007E7B57">
      <w:pPr>
        <w:jc w:val="both"/>
        <w:rPr>
          <w:sz w:val="22"/>
        </w:rPr>
      </w:pPr>
      <w:r w:rsidRPr="00B92331">
        <w:rPr>
          <w:sz w:val="22"/>
        </w:rPr>
        <w:t>Najnovšia bytová výstavba je predovšetkým v</w:t>
      </w:r>
      <w:r w:rsidR="009734B6">
        <w:rPr>
          <w:sz w:val="22"/>
        </w:rPr>
        <w:t xml:space="preserve"> južnej </w:t>
      </w:r>
      <w:r w:rsidRPr="00B92331">
        <w:rPr>
          <w:sz w:val="22"/>
        </w:rPr>
        <w:t>časti obce</w:t>
      </w:r>
      <w:r w:rsidR="005961A8" w:rsidRPr="00B92331">
        <w:rPr>
          <w:sz w:val="22"/>
        </w:rPr>
        <w:t>,</w:t>
      </w:r>
      <w:r w:rsidR="00015CD8" w:rsidRPr="00B92331">
        <w:rPr>
          <w:sz w:val="22"/>
        </w:rPr>
        <w:t xml:space="preserve"> </w:t>
      </w:r>
      <w:r w:rsidR="005961A8" w:rsidRPr="00B92331">
        <w:rPr>
          <w:sz w:val="22"/>
        </w:rPr>
        <w:t>kde</w:t>
      </w:r>
      <w:r w:rsidRPr="00B92331">
        <w:rPr>
          <w:sz w:val="22"/>
        </w:rPr>
        <w:t xml:space="preserve"> sa nachádza rómska osada. </w:t>
      </w:r>
    </w:p>
    <w:p w:rsidR="00970772" w:rsidRPr="00B92331" w:rsidRDefault="00970772" w:rsidP="007E7B57">
      <w:pPr>
        <w:jc w:val="both"/>
        <w:rPr>
          <w:sz w:val="22"/>
        </w:rPr>
      </w:pPr>
      <w:r w:rsidRPr="00B92331">
        <w:rPr>
          <w:sz w:val="22"/>
        </w:rPr>
        <w:t>V </w:t>
      </w:r>
      <w:r w:rsidRPr="00B92331">
        <w:rPr>
          <w:sz w:val="22"/>
          <w:szCs w:val="22"/>
        </w:rPr>
        <w:t>obci</w:t>
      </w:r>
      <w:r w:rsidRPr="00B92331">
        <w:rPr>
          <w:sz w:val="22"/>
        </w:rPr>
        <w:t xml:space="preserve"> </w:t>
      </w:r>
      <w:r w:rsidR="00541298">
        <w:rPr>
          <w:sz w:val="22"/>
        </w:rPr>
        <w:t>Podhorany</w:t>
      </w:r>
      <w:r w:rsidR="00541298" w:rsidRPr="00B92331">
        <w:rPr>
          <w:sz w:val="22"/>
        </w:rPr>
        <w:t xml:space="preserve"> </w:t>
      </w:r>
      <w:r w:rsidRPr="00B92331">
        <w:rPr>
          <w:sz w:val="22"/>
        </w:rPr>
        <w:t>je záujem o výstavbu nových rodinných domov a kúpu jestvujúcich rodinných domov samotnými obyvateľmi</w:t>
      </w:r>
      <w:r w:rsidRPr="00B92331">
        <w:rPr>
          <w:sz w:val="22"/>
          <w:szCs w:val="22"/>
        </w:rPr>
        <w:t xml:space="preserve"> obce. Obecný </w:t>
      </w:r>
      <w:r w:rsidRPr="00B92331">
        <w:rPr>
          <w:sz w:val="22"/>
        </w:rPr>
        <w:t>úrad má evidované žiadosti o výstavbu nových rodinných domov</w:t>
      </w:r>
      <w:r w:rsidR="005961A8" w:rsidRPr="00B92331">
        <w:rPr>
          <w:sz w:val="22"/>
        </w:rPr>
        <w:t xml:space="preserve"> </w:t>
      </w:r>
      <w:r w:rsidR="00B16C9A" w:rsidRPr="00B92331">
        <w:rPr>
          <w:sz w:val="22"/>
        </w:rPr>
        <w:t>.</w:t>
      </w:r>
    </w:p>
    <w:p w:rsidR="00970772" w:rsidRPr="00B92331" w:rsidRDefault="00970772" w:rsidP="00970772">
      <w:pPr>
        <w:jc w:val="both"/>
        <w:rPr>
          <w:sz w:val="22"/>
        </w:rPr>
      </w:pPr>
      <w:r w:rsidRPr="00B92331">
        <w:rPr>
          <w:sz w:val="22"/>
        </w:rPr>
        <w:t>Doplnenie obytného územia je možné v zastavaných častiach</w:t>
      </w:r>
      <w:r w:rsidRPr="00B92331">
        <w:rPr>
          <w:sz w:val="22"/>
          <w:szCs w:val="22"/>
        </w:rPr>
        <w:t xml:space="preserve"> obce</w:t>
      </w:r>
      <w:r w:rsidRPr="00B92331">
        <w:rPr>
          <w:sz w:val="22"/>
        </w:rPr>
        <w:t xml:space="preserve"> </w:t>
      </w:r>
      <w:r w:rsidR="00541298">
        <w:rPr>
          <w:sz w:val="22"/>
        </w:rPr>
        <w:t>predovšetkým</w:t>
      </w:r>
      <w:r w:rsidRPr="00B92331">
        <w:rPr>
          <w:sz w:val="22"/>
        </w:rPr>
        <w:t xml:space="preserve"> modernizáciou staršieho bytového fondu. </w:t>
      </w:r>
    </w:p>
    <w:p w:rsidR="00865092" w:rsidRPr="00854428" w:rsidRDefault="00865092" w:rsidP="00B674BD">
      <w:pPr>
        <w:pStyle w:val="Zarkazkladnhotextu2"/>
        <w:ind w:left="0" w:firstLine="0"/>
        <w:jc w:val="both"/>
        <w:rPr>
          <w:color w:val="auto"/>
        </w:rPr>
      </w:pPr>
      <w:r w:rsidRPr="00B92331">
        <w:rPr>
          <w:color w:val="auto"/>
        </w:rPr>
        <w:t xml:space="preserve">Vo vzťahu k prognóze obyvateľstva a potrebám rozvoja bytovej výstavby v obci </w:t>
      </w:r>
      <w:r w:rsidR="00834B3B">
        <w:rPr>
          <w:color w:val="auto"/>
        </w:rPr>
        <w:t xml:space="preserve">Podhorany </w:t>
      </w:r>
      <w:r w:rsidRPr="00B92331">
        <w:rPr>
          <w:color w:val="auto"/>
        </w:rPr>
        <w:t xml:space="preserve"> je v riešení ÚPN obce potrebné uvažovať s návrhom plôch pre bývanie na umiestnenie malopodlažnej </w:t>
      </w:r>
      <w:r w:rsidRPr="00854428">
        <w:rPr>
          <w:color w:val="auto"/>
        </w:rPr>
        <w:t xml:space="preserve">zástavby </w:t>
      </w:r>
      <w:r w:rsidR="00DD095B" w:rsidRPr="00854428">
        <w:rPr>
          <w:color w:val="auto"/>
        </w:rPr>
        <w:t>k</w:t>
      </w:r>
      <w:r w:rsidRPr="00854428">
        <w:rPr>
          <w:color w:val="auto"/>
        </w:rPr>
        <w:t xml:space="preserve"> roku 2040 pre celkový výhľadový počet </w:t>
      </w:r>
      <w:r w:rsidR="00854428" w:rsidRPr="00854428">
        <w:rPr>
          <w:color w:val="auto"/>
        </w:rPr>
        <w:t>6071</w:t>
      </w:r>
      <w:r w:rsidRPr="00854428">
        <w:rPr>
          <w:color w:val="auto"/>
        </w:rPr>
        <w:t xml:space="preserve"> obyvateľov, čo pri</w:t>
      </w:r>
      <w:r w:rsidR="00415400" w:rsidRPr="00854428">
        <w:rPr>
          <w:color w:val="auto"/>
        </w:rPr>
        <w:t xml:space="preserve"> možnej </w:t>
      </w:r>
      <w:proofErr w:type="spellStart"/>
      <w:r w:rsidRPr="00854428">
        <w:rPr>
          <w:color w:val="auto"/>
        </w:rPr>
        <w:t>redpokladanej</w:t>
      </w:r>
      <w:proofErr w:type="spellEnd"/>
      <w:r w:rsidRPr="00854428">
        <w:rPr>
          <w:color w:val="auto"/>
        </w:rPr>
        <w:t xml:space="preserve"> obložnosti </w:t>
      </w:r>
      <w:r w:rsidR="00854428" w:rsidRPr="00854428">
        <w:rPr>
          <w:color w:val="auto"/>
        </w:rPr>
        <w:t>8,6</w:t>
      </w:r>
      <w:r w:rsidRPr="00854428">
        <w:rPr>
          <w:color w:val="auto"/>
        </w:rPr>
        <w:t xml:space="preserve"> obyvateľov na 1 byt predstavuje potrebu </w:t>
      </w:r>
      <w:r w:rsidR="00854428" w:rsidRPr="00854428">
        <w:rPr>
          <w:color w:val="auto"/>
        </w:rPr>
        <w:t>430</w:t>
      </w:r>
      <w:r w:rsidRPr="00854428">
        <w:rPr>
          <w:color w:val="auto"/>
        </w:rPr>
        <w:t xml:space="preserve"> nových bytov, t. z. približne </w:t>
      </w:r>
      <w:r w:rsidR="00854428" w:rsidRPr="00854428">
        <w:rPr>
          <w:color w:val="auto"/>
        </w:rPr>
        <w:t>425</w:t>
      </w:r>
      <w:r w:rsidRPr="00854428">
        <w:rPr>
          <w:color w:val="auto"/>
        </w:rPr>
        <w:t xml:space="preserve"> domov.</w:t>
      </w:r>
    </w:p>
    <w:p w:rsidR="00FB7753" w:rsidRPr="00854428" w:rsidRDefault="00865092" w:rsidP="00B674BD">
      <w:pPr>
        <w:pStyle w:val="Zarkazkladnhotextu"/>
        <w:jc w:val="both"/>
        <w:rPr>
          <w:szCs w:val="22"/>
        </w:rPr>
      </w:pPr>
      <w:r w:rsidRPr="00854428">
        <w:rPr>
          <w:szCs w:val="22"/>
        </w:rPr>
        <w:t xml:space="preserve">Pri zohľadnení tohto nárastu je potrebné k tomuto uvažovať s nárastom plôch pre umiestnenie </w:t>
      </w:r>
    </w:p>
    <w:p w:rsidR="00834B3B" w:rsidRPr="00B92331" w:rsidRDefault="00FB7753" w:rsidP="00B674BD">
      <w:pPr>
        <w:pStyle w:val="Zarkazkladnhotextu"/>
        <w:jc w:val="both"/>
        <w:rPr>
          <w:b/>
        </w:rPr>
      </w:pPr>
      <w:r w:rsidRPr="00B92331">
        <w:rPr>
          <w:szCs w:val="22"/>
        </w:rPr>
        <w:t>a</w:t>
      </w:r>
      <w:r w:rsidR="00B620E0" w:rsidRPr="00B92331">
        <w:rPr>
          <w:szCs w:val="22"/>
        </w:rPr>
        <w:t>d</w:t>
      </w:r>
      <w:r w:rsidR="00865092" w:rsidRPr="00B92331">
        <w:rPr>
          <w:szCs w:val="22"/>
        </w:rPr>
        <w:t>ekvátnej občianskej vybavenosti a ďalších funkčných plôch súvisiacich s rozvojom obce.</w:t>
      </w:r>
    </w:p>
    <w:p w:rsidR="00B620E0" w:rsidRPr="00B92331" w:rsidRDefault="00B620E0" w:rsidP="00B674BD">
      <w:pPr>
        <w:jc w:val="both"/>
        <w:rPr>
          <w:sz w:val="22"/>
          <w:szCs w:val="22"/>
        </w:rPr>
      </w:pPr>
      <w:r w:rsidRPr="00B92331">
        <w:rPr>
          <w:sz w:val="22"/>
        </w:rPr>
        <w:t>Koncept územného plánu obce bude riešiť rozvoj bývania ako plochy v dvoch variantoch</w:t>
      </w:r>
      <w:r w:rsidR="00711BA7" w:rsidRPr="00B92331">
        <w:rPr>
          <w:sz w:val="22"/>
        </w:rPr>
        <w:t xml:space="preserve"> :</w:t>
      </w:r>
      <w:r w:rsidRPr="00B92331">
        <w:rPr>
          <w:sz w:val="22"/>
        </w:rPr>
        <w:t xml:space="preserve"> </w:t>
      </w:r>
    </w:p>
    <w:p w:rsidR="00015CD8" w:rsidRPr="00B92331" w:rsidRDefault="00015CD8" w:rsidP="00B674BD">
      <w:pPr>
        <w:jc w:val="both"/>
        <w:rPr>
          <w:sz w:val="22"/>
          <w:szCs w:val="22"/>
        </w:rPr>
      </w:pPr>
      <w:r w:rsidRPr="00B92331">
        <w:rPr>
          <w:b/>
          <w:sz w:val="22"/>
          <w:szCs w:val="22"/>
        </w:rPr>
        <w:t>Variant číslo 1</w:t>
      </w:r>
      <w:r w:rsidRPr="00B92331">
        <w:rPr>
          <w:sz w:val="22"/>
          <w:szCs w:val="22"/>
        </w:rPr>
        <w:t xml:space="preserve"> – Rozvoj plôch pre bývanie riešiť </w:t>
      </w:r>
      <w:r w:rsidRPr="00B92331">
        <w:rPr>
          <w:sz w:val="22"/>
        </w:rPr>
        <w:t>v</w:t>
      </w:r>
      <w:r w:rsidR="00834B3B">
        <w:rPr>
          <w:sz w:val="22"/>
        </w:rPr>
        <w:t> </w:t>
      </w:r>
      <w:r w:rsidRPr="00B92331">
        <w:rPr>
          <w:sz w:val="22"/>
        </w:rPr>
        <w:t>juho</w:t>
      </w:r>
      <w:r w:rsidR="00834B3B">
        <w:rPr>
          <w:sz w:val="22"/>
        </w:rPr>
        <w:t xml:space="preserve">východnej </w:t>
      </w:r>
      <w:r w:rsidRPr="00B92331">
        <w:rPr>
          <w:sz w:val="22"/>
        </w:rPr>
        <w:t>časti obce a v lokalitách jestvujúcej bytovej zástavby</w:t>
      </w:r>
      <w:r w:rsidR="00774EF7" w:rsidRPr="00B92331">
        <w:rPr>
          <w:sz w:val="22"/>
        </w:rPr>
        <w:t>.</w:t>
      </w:r>
    </w:p>
    <w:p w:rsidR="00015CD8" w:rsidRPr="00B92331" w:rsidRDefault="00015CD8" w:rsidP="00B674BD">
      <w:pPr>
        <w:jc w:val="both"/>
        <w:rPr>
          <w:sz w:val="22"/>
          <w:szCs w:val="22"/>
        </w:rPr>
      </w:pPr>
      <w:r w:rsidRPr="00B92331">
        <w:rPr>
          <w:b/>
          <w:sz w:val="22"/>
          <w:szCs w:val="22"/>
        </w:rPr>
        <w:t>Variant</w:t>
      </w:r>
      <w:r w:rsidR="00834B3B">
        <w:rPr>
          <w:b/>
          <w:sz w:val="22"/>
          <w:szCs w:val="22"/>
        </w:rPr>
        <w:t xml:space="preserve"> </w:t>
      </w:r>
      <w:r w:rsidRPr="00B92331">
        <w:rPr>
          <w:b/>
          <w:sz w:val="22"/>
          <w:szCs w:val="22"/>
        </w:rPr>
        <w:t xml:space="preserve"> číslo </w:t>
      </w:r>
      <w:r w:rsidR="00834B3B">
        <w:rPr>
          <w:b/>
          <w:sz w:val="22"/>
          <w:szCs w:val="22"/>
        </w:rPr>
        <w:t xml:space="preserve"> </w:t>
      </w:r>
      <w:r w:rsidRPr="00B92331">
        <w:rPr>
          <w:b/>
          <w:sz w:val="22"/>
          <w:szCs w:val="22"/>
        </w:rPr>
        <w:t>2</w:t>
      </w:r>
      <w:r w:rsidR="00834B3B">
        <w:rPr>
          <w:b/>
          <w:sz w:val="22"/>
          <w:szCs w:val="22"/>
        </w:rPr>
        <w:t xml:space="preserve"> </w:t>
      </w:r>
      <w:r w:rsidRPr="00B92331">
        <w:rPr>
          <w:sz w:val="22"/>
          <w:szCs w:val="22"/>
        </w:rPr>
        <w:t xml:space="preserve"> –</w:t>
      </w:r>
      <w:r w:rsidR="00834B3B">
        <w:rPr>
          <w:sz w:val="22"/>
          <w:szCs w:val="22"/>
        </w:rPr>
        <w:t xml:space="preserve"> </w:t>
      </w:r>
      <w:r w:rsidRPr="00B92331">
        <w:rPr>
          <w:sz w:val="22"/>
          <w:szCs w:val="22"/>
        </w:rPr>
        <w:t>Rozvoj plôch bývania riešiť v</w:t>
      </w:r>
      <w:r w:rsidR="00834B3B">
        <w:rPr>
          <w:sz w:val="22"/>
          <w:szCs w:val="22"/>
        </w:rPr>
        <w:t> </w:t>
      </w:r>
      <w:r w:rsidR="00834B3B">
        <w:rPr>
          <w:sz w:val="22"/>
        </w:rPr>
        <w:t xml:space="preserve">južnej </w:t>
      </w:r>
      <w:r w:rsidRPr="00B92331">
        <w:rPr>
          <w:sz w:val="22"/>
        </w:rPr>
        <w:t xml:space="preserve">časti obce </w:t>
      </w:r>
      <w:r w:rsidR="00834B3B" w:rsidRPr="00B92331">
        <w:rPr>
          <w:sz w:val="22"/>
        </w:rPr>
        <w:t>a v lokalitách jestvujúcej bytovej zástavby.</w:t>
      </w:r>
    </w:p>
    <w:p w:rsidR="00970772" w:rsidRPr="00557AE0" w:rsidRDefault="00970772" w:rsidP="00B674BD">
      <w:pPr>
        <w:jc w:val="both"/>
        <w:rPr>
          <w:sz w:val="22"/>
          <w:szCs w:val="22"/>
        </w:rPr>
      </w:pPr>
      <w:r w:rsidRPr="00B92331">
        <w:rPr>
          <w:sz w:val="22"/>
          <w:szCs w:val="22"/>
        </w:rPr>
        <w:t xml:space="preserve">Pre bilančné obdobie bude potrebné navrhnúť prednostné vyžitie neobývaného bytového fondu a zástavbu </w:t>
      </w:r>
      <w:proofErr w:type="spellStart"/>
      <w:r w:rsidRPr="00B92331">
        <w:rPr>
          <w:sz w:val="22"/>
          <w:szCs w:val="22"/>
        </w:rPr>
        <w:t>prelúk</w:t>
      </w:r>
      <w:proofErr w:type="spellEnd"/>
      <w:r w:rsidRPr="00B92331">
        <w:rPr>
          <w:sz w:val="22"/>
          <w:szCs w:val="22"/>
        </w:rPr>
        <w:t xml:space="preserve"> a nové lokality určené pre bývanie v súčasnosti zastavan</w:t>
      </w:r>
      <w:r w:rsidR="00927F49" w:rsidRPr="00B92331">
        <w:rPr>
          <w:sz w:val="22"/>
          <w:szCs w:val="22"/>
        </w:rPr>
        <w:t xml:space="preserve">om </w:t>
      </w:r>
      <w:r w:rsidRPr="00B92331">
        <w:rPr>
          <w:sz w:val="22"/>
          <w:szCs w:val="22"/>
        </w:rPr>
        <w:t>územ</w:t>
      </w:r>
      <w:r w:rsidR="00927F49" w:rsidRPr="00B92331">
        <w:rPr>
          <w:sz w:val="22"/>
          <w:szCs w:val="22"/>
        </w:rPr>
        <w:t xml:space="preserve">í. </w:t>
      </w:r>
      <w:r w:rsidRPr="00B92331">
        <w:rPr>
          <w:sz w:val="22"/>
          <w:szCs w:val="22"/>
        </w:rPr>
        <w:t xml:space="preserve">Pri umiestňovaní jednotlivých foriem bývania je potrebné vychádzať z požiadaviek na bytové domy, rodinné domy (samostatne stojace - izolovaná; skupinové formy – radová zástavba), bývanie v integrácii so </w:t>
      </w:r>
      <w:r w:rsidRPr="00B92331">
        <w:rPr>
          <w:sz w:val="22"/>
          <w:szCs w:val="22"/>
        </w:rPr>
        <w:lastRenderedPageBreak/>
        <w:t xml:space="preserve">základnou občianskou vybavenosťou. Vyššiu občiansku vybavenosť situovať </w:t>
      </w:r>
      <w:r w:rsidR="001B42D7" w:rsidRPr="00B92331">
        <w:rPr>
          <w:sz w:val="22"/>
          <w:szCs w:val="22"/>
        </w:rPr>
        <w:t xml:space="preserve">predovšetkým </w:t>
      </w:r>
      <w:r w:rsidRPr="00557AE0">
        <w:rPr>
          <w:sz w:val="22"/>
          <w:szCs w:val="22"/>
        </w:rPr>
        <w:t xml:space="preserve">v centrálnej </w:t>
      </w:r>
      <w:r w:rsidR="00557AE0" w:rsidRPr="00557AE0">
        <w:rPr>
          <w:sz w:val="22"/>
          <w:szCs w:val="22"/>
        </w:rPr>
        <w:t xml:space="preserve">a južnej </w:t>
      </w:r>
      <w:r w:rsidRPr="00557AE0">
        <w:rPr>
          <w:sz w:val="22"/>
          <w:szCs w:val="22"/>
        </w:rPr>
        <w:t>časti obce.</w:t>
      </w:r>
    </w:p>
    <w:p w:rsidR="00557AE0" w:rsidRPr="001C176D" w:rsidRDefault="00557AE0" w:rsidP="00557AE0">
      <w:pPr>
        <w:pStyle w:val="Style7"/>
        <w:widowControl/>
        <w:spacing w:line="240" w:lineRule="auto"/>
        <w:ind w:firstLine="0"/>
        <w:rPr>
          <w:color w:val="FF0000"/>
          <w:sz w:val="22"/>
          <w:szCs w:val="22"/>
        </w:rPr>
      </w:pPr>
      <w:r w:rsidRPr="00B92331">
        <w:rPr>
          <w:rStyle w:val="FontStyle14"/>
          <w:rFonts w:ascii="Times New Roman" w:hAnsi="Times New Roman" w:cs="Times New Roman"/>
        </w:rPr>
        <w:t xml:space="preserve">Pri </w:t>
      </w:r>
      <w:r>
        <w:rPr>
          <w:rStyle w:val="FontStyle14"/>
          <w:rFonts w:ascii="Times New Roman" w:hAnsi="Times New Roman" w:cs="Times New Roman"/>
        </w:rPr>
        <w:t xml:space="preserve">návrhu </w:t>
      </w:r>
      <w:r w:rsidRPr="00B92331">
        <w:rPr>
          <w:rStyle w:val="FontStyle14"/>
          <w:rFonts w:ascii="Times New Roman" w:hAnsi="Times New Roman" w:cs="Times New Roman"/>
        </w:rPr>
        <w:t xml:space="preserve">územného plánu zvážiť vhodnosť prípadnej výstavby (umiestňovania) obytných budov v blízkosti existujúcich </w:t>
      </w:r>
      <w:r>
        <w:rPr>
          <w:rStyle w:val="FontStyle14"/>
          <w:rFonts w:ascii="Times New Roman" w:hAnsi="Times New Roman" w:cs="Times New Roman"/>
        </w:rPr>
        <w:t xml:space="preserve">a uvažovaných plôch a </w:t>
      </w:r>
      <w:r w:rsidRPr="00B92331">
        <w:rPr>
          <w:rStyle w:val="FontStyle14"/>
          <w:rFonts w:ascii="Times New Roman" w:hAnsi="Times New Roman" w:cs="Times New Roman"/>
        </w:rPr>
        <w:t xml:space="preserve">objektov </w:t>
      </w:r>
      <w:r>
        <w:rPr>
          <w:rStyle w:val="FontStyle14"/>
          <w:rFonts w:ascii="Times New Roman" w:hAnsi="Times New Roman" w:cs="Times New Roman"/>
        </w:rPr>
        <w:t>predovšetkým výroby a cintorína.</w:t>
      </w:r>
      <w:r w:rsidRPr="001C176D">
        <w:rPr>
          <w:color w:val="FF0000"/>
          <w:sz w:val="22"/>
          <w:szCs w:val="22"/>
        </w:rPr>
        <w:t xml:space="preserve"> </w:t>
      </w:r>
    </w:p>
    <w:p w:rsidR="00970772" w:rsidRPr="00B92331" w:rsidRDefault="00970772" w:rsidP="00B674BD">
      <w:pPr>
        <w:ind w:left="720" w:hanging="720"/>
        <w:jc w:val="both"/>
        <w:rPr>
          <w:sz w:val="22"/>
          <w:szCs w:val="22"/>
        </w:rPr>
      </w:pPr>
      <w:r w:rsidRPr="00B92331">
        <w:rPr>
          <w:sz w:val="22"/>
          <w:szCs w:val="22"/>
        </w:rPr>
        <w:t>Zároveň je potrebné zohľadniť požiadavky, ktoré vyplynú z prestavby a dostavby jednotlivých lokalít</w:t>
      </w:r>
    </w:p>
    <w:p w:rsidR="00890FCB" w:rsidRPr="00B92331" w:rsidRDefault="00970772" w:rsidP="00B674BD">
      <w:pPr>
        <w:ind w:left="720" w:hanging="720"/>
        <w:jc w:val="both"/>
        <w:rPr>
          <w:b/>
          <w:sz w:val="22"/>
        </w:rPr>
      </w:pPr>
      <w:r w:rsidRPr="00B92331">
        <w:rPr>
          <w:sz w:val="22"/>
          <w:szCs w:val="22"/>
        </w:rPr>
        <w:t>z titulu možnej zmeny aj ich funkcie.</w:t>
      </w:r>
    </w:p>
    <w:p w:rsidR="00890FCB" w:rsidRPr="00B92331" w:rsidRDefault="00890FCB" w:rsidP="00B674BD">
      <w:pPr>
        <w:jc w:val="both"/>
        <w:rPr>
          <w:b/>
          <w:sz w:val="22"/>
        </w:rPr>
      </w:pPr>
    </w:p>
    <w:p w:rsidR="00362DE0" w:rsidRPr="00B92331" w:rsidRDefault="00362DE0">
      <w:pPr>
        <w:rPr>
          <w:b/>
          <w:sz w:val="22"/>
        </w:rPr>
      </w:pPr>
      <w:r w:rsidRPr="00B92331">
        <w:rPr>
          <w:b/>
          <w:sz w:val="22"/>
        </w:rPr>
        <w:t>10.2.     Požiadavky na riešenie občianskej vybavenosti a sociálnej infraštruktúry</w:t>
      </w:r>
    </w:p>
    <w:p w:rsidR="00272C7E" w:rsidRDefault="005E6623" w:rsidP="00272C7E">
      <w:pPr>
        <w:jc w:val="both"/>
        <w:rPr>
          <w:sz w:val="22"/>
        </w:rPr>
      </w:pPr>
      <w:r w:rsidRPr="00B92331">
        <w:rPr>
          <w:sz w:val="22"/>
        </w:rPr>
        <w:t>K bilančnému obdobiu 2040</w:t>
      </w:r>
      <w:r w:rsidR="00362DE0" w:rsidRPr="00B92331">
        <w:rPr>
          <w:sz w:val="22"/>
        </w:rPr>
        <w:t xml:space="preserve"> je potrebné uvažovať so štruktúrou a  kapacitou občianskej vybavenosti podľa očakávaného prirodzeného nárastu počtu obyvateľov </w:t>
      </w:r>
      <w:r w:rsidRPr="00B92331">
        <w:rPr>
          <w:sz w:val="22"/>
        </w:rPr>
        <w:t xml:space="preserve">obce </w:t>
      </w:r>
      <w:r w:rsidR="00362DE0" w:rsidRPr="00B92331">
        <w:rPr>
          <w:sz w:val="22"/>
        </w:rPr>
        <w:t xml:space="preserve"> a záujemcov o výstavbu rodinných</w:t>
      </w:r>
      <w:r w:rsidR="00A13739" w:rsidRPr="00B92331">
        <w:rPr>
          <w:sz w:val="22"/>
        </w:rPr>
        <w:t xml:space="preserve"> a bytových </w:t>
      </w:r>
      <w:r w:rsidR="00362DE0" w:rsidRPr="00B92331">
        <w:rPr>
          <w:sz w:val="22"/>
        </w:rPr>
        <w:t>domov</w:t>
      </w:r>
      <w:r w:rsidR="00A13739" w:rsidRPr="00B92331">
        <w:rPr>
          <w:sz w:val="22"/>
        </w:rPr>
        <w:t xml:space="preserve"> (nájomné byty)</w:t>
      </w:r>
      <w:r w:rsidR="00362DE0" w:rsidRPr="00B92331">
        <w:rPr>
          <w:sz w:val="22"/>
        </w:rPr>
        <w:t xml:space="preserve">. </w:t>
      </w:r>
      <w:r w:rsidR="00272C7E">
        <w:rPr>
          <w:sz w:val="22"/>
        </w:rPr>
        <w:t>S tým súvisí aj situovanie občianskej vybavenosti a to predovšetkým intenzifikáciou plôch jestvujúcej občianskej vybavenosti v centrálnej časti obce, a južnej časti obce.</w:t>
      </w:r>
    </w:p>
    <w:p w:rsidR="00272C7E" w:rsidRPr="00B92331" w:rsidRDefault="00272C7E" w:rsidP="00272C7E">
      <w:pPr>
        <w:jc w:val="both"/>
        <w:rPr>
          <w:b/>
          <w:sz w:val="22"/>
          <w:szCs w:val="22"/>
        </w:rPr>
      </w:pPr>
      <w:r w:rsidRPr="00B92331">
        <w:rPr>
          <w:sz w:val="22"/>
        </w:rPr>
        <w:t xml:space="preserve">Pri umiestnení občianskej vybavenosti a ďalších funkčných plôch súvisiacich s rozvojom  obce </w:t>
      </w:r>
      <w:r>
        <w:rPr>
          <w:sz w:val="22"/>
        </w:rPr>
        <w:t>Podhorany</w:t>
      </w:r>
      <w:r w:rsidRPr="00B92331">
        <w:rPr>
          <w:sz w:val="22"/>
        </w:rPr>
        <w:t xml:space="preserve"> je potrebné zohľadniť dostupnosť vybavenosti v</w:t>
      </w:r>
      <w:r>
        <w:rPr>
          <w:sz w:val="22"/>
        </w:rPr>
        <w:t> </w:t>
      </w:r>
      <w:r w:rsidRPr="00B92331">
        <w:rPr>
          <w:sz w:val="22"/>
        </w:rPr>
        <w:t>mest</w:t>
      </w:r>
      <w:r>
        <w:rPr>
          <w:sz w:val="22"/>
        </w:rPr>
        <w:t xml:space="preserve">ách </w:t>
      </w:r>
      <w:r w:rsidRPr="00B92331">
        <w:rPr>
          <w:sz w:val="22"/>
        </w:rPr>
        <w:t xml:space="preserve"> </w:t>
      </w:r>
      <w:r>
        <w:rPr>
          <w:sz w:val="22"/>
        </w:rPr>
        <w:t>Spišská Belá a Kežmarok.</w:t>
      </w:r>
    </w:p>
    <w:p w:rsidR="00362DE0" w:rsidRPr="00125D45" w:rsidRDefault="00362DE0" w:rsidP="00272C7E">
      <w:pPr>
        <w:jc w:val="both"/>
        <w:rPr>
          <w:b/>
          <w:sz w:val="22"/>
          <w:szCs w:val="22"/>
        </w:rPr>
      </w:pPr>
      <w:r w:rsidRPr="00125D45">
        <w:rPr>
          <w:b/>
          <w:sz w:val="22"/>
          <w:szCs w:val="22"/>
        </w:rPr>
        <w:t xml:space="preserve">Školstvo </w:t>
      </w:r>
    </w:p>
    <w:p w:rsidR="007C7165" w:rsidRDefault="003F2C5E" w:rsidP="007C7165">
      <w:pPr>
        <w:overflowPunct w:val="0"/>
        <w:spacing w:line="0" w:lineRule="atLeast"/>
        <w:jc w:val="both"/>
        <w:rPr>
          <w:sz w:val="22"/>
          <w:szCs w:val="22"/>
        </w:rPr>
      </w:pPr>
      <w:r w:rsidRPr="00272C7E">
        <w:rPr>
          <w:sz w:val="22"/>
          <w:szCs w:val="22"/>
        </w:rPr>
        <w:t>Na území obce sa</w:t>
      </w:r>
      <w:r w:rsidRPr="00B92331">
        <w:rPr>
          <w:sz w:val="22"/>
          <w:szCs w:val="22"/>
        </w:rPr>
        <w:t xml:space="preserve"> nachádza Základná škola</w:t>
      </w:r>
      <w:r w:rsidR="00272C7E">
        <w:rPr>
          <w:sz w:val="22"/>
          <w:szCs w:val="22"/>
        </w:rPr>
        <w:t xml:space="preserve"> (ZŠ)</w:t>
      </w:r>
      <w:r w:rsidRPr="00B92331">
        <w:rPr>
          <w:sz w:val="22"/>
          <w:szCs w:val="22"/>
        </w:rPr>
        <w:t xml:space="preserve"> pre </w:t>
      </w:r>
      <w:r w:rsidR="00272C7E">
        <w:rPr>
          <w:sz w:val="22"/>
          <w:szCs w:val="22"/>
        </w:rPr>
        <w:t>0</w:t>
      </w:r>
      <w:r w:rsidRPr="00B92331">
        <w:rPr>
          <w:sz w:val="22"/>
          <w:szCs w:val="22"/>
        </w:rPr>
        <w:t>. až 9. ročník</w:t>
      </w:r>
      <w:r w:rsidR="003A5926" w:rsidRPr="00B92331">
        <w:rPr>
          <w:sz w:val="22"/>
          <w:szCs w:val="22"/>
        </w:rPr>
        <w:t>,</w:t>
      </w:r>
      <w:r w:rsidR="00844C75" w:rsidRPr="00B92331">
        <w:rPr>
          <w:sz w:val="22"/>
          <w:szCs w:val="22"/>
        </w:rPr>
        <w:t xml:space="preserve"> ktorú</w:t>
      </w:r>
      <w:r w:rsidRPr="00B92331">
        <w:rPr>
          <w:sz w:val="22"/>
          <w:szCs w:val="22"/>
        </w:rPr>
        <w:t xml:space="preserve"> navštevuje </w:t>
      </w:r>
      <w:r w:rsidR="00272C7E">
        <w:rPr>
          <w:sz w:val="22"/>
          <w:szCs w:val="22"/>
        </w:rPr>
        <w:t>473</w:t>
      </w:r>
      <w:r w:rsidR="00F31C6F" w:rsidRPr="00B92331">
        <w:rPr>
          <w:sz w:val="22"/>
          <w:szCs w:val="22"/>
        </w:rPr>
        <w:t xml:space="preserve"> </w:t>
      </w:r>
      <w:r w:rsidRPr="00B92331">
        <w:rPr>
          <w:sz w:val="22"/>
          <w:szCs w:val="22"/>
        </w:rPr>
        <w:t>žiakov</w:t>
      </w:r>
      <w:r w:rsidR="00272C7E">
        <w:rPr>
          <w:sz w:val="22"/>
          <w:szCs w:val="22"/>
        </w:rPr>
        <w:t xml:space="preserve">  (stav k 15. 9. 2015)</w:t>
      </w:r>
      <w:r w:rsidR="007C7165">
        <w:rPr>
          <w:sz w:val="22"/>
          <w:szCs w:val="22"/>
        </w:rPr>
        <w:t xml:space="preserve"> v</w:t>
      </w:r>
      <w:r w:rsidR="00272C7E">
        <w:rPr>
          <w:sz w:val="22"/>
          <w:szCs w:val="22"/>
        </w:rPr>
        <w:t xml:space="preserve">  </w:t>
      </w:r>
      <w:r w:rsidR="0050298F">
        <w:rPr>
          <w:sz w:val="22"/>
          <w:szCs w:val="22"/>
        </w:rPr>
        <w:t>troch</w:t>
      </w:r>
      <w:r w:rsidR="00272C7E">
        <w:rPr>
          <w:sz w:val="22"/>
          <w:szCs w:val="22"/>
        </w:rPr>
        <w:t xml:space="preserve"> objektoch.  </w:t>
      </w:r>
    </w:p>
    <w:p w:rsidR="00AC034E" w:rsidRDefault="00272C7E" w:rsidP="007C7165">
      <w:pPr>
        <w:overflowPunct w:val="0"/>
        <w:spacing w:line="0" w:lineRule="atLeast"/>
        <w:jc w:val="both"/>
        <w:rPr>
          <w:sz w:val="22"/>
          <w:szCs w:val="22"/>
        </w:rPr>
      </w:pPr>
      <w:r>
        <w:rPr>
          <w:sz w:val="22"/>
          <w:szCs w:val="22"/>
        </w:rPr>
        <w:t>ZŠ v</w:t>
      </w:r>
      <w:r w:rsidR="0050298F">
        <w:rPr>
          <w:sz w:val="22"/>
          <w:szCs w:val="22"/>
        </w:rPr>
        <w:t> centre</w:t>
      </w:r>
      <w:r w:rsidR="00AC034E">
        <w:rPr>
          <w:color w:val="FF0000"/>
          <w:sz w:val="22"/>
          <w:szCs w:val="22"/>
        </w:rPr>
        <w:t xml:space="preserve"> </w:t>
      </w:r>
      <w:r w:rsidR="00AC034E">
        <w:rPr>
          <w:sz w:val="22"/>
          <w:szCs w:val="22"/>
        </w:rPr>
        <w:t>so  školským klubom (ŠKD) s 2. oddeleniami, ktorý navštevuje 50 detí</w:t>
      </w:r>
      <w:r w:rsidR="0050298F">
        <w:rPr>
          <w:color w:val="FF0000"/>
          <w:sz w:val="22"/>
          <w:szCs w:val="22"/>
        </w:rPr>
        <w:t>,</w:t>
      </w:r>
      <w:r>
        <w:rPr>
          <w:sz w:val="22"/>
          <w:szCs w:val="22"/>
        </w:rPr>
        <w:t xml:space="preserve"> </w:t>
      </w:r>
      <w:r w:rsidR="00AC034E">
        <w:rPr>
          <w:sz w:val="22"/>
          <w:szCs w:val="22"/>
        </w:rPr>
        <w:t>so Základnou umeleckou školou (so zámerom využitia objektov na HD pre remeselnú a dielenskú výučbu)</w:t>
      </w:r>
      <w:r w:rsidR="007C7165">
        <w:rPr>
          <w:sz w:val="22"/>
          <w:szCs w:val="22"/>
        </w:rPr>
        <w:t xml:space="preserve"> </w:t>
      </w:r>
      <w:r w:rsidR="005560F3">
        <w:rPr>
          <w:sz w:val="22"/>
          <w:szCs w:val="22"/>
        </w:rPr>
        <w:br/>
      </w:r>
      <w:r w:rsidR="007C7165">
        <w:rPr>
          <w:sz w:val="22"/>
          <w:szCs w:val="22"/>
        </w:rPr>
        <w:t>a školským dvorom</w:t>
      </w:r>
      <w:r w:rsidR="00B6258E">
        <w:rPr>
          <w:sz w:val="22"/>
          <w:szCs w:val="22"/>
        </w:rPr>
        <w:t xml:space="preserve"> .</w:t>
      </w:r>
    </w:p>
    <w:p w:rsidR="007C7165" w:rsidRDefault="005560F3" w:rsidP="00272C7E">
      <w:pPr>
        <w:overflowPunct w:val="0"/>
        <w:spacing w:line="0" w:lineRule="atLeast"/>
        <w:jc w:val="both"/>
        <w:rPr>
          <w:sz w:val="22"/>
          <w:szCs w:val="22"/>
        </w:rPr>
      </w:pPr>
      <w:r>
        <w:rPr>
          <w:sz w:val="22"/>
          <w:szCs w:val="22"/>
        </w:rPr>
        <w:t>Okrem pôvodnej školy v centra boli v ostatných rokoch vybudované aj dve modulové školy. Jedna v centre obce a druhá v osade, ktorej</w:t>
      </w:r>
      <w:r w:rsidRPr="00B92331">
        <w:rPr>
          <w:sz w:val="22"/>
          <w:szCs w:val="22"/>
        </w:rPr>
        <w:t xml:space="preserve"> </w:t>
      </w:r>
      <w:r>
        <w:rPr>
          <w:sz w:val="22"/>
          <w:szCs w:val="22"/>
        </w:rPr>
        <w:t>s</w:t>
      </w:r>
      <w:r w:rsidR="00272C7E" w:rsidRPr="00B92331">
        <w:rPr>
          <w:sz w:val="22"/>
          <w:szCs w:val="22"/>
        </w:rPr>
        <w:t xml:space="preserve">účasťou </w:t>
      </w:r>
      <w:r w:rsidR="007C7165">
        <w:rPr>
          <w:sz w:val="22"/>
          <w:szCs w:val="22"/>
        </w:rPr>
        <w:t>sú špeciálne triedy</w:t>
      </w:r>
      <w:r w:rsidR="00B6258E">
        <w:rPr>
          <w:sz w:val="22"/>
          <w:szCs w:val="22"/>
        </w:rPr>
        <w:t>.</w:t>
      </w:r>
      <w:r w:rsidR="007C7165">
        <w:rPr>
          <w:sz w:val="22"/>
          <w:szCs w:val="22"/>
        </w:rPr>
        <w:t xml:space="preserve"> </w:t>
      </w:r>
    </w:p>
    <w:p w:rsidR="00272C7E" w:rsidRDefault="00272C7E" w:rsidP="003F2C5E">
      <w:pPr>
        <w:overflowPunct w:val="0"/>
        <w:spacing w:line="0" w:lineRule="atLeast"/>
        <w:jc w:val="both"/>
        <w:rPr>
          <w:sz w:val="22"/>
          <w:szCs w:val="22"/>
        </w:rPr>
      </w:pPr>
      <w:r>
        <w:rPr>
          <w:sz w:val="22"/>
          <w:szCs w:val="22"/>
        </w:rPr>
        <w:t xml:space="preserve">Špeciálna škola </w:t>
      </w:r>
      <w:r w:rsidR="00B6258E">
        <w:rPr>
          <w:sz w:val="22"/>
          <w:szCs w:val="22"/>
        </w:rPr>
        <w:t>1. stupň</w:t>
      </w:r>
      <w:r w:rsidR="005560F3">
        <w:rPr>
          <w:sz w:val="22"/>
          <w:szCs w:val="22"/>
        </w:rPr>
        <w:t>a</w:t>
      </w:r>
      <w:r w:rsidR="00B6258E">
        <w:rPr>
          <w:sz w:val="22"/>
          <w:szCs w:val="22"/>
        </w:rPr>
        <w:t xml:space="preserve"> </w:t>
      </w:r>
      <w:r w:rsidR="005560F3">
        <w:rPr>
          <w:sz w:val="22"/>
          <w:szCs w:val="22"/>
        </w:rPr>
        <w:t xml:space="preserve">je </w:t>
      </w:r>
      <w:r w:rsidR="00B6258E">
        <w:rPr>
          <w:sz w:val="22"/>
          <w:szCs w:val="22"/>
        </w:rPr>
        <w:t xml:space="preserve">v južnej časti obce so 4. zamestnancami, navštevuje 24 detí. 2.  stupeň sa </w:t>
      </w:r>
      <w:r>
        <w:rPr>
          <w:sz w:val="22"/>
          <w:szCs w:val="22"/>
        </w:rPr>
        <w:t>nachádza v Spišskej Belej.</w:t>
      </w:r>
    </w:p>
    <w:p w:rsidR="00260D17" w:rsidRPr="0002054F" w:rsidRDefault="00844C75" w:rsidP="003F2C5E">
      <w:pPr>
        <w:overflowPunct w:val="0"/>
        <w:spacing w:line="0" w:lineRule="atLeast"/>
        <w:jc w:val="both"/>
        <w:rPr>
          <w:color w:val="FF0000"/>
          <w:sz w:val="22"/>
        </w:rPr>
      </w:pPr>
      <w:r w:rsidRPr="00B92331">
        <w:rPr>
          <w:sz w:val="22"/>
          <w:szCs w:val="22"/>
        </w:rPr>
        <w:t xml:space="preserve"> </w:t>
      </w:r>
      <w:r w:rsidR="003F2C5E" w:rsidRPr="00B92331">
        <w:rPr>
          <w:sz w:val="22"/>
          <w:szCs w:val="22"/>
        </w:rPr>
        <w:t>Materskú školu</w:t>
      </w:r>
      <w:r w:rsidR="00260D17">
        <w:rPr>
          <w:sz w:val="22"/>
          <w:szCs w:val="22"/>
        </w:rPr>
        <w:t xml:space="preserve"> (MŠ)</w:t>
      </w:r>
      <w:r w:rsidR="003F2C5E" w:rsidRPr="00B92331">
        <w:rPr>
          <w:sz w:val="22"/>
          <w:szCs w:val="22"/>
        </w:rPr>
        <w:t xml:space="preserve"> </w:t>
      </w:r>
      <w:r w:rsidR="00B6258E">
        <w:rPr>
          <w:sz w:val="22"/>
          <w:szCs w:val="22"/>
        </w:rPr>
        <w:t>v cent</w:t>
      </w:r>
      <w:r w:rsidR="00260D17">
        <w:rPr>
          <w:sz w:val="22"/>
          <w:szCs w:val="22"/>
        </w:rPr>
        <w:t>r</w:t>
      </w:r>
      <w:r w:rsidR="00B6258E">
        <w:rPr>
          <w:sz w:val="22"/>
          <w:szCs w:val="22"/>
        </w:rPr>
        <w:t xml:space="preserve">e obce </w:t>
      </w:r>
      <w:r w:rsidRPr="00B92331">
        <w:rPr>
          <w:sz w:val="22"/>
          <w:szCs w:val="22"/>
        </w:rPr>
        <w:t xml:space="preserve">so </w:t>
      </w:r>
      <w:r w:rsidRPr="005560F3">
        <w:rPr>
          <w:sz w:val="22"/>
          <w:szCs w:val="22"/>
        </w:rPr>
        <w:t>4. triedami</w:t>
      </w:r>
      <w:r w:rsidR="003A5926" w:rsidRPr="005560F3">
        <w:rPr>
          <w:sz w:val="22"/>
          <w:szCs w:val="22"/>
        </w:rPr>
        <w:t xml:space="preserve">, </w:t>
      </w:r>
      <w:r w:rsidR="00B6258E">
        <w:rPr>
          <w:sz w:val="22"/>
          <w:szCs w:val="22"/>
        </w:rPr>
        <w:t>4</w:t>
      </w:r>
      <w:r w:rsidR="003A5926" w:rsidRPr="00B92331">
        <w:rPr>
          <w:sz w:val="22"/>
          <w:szCs w:val="22"/>
        </w:rPr>
        <w:t xml:space="preserve"> zamestnancami , </w:t>
      </w:r>
      <w:r w:rsidRPr="00B92331">
        <w:rPr>
          <w:sz w:val="22"/>
          <w:szCs w:val="22"/>
        </w:rPr>
        <w:t xml:space="preserve">ktorú </w:t>
      </w:r>
      <w:r w:rsidR="003F2C5E" w:rsidRPr="00B92331">
        <w:rPr>
          <w:sz w:val="22"/>
          <w:szCs w:val="22"/>
        </w:rPr>
        <w:t xml:space="preserve"> navštevuje</w:t>
      </w:r>
      <w:r w:rsidR="003F2C5E" w:rsidRPr="00B92331">
        <w:rPr>
          <w:sz w:val="22"/>
        </w:rPr>
        <w:t xml:space="preserve"> </w:t>
      </w:r>
      <w:r w:rsidR="00B6258E">
        <w:rPr>
          <w:sz w:val="22"/>
        </w:rPr>
        <w:t>43</w:t>
      </w:r>
      <w:r w:rsidR="003A5926" w:rsidRPr="00B92331">
        <w:rPr>
          <w:sz w:val="22"/>
        </w:rPr>
        <w:t xml:space="preserve"> </w:t>
      </w:r>
      <w:r w:rsidR="003F2C5E" w:rsidRPr="00B92331">
        <w:rPr>
          <w:sz w:val="22"/>
        </w:rPr>
        <w:t>detí</w:t>
      </w:r>
      <w:r w:rsidR="00260D17">
        <w:rPr>
          <w:sz w:val="22"/>
        </w:rPr>
        <w:t xml:space="preserve"> je potrebné kapacitne rozšíriť, alebo uvažovať s novou MŠ.</w:t>
      </w:r>
      <w:r w:rsidR="0002054F">
        <w:rPr>
          <w:sz w:val="22"/>
        </w:rPr>
        <w:t xml:space="preserve"> </w:t>
      </w:r>
      <w:r w:rsidR="0002054F" w:rsidRPr="00B92331">
        <w:rPr>
          <w:sz w:val="22"/>
          <w:szCs w:val="22"/>
        </w:rPr>
        <w:t xml:space="preserve">Na dvore Materskej školy sa nachádzajú </w:t>
      </w:r>
      <w:proofErr w:type="spellStart"/>
      <w:r w:rsidR="0002054F" w:rsidRPr="00B92331">
        <w:rPr>
          <w:sz w:val="22"/>
          <w:szCs w:val="22"/>
        </w:rPr>
        <w:t>preliezky</w:t>
      </w:r>
      <w:proofErr w:type="spellEnd"/>
      <w:r w:rsidR="0002054F" w:rsidRPr="00B92331">
        <w:rPr>
          <w:sz w:val="22"/>
          <w:szCs w:val="22"/>
        </w:rPr>
        <w:t>, kolotoče, šmýkačka, pieskoviská.</w:t>
      </w:r>
      <w:r w:rsidR="0002054F" w:rsidRPr="00B92331">
        <w:rPr>
          <w:rStyle w:val="apple-converted-space"/>
          <w:sz w:val="18"/>
          <w:szCs w:val="18"/>
        </w:rPr>
        <w:t> </w:t>
      </w:r>
    </w:p>
    <w:p w:rsidR="000C7E6E" w:rsidRDefault="00260D17" w:rsidP="003F2C5E">
      <w:pPr>
        <w:overflowPunct w:val="0"/>
        <w:spacing w:line="0" w:lineRule="atLeast"/>
        <w:jc w:val="both"/>
        <w:rPr>
          <w:sz w:val="22"/>
          <w:szCs w:val="22"/>
        </w:rPr>
      </w:pPr>
      <w:r w:rsidRPr="0002054F">
        <w:rPr>
          <w:sz w:val="22"/>
          <w:szCs w:val="22"/>
        </w:rPr>
        <w:t>Na území obce sa nachádza detašované pracovisko SOŠ Biela Voda Kežmarok s odbormi krajčírky, kaderníčky, tesár, stolár</w:t>
      </w:r>
      <w:r w:rsidR="005560F3">
        <w:rPr>
          <w:sz w:val="22"/>
          <w:szCs w:val="22"/>
        </w:rPr>
        <w:t>.</w:t>
      </w:r>
      <w:r w:rsidRPr="0002054F">
        <w:rPr>
          <w:sz w:val="22"/>
          <w:szCs w:val="22"/>
        </w:rPr>
        <w:t xml:space="preserve"> Pracovisko sa nachádza v staticky narušenom priestore nad</w:t>
      </w:r>
      <w:r w:rsidR="0002054F" w:rsidRPr="0002054F">
        <w:rPr>
          <w:sz w:val="22"/>
          <w:szCs w:val="22"/>
        </w:rPr>
        <w:t xml:space="preserve"> Nákupným strediskom COOP Jednota so zámerom jeho zrušenia a premiestnenia.</w:t>
      </w:r>
      <w:r w:rsidR="000C7E6E">
        <w:rPr>
          <w:sz w:val="22"/>
          <w:szCs w:val="22"/>
        </w:rPr>
        <w:t xml:space="preserve"> </w:t>
      </w:r>
    </w:p>
    <w:p w:rsidR="006116E0" w:rsidRPr="00B92331" w:rsidRDefault="000C7E6E" w:rsidP="003F2C5E">
      <w:pPr>
        <w:overflowPunct w:val="0"/>
        <w:spacing w:line="0" w:lineRule="atLeast"/>
        <w:jc w:val="both"/>
        <w:rPr>
          <w:sz w:val="22"/>
        </w:rPr>
      </w:pPr>
      <w:r>
        <w:rPr>
          <w:sz w:val="22"/>
          <w:szCs w:val="22"/>
        </w:rPr>
        <w:t>Školské z</w:t>
      </w:r>
      <w:r w:rsidRPr="00B92331">
        <w:rPr>
          <w:sz w:val="22"/>
        </w:rPr>
        <w:t xml:space="preserve">ariadenia </w:t>
      </w:r>
      <w:r w:rsidR="006116E0" w:rsidRPr="00B92331">
        <w:rPr>
          <w:sz w:val="22"/>
        </w:rPr>
        <w:t>sú</w:t>
      </w:r>
      <w:r w:rsidR="003F2C5E" w:rsidRPr="00B92331">
        <w:rPr>
          <w:sz w:val="22"/>
        </w:rPr>
        <w:t xml:space="preserve">  vyťažené</w:t>
      </w:r>
      <w:r>
        <w:rPr>
          <w:sz w:val="22"/>
        </w:rPr>
        <w:t>. P</w:t>
      </w:r>
      <w:r w:rsidR="003F2C5E" w:rsidRPr="00B92331">
        <w:rPr>
          <w:sz w:val="22"/>
        </w:rPr>
        <w:t xml:space="preserve">re súčasné </w:t>
      </w:r>
      <w:r>
        <w:rPr>
          <w:sz w:val="22"/>
        </w:rPr>
        <w:t xml:space="preserve">a výhľadové </w:t>
      </w:r>
      <w:r w:rsidR="003F2C5E" w:rsidRPr="00B92331">
        <w:rPr>
          <w:sz w:val="22"/>
        </w:rPr>
        <w:t xml:space="preserve">potreby obyvateľov </w:t>
      </w:r>
      <w:r w:rsidR="00403B3F" w:rsidRPr="00B92331">
        <w:rPr>
          <w:sz w:val="22"/>
          <w:szCs w:val="22"/>
        </w:rPr>
        <w:t>obce</w:t>
      </w:r>
      <w:r w:rsidR="003F2C5E" w:rsidRPr="00B92331">
        <w:rPr>
          <w:sz w:val="22"/>
        </w:rPr>
        <w:t xml:space="preserve"> </w:t>
      </w:r>
      <w:r w:rsidR="0002054F">
        <w:rPr>
          <w:sz w:val="22"/>
        </w:rPr>
        <w:t>sú</w:t>
      </w:r>
      <w:r w:rsidR="003F2C5E" w:rsidRPr="00B92331">
        <w:rPr>
          <w:sz w:val="22"/>
        </w:rPr>
        <w:t xml:space="preserve"> </w:t>
      </w:r>
      <w:r>
        <w:rPr>
          <w:sz w:val="22"/>
        </w:rPr>
        <w:t>ne</w:t>
      </w:r>
      <w:r w:rsidR="003F2C5E" w:rsidRPr="00B92331">
        <w:rPr>
          <w:sz w:val="22"/>
        </w:rPr>
        <w:t xml:space="preserve">postačujúce. </w:t>
      </w:r>
    </w:p>
    <w:p w:rsidR="0002054F" w:rsidRPr="00B92331" w:rsidRDefault="0002054F" w:rsidP="0002054F">
      <w:pPr>
        <w:overflowPunct w:val="0"/>
        <w:spacing w:line="0" w:lineRule="atLeast"/>
        <w:jc w:val="both"/>
        <w:rPr>
          <w:sz w:val="22"/>
          <w:szCs w:val="22"/>
          <w:lang w:eastAsia="en-US"/>
        </w:rPr>
      </w:pPr>
      <w:r w:rsidRPr="00B92331">
        <w:rPr>
          <w:snapToGrid w:val="0"/>
          <w:sz w:val="22"/>
          <w:lang w:eastAsia="cs-CZ"/>
        </w:rPr>
        <w:t>Stredné školstvo je v dostupnej vzdialenosti</w:t>
      </w:r>
      <w:r w:rsidRPr="005E547A">
        <w:rPr>
          <w:sz w:val="22"/>
        </w:rPr>
        <w:t xml:space="preserve"> </w:t>
      </w:r>
      <w:r w:rsidRPr="00B92331">
        <w:rPr>
          <w:sz w:val="22"/>
        </w:rPr>
        <w:t>v</w:t>
      </w:r>
      <w:r>
        <w:rPr>
          <w:sz w:val="22"/>
        </w:rPr>
        <w:t xml:space="preserve">  v </w:t>
      </w:r>
      <w:r w:rsidRPr="00B92331">
        <w:rPr>
          <w:sz w:val="22"/>
        </w:rPr>
        <w:t>mest</w:t>
      </w:r>
      <w:r>
        <w:rPr>
          <w:sz w:val="22"/>
        </w:rPr>
        <w:t xml:space="preserve">ách </w:t>
      </w:r>
      <w:r w:rsidRPr="00B92331">
        <w:rPr>
          <w:sz w:val="22"/>
        </w:rPr>
        <w:t xml:space="preserve"> </w:t>
      </w:r>
      <w:r>
        <w:rPr>
          <w:sz w:val="22"/>
        </w:rPr>
        <w:t>Spišská Belá a Kežmarok</w:t>
      </w:r>
      <w:r w:rsidRPr="00B92331">
        <w:rPr>
          <w:sz w:val="22"/>
        </w:rPr>
        <w:t xml:space="preserve">, respektíve v iných mestách kraja. </w:t>
      </w:r>
      <w:r w:rsidRPr="00B92331">
        <w:rPr>
          <w:snapToGrid w:val="0"/>
          <w:sz w:val="22"/>
          <w:lang w:eastAsia="cs-CZ"/>
        </w:rPr>
        <w:t>Pre ďalší vývoj v oblasti zvyšovania vzdelanostnej úrovne je potrebné zvýšiť záujem o vzdelanie predovšetkým Rómov.</w:t>
      </w:r>
    </w:p>
    <w:p w:rsidR="00933F21" w:rsidRPr="00B92331" w:rsidRDefault="00751BF0" w:rsidP="00751BF0">
      <w:pPr>
        <w:pStyle w:val="Zkladntext311"/>
        <w:jc w:val="both"/>
        <w:rPr>
          <w:sz w:val="22"/>
          <w:szCs w:val="22"/>
          <w:lang w:eastAsia="en-US"/>
        </w:rPr>
      </w:pPr>
      <w:r w:rsidRPr="00B92331">
        <w:rPr>
          <w:sz w:val="22"/>
          <w:szCs w:val="22"/>
          <w:lang w:eastAsia="en-US"/>
        </w:rPr>
        <w:t>Podľa prognózy populačného vývoja rómskej populácie (</w:t>
      </w:r>
      <w:proofErr w:type="spellStart"/>
      <w:r w:rsidRPr="00B92331">
        <w:rPr>
          <w:sz w:val="22"/>
          <w:szCs w:val="22"/>
          <w:lang w:eastAsia="en-US"/>
        </w:rPr>
        <w:t>Šprocha</w:t>
      </w:r>
      <w:proofErr w:type="spellEnd"/>
      <w:r w:rsidRPr="00B92331">
        <w:rPr>
          <w:sz w:val="22"/>
          <w:szCs w:val="22"/>
          <w:lang w:eastAsia="en-US"/>
        </w:rPr>
        <w:t>, 2014) sa očakáva vzhľadom na mladú vekovú štruktúru a vysokú plodnosť nárast počtu až do roku 2030. V roku 2030 pri naplnení predpokladov dôjde nielen k ďalšiemu výraznému nárastu početnosti, ale tvar vekovej pyramídy sa začne postupne meniť. Do produktívneho veku budú prechádzať stále početnejšie generácie, čo spolu s ďalším zlepšovaním úmrtnostných pomerov spôsobí, že sa stredné partie vekovej pyramídy výrazne rozšíria. Podobný jav očakávame aj v seniorskom veku, len s oveľa menšou dynamikou, keďže úmrtnosť v tomto veku ešte naďalej zostane relatívne vysoká. Na druhej strane v spodných partiách vidíme zastavenie ich rozširovania na približne medzigeneračne rovnakej úrovni. Je to odraz prehlbovania zmien v intenzite plodnosti, čoho výsledkom bude postupná stabilizácia počtu narodených detí. Aj napriek týmto predpokladaným zmenám veková štruktúra rómskej populácie v porovnaní s celou populáciou Slovenska zostane výrazne mladšia.</w:t>
      </w:r>
    </w:p>
    <w:p w:rsidR="008C5563" w:rsidRPr="00B92331" w:rsidRDefault="00751BF0" w:rsidP="00117FAD">
      <w:pPr>
        <w:autoSpaceDE w:val="0"/>
        <w:autoSpaceDN w:val="0"/>
        <w:adjustRightInd w:val="0"/>
        <w:jc w:val="both"/>
        <w:rPr>
          <w:b/>
          <w:sz w:val="22"/>
          <w:szCs w:val="22"/>
        </w:rPr>
      </w:pPr>
      <w:r w:rsidRPr="00B92331">
        <w:rPr>
          <w:sz w:val="22"/>
          <w:szCs w:val="22"/>
        </w:rPr>
        <w:t>Z pohľadu hlavných vekových skupín najvýraznejší nárast počtu osôb sa očakáva v prípade produktívnej zložky rómskej populácie</w:t>
      </w:r>
      <w:r w:rsidR="00F109B6" w:rsidRPr="00B92331">
        <w:rPr>
          <w:sz w:val="22"/>
          <w:szCs w:val="22"/>
        </w:rPr>
        <w:t>.</w:t>
      </w:r>
      <w:r w:rsidRPr="00B92331">
        <w:rPr>
          <w:sz w:val="22"/>
          <w:szCs w:val="22"/>
        </w:rPr>
        <w:t xml:space="preserve"> </w:t>
      </w:r>
      <w:r w:rsidRPr="00B92331">
        <w:rPr>
          <w:sz w:val="22"/>
          <w:szCs w:val="22"/>
          <w:lang w:eastAsia="en-US"/>
        </w:rPr>
        <w:t>Vzhľadom na prognózu vývoja počtu obyvateľov v obci je možné očakávať nárast počtu žiakov</w:t>
      </w:r>
      <w:r w:rsidR="00415400" w:rsidRPr="00B92331">
        <w:rPr>
          <w:sz w:val="22"/>
          <w:szCs w:val="22"/>
          <w:lang w:eastAsia="en-US"/>
        </w:rPr>
        <w:t>.</w:t>
      </w:r>
      <w:r w:rsidR="00F1795E" w:rsidRPr="00B92331">
        <w:rPr>
          <w:sz w:val="22"/>
          <w:szCs w:val="22"/>
          <w:lang w:eastAsia="en-US"/>
        </w:rPr>
        <w:t xml:space="preserve"> </w:t>
      </w:r>
      <w:r w:rsidR="003F2C5E" w:rsidRPr="00B92331">
        <w:rPr>
          <w:sz w:val="22"/>
          <w:szCs w:val="22"/>
        </w:rPr>
        <w:t xml:space="preserve">Pre </w:t>
      </w:r>
      <w:r w:rsidRPr="00B92331">
        <w:rPr>
          <w:sz w:val="22"/>
          <w:szCs w:val="22"/>
        </w:rPr>
        <w:t>bilančný rok 2040</w:t>
      </w:r>
      <w:r w:rsidR="003F2C5E" w:rsidRPr="00B92331">
        <w:rPr>
          <w:sz w:val="22"/>
          <w:szCs w:val="22"/>
        </w:rPr>
        <w:t xml:space="preserve"> je potrebné riešiť v rámci základnej a vyššej občianskej vybavenosti celý komplex  výchovno-vzd</w:t>
      </w:r>
      <w:r w:rsidRPr="00B92331">
        <w:rPr>
          <w:sz w:val="22"/>
          <w:szCs w:val="22"/>
        </w:rPr>
        <w:t>elávacieho procesu, vrátane nových základných</w:t>
      </w:r>
      <w:r w:rsidR="003F2C5E" w:rsidRPr="00B92331">
        <w:rPr>
          <w:sz w:val="22"/>
          <w:szCs w:val="22"/>
        </w:rPr>
        <w:t xml:space="preserve"> šk</w:t>
      </w:r>
      <w:r w:rsidRPr="00B92331">
        <w:rPr>
          <w:sz w:val="22"/>
          <w:szCs w:val="22"/>
        </w:rPr>
        <w:t>ôl</w:t>
      </w:r>
      <w:r w:rsidR="003F2C5E" w:rsidRPr="00B92331">
        <w:rPr>
          <w:sz w:val="22"/>
          <w:szCs w:val="22"/>
        </w:rPr>
        <w:t xml:space="preserve"> so súvisiacim vybavením</w:t>
      </w:r>
      <w:r w:rsidR="00F109B6" w:rsidRPr="00B92331">
        <w:rPr>
          <w:sz w:val="22"/>
          <w:szCs w:val="22"/>
        </w:rPr>
        <w:t xml:space="preserve"> a školy vy</w:t>
      </w:r>
      <w:r w:rsidR="00F1795E" w:rsidRPr="00B92331">
        <w:rPr>
          <w:sz w:val="22"/>
          <w:szCs w:val="22"/>
        </w:rPr>
        <w:t>š</w:t>
      </w:r>
      <w:r w:rsidR="00F109B6" w:rsidRPr="00B92331">
        <w:rPr>
          <w:sz w:val="22"/>
          <w:szCs w:val="22"/>
        </w:rPr>
        <w:t>šieho stupňa.</w:t>
      </w:r>
    </w:p>
    <w:p w:rsidR="00362DE0" w:rsidRPr="00125D45" w:rsidRDefault="00362DE0">
      <w:pPr>
        <w:spacing w:line="240" w:lineRule="atLeast"/>
        <w:rPr>
          <w:b/>
          <w:sz w:val="22"/>
          <w:szCs w:val="22"/>
        </w:rPr>
      </w:pPr>
      <w:r w:rsidRPr="00125D45">
        <w:rPr>
          <w:b/>
          <w:sz w:val="22"/>
          <w:szCs w:val="22"/>
        </w:rPr>
        <w:t xml:space="preserve">Kultúra a osveta   </w:t>
      </w:r>
    </w:p>
    <w:p w:rsidR="001E7356" w:rsidRDefault="003F2C5E" w:rsidP="001E7356">
      <w:pPr>
        <w:spacing w:line="240" w:lineRule="atLeast"/>
        <w:jc w:val="both"/>
        <w:rPr>
          <w:sz w:val="22"/>
          <w:szCs w:val="22"/>
        </w:rPr>
      </w:pPr>
      <w:r w:rsidRPr="00B41436">
        <w:rPr>
          <w:sz w:val="22"/>
          <w:szCs w:val="22"/>
        </w:rPr>
        <w:t>V</w:t>
      </w:r>
      <w:r w:rsidR="00B41436">
        <w:rPr>
          <w:sz w:val="22"/>
          <w:szCs w:val="22"/>
        </w:rPr>
        <w:t xml:space="preserve"> starej </w:t>
      </w:r>
      <w:r w:rsidRPr="00B41436">
        <w:rPr>
          <w:sz w:val="22"/>
          <w:szCs w:val="22"/>
        </w:rPr>
        <w:t xml:space="preserve"> budove </w:t>
      </w:r>
      <w:r w:rsidR="00B41436" w:rsidRPr="00B92331">
        <w:rPr>
          <w:sz w:val="22"/>
          <w:szCs w:val="22"/>
        </w:rPr>
        <w:t>Nákupn</w:t>
      </w:r>
      <w:r w:rsidR="00B41436">
        <w:rPr>
          <w:sz w:val="22"/>
          <w:szCs w:val="22"/>
        </w:rPr>
        <w:t>ého strediska</w:t>
      </w:r>
      <w:r w:rsidR="00B41436" w:rsidRPr="00B92331">
        <w:rPr>
          <w:sz w:val="22"/>
          <w:szCs w:val="22"/>
        </w:rPr>
        <w:t xml:space="preserve"> COOP Jednota</w:t>
      </w:r>
      <w:r w:rsidR="00B41436" w:rsidRPr="00B41436">
        <w:rPr>
          <w:sz w:val="22"/>
          <w:szCs w:val="22"/>
        </w:rPr>
        <w:t xml:space="preserve"> </w:t>
      </w:r>
      <w:r w:rsidRPr="00B41436">
        <w:rPr>
          <w:sz w:val="22"/>
          <w:szCs w:val="22"/>
        </w:rPr>
        <w:t xml:space="preserve">sa </w:t>
      </w:r>
      <w:r w:rsidRPr="001E7356">
        <w:rPr>
          <w:sz w:val="22"/>
          <w:szCs w:val="22"/>
        </w:rPr>
        <w:t>nachádza</w:t>
      </w:r>
      <w:r w:rsidR="00351EA6" w:rsidRPr="001E7356">
        <w:rPr>
          <w:sz w:val="22"/>
          <w:szCs w:val="22"/>
        </w:rPr>
        <w:t> </w:t>
      </w:r>
      <w:r w:rsidR="009F3A17" w:rsidRPr="001E7356">
        <w:rPr>
          <w:sz w:val="22"/>
          <w:szCs w:val="22"/>
        </w:rPr>
        <w:t>knižnica</w:t>
      </w:r>
      <w:r w:rsidR="00351EA6" w:rsidRPr="001E7356">
        <w:rPr>
          <w:sz w:val="22"/>
          <w:szCs w:val="22"/>
        </w:rPr>
        <w:t xml:space="preserve"> s</w:t>
      </w:r>
      <w:r w:rsidR="001E7356" w:rsidRPr="001E7356">
        <w:rPr>
          <w:sz w:val="22"/>
          <w:szCs w:val="22"/>
        </w:rPr>
        <w:t> výmerou cca 35</w:t>
      </w:r>
      <w:r w:rsidR="001E7356">
        <w:rPr>
          <w:sz w:val="22"/>
          <w:szCs w:val="22"/>
        </w:rPr>
        <w:t xml:space="preserve"> </w:t>
      </w:r>
      <w:r w:rsidR="001E7356" w:rsidRPr="00B92331">
        <w:rPr>
          <w:sz w:val="22"/>
        </w:rPr>
        <w:t>m</w:t>
      </w:r>
      <w:r w:rsidR="001E7356" w:rsidRPr="00B92331">
        <w:rPr>
          <w:sz w:val="22"/>
          <w:vertAlign w:val="superscript"/>
        </w:rPr>
        <w:t>2</w:t>
      </w:r>
      <w:r w:rsidR="001E7356" w:rsidRPr="001E7356">
        <w:rPr>
          <w:sz w:val="22"/>
          <w:szCs w:val="22"/>
        </w:rPr>
        <w:t xml:space="preserve"> s </w:t>
      </w:r>
      <w:r w:rsidR="00351EA6" w:rsidRPr="001E7356">
        <w:rPr>
          <w:sz w:val="22"/>
          <w:szCs w:val="22"/>
        </w:rPr>
        <w:t xml:space="preserve">knižným fondom </w:t>
      </w:r>
      <w:r w:rsidR="001E7356" w:rsidRPr="001E7356">
        <w:rPr>
          <w:sz w:val="22"/>
          <w:szCs w:val="22"/>
        </w:rPr>
        <w:t>predovšetkým pre deti</w:t>
      </w:r>
      <w:r w:rsidR="009F3A17" w:rsidRPr="001E7356">
        <w:rPr>
          <w:sz w:val="22"/>
          <w:szCs w:val="22"/>
        </w:rPr>
        <w:t xml:space="preserve"> </w:t>
      </w:r>
      <w:r w:rsidR="00351EA6" w:rsidRPr="001E7356">
        <w:rPr>
          <w:sz w:val="22"/>
          <w:szCs w:val="22"/>
        </w:rPr>
        <w:t>.</w:t>
      </w:r>
      <w:r w:rsidR="001E7356" w:rsidRPr="001E7356">
        <w:rPr>
          <w:sz w:val="22"/>
          <w:szCs w:val="22"/>
        </w:rPr>
        <w:t xml:space="preserve"> </w:t>
      </w:r>
      <w:r w:rsidR="001E7356">
        <w:rPr>
          <w:sz w:val="22"/>
          <w:szCs w:val="22"/>
        </w:rPr>
        <w:t xml:space="preserve">V tejto budove sa nachádza </w:t>
      </w:r>
      <w:r w:rsidR="001E7356" w:rsidRPr="00B92331">
        <w:rPr>
          <w:sz w:val="22"/>
          <w:szCs w:val="22"/>
        </w:rPr>
        <w:t xml:space="preserve"> kultú</w:t>
      </w:r>
      <w:r w:rsidR="001E7356">
        <w:rPr>
          <w:sz w:val="22"/>
          <w:szCs w:val="22"/>
        </w:rPr>
        <w:t xml:space="preserve">rny </w:t>
      </w:r>
      <w:r w:rsidR="001E7356" w:rsidRPr="00B92331">
        <w:rPr>
          <w:sz w:val="22"/>
          <w:szCs w:val="22"/>
        </w:rPr>
        <w:t xml:space="preserve">dom s viacúčelovou </w:t>
      </w:r>
      <w:r w:rsidR="001E7356" w:rsidRPr="00B92331">
        <w:rPr>
          <w:sz w:val="22"/>
          <w:szCs w:val="22"/>
        </w:rPr>
        <w:lastRenderedPageBreak/>
        <w:t>sálou</w:t>
      </w:r>
      <w:r w:rsidR="001E7356">
        <w:rPr>
          <w:sz w:val="22"/>
          <w:szCs w:val="22"/>
        </w:rPr>
        <w:t xml:space="preserve"> o</w:t>
      </w:r>
      <w:r w:rsidR="001E7356" w:rsidRPr="00B92331">
        <w:rPr>
          <w:sz w:val="22"/>
        </w:rPr>
        <w:t> výmer</w:t>
      </w:r>
      <w:r w:rsidR="001E7356">
        <w:rPr>
          <w:sz w:val="22"/>
        </w:rPr>
        <w:t>e</w:t>
      </w:r>
      <w:r w:rsidR="001E7356" w:rsidRPr="00B92331">
        <w:rPr>
          <w:sz w:val="22"/>
        </w:rPr>
        <w:t xml:space="preserve"> cca </w:t>
      </w:r>
      <w:r w:rsidR="001E7356">
        <w:rPr>
          <w:sz w:val="22"/>
        </w:rPr>
        <w:t>250</w:t>
      </w:r>
      <w:r w:rsidR="001E7356" w:rsidRPr="00B92331">
        <w:rPr>
          <w:sz w:val="22"/>
        </w:rPr>
        <w:t xml:space="preserve"> m</w:t>
      </w:r>
      <w:r w:rsidR="001E7356" w:rsidRPr="00B92331">
        <w:rPr>
          <w:sz w:val="22"/>
          <w:vertAlign w:val="superscript"/>
        </w:rPr>
        <w:t>2</w:t>
      </w:r>
      <w:r w:rsidR="001E7356" w:rsidRPr="00B92331">
        <w:rPr>
          <w:sz w:val="22"/>
          <w:szCs w:val="22"/>
        </w:rPr>
        <w:t xml:space="preserve"> s</w:t>
      </w:r>
      <w:r w:rsidR="001E7356">
        <w:rPr>
          <w:sz w:val="22"/>
          <w:szCs w:val="22"/>
        </w:rPr>
        <w:t xml:space="preserve">o 120 </w:t>
      </w:r>
      <w:r w:rsidR="001E7356" w:rsidRPr="00B92331">
        <w:rPr>
          <w:sz w:val="22"/>
          <w:szCs w:val="22"/>
        </w:rPr>
        <w:t>stoličkami</w:t>
      </w:r>
      <w:r w:rsidR="001E7356">
        <w:rPr>
          <w:sz w:val="22"/>
          <w:szCs w:val="22"/>
        </w:rPr>
        <w:t xml:space="preserve"> pre cca 200 návštevníkov</w:t>
      </w:r>
      <w:r w:rsidR="001E7356" w:rsidRPr="00B92331">
        <w:rPr>
          <w:sz w:val="22"/>
          <w:szCs w:val="22"/>
        </w:rPr>
        <w:t xml:space="preserve">, ktorej súčasťou je aj kuchyňa </w:t>
      </w:r>
      <w:r w:rsidR="001E7356" w:rsidRPr="00B92331">
        <w:rPr>
          <w:sz w:val="22"/>
        </w:rPr>
        <w:t xml:space="preserve">s výmerou cca </w:t>
      </w:r>
      <w:r w:rsidR="001E7356">
        <w:rPr>
          <w:sz w:val="22"/>
        </w:rPr>
        <w:t xml:space="preserve">35 </w:t>
      </w:r>
      <w:r w:rsidR="001E7356" w:rsidRPr="00B92331">
        <w:rPr>
          <w:sz w:val="22"/>
        </w:rPr>
        <w:t>m</w:t>
      </w:r>
      <w:r w:rsidR="001E7356" w:rsidRPr="00B92331">
        <w:rPr>
          <w:sz w:val="22"/>
          <w:vertAlign w:val="superscript"/>
        </w:rPr>
        <w:t>2</w:t>
      </w:r>
      <w:r w:rsidR="001E7356" w:rsidRPr="00B92331">
        <w:rPr>
          <w:sz w:val="22"/>
        </w:rPr>
        <w:t>.</w:t>
      </w:r>
      <w:r w:rsidR="001E7356" w:rsidRPr="00B92331">
        <w:rPr>
          <w:sz w:val="22"/>
          <w:szCs w:val="22"/>
        </w:rPr>
        <w:t xml:space="preserve"> </w:t>
      </w:r>
    </w:p>
    <w:p w:rsidR="006E0B44" w:rsidRPr="00B92331" w:rsidRDefault="003F2C5E" w:rsidP="007E7B57">
      <w:pPr>
        <w:spacing w:line="240" w:lineRule="atLeast"/>
        <w:jc w:val="both"/>
        <w:rPr>
          <w:sz w:val="22"/>
          <w:szCs w:val="22"/>
        </w:rPr>
      </w:pPr>
      <w:r w:rsidRPr="00B92331">
        <w:rPr>
          <w:sz w:val="22"/>
          <w:szCs w:val="22"/>
        </w:rPr>
        <w:t>V obci sú vytvorené podmienky pre klubovú činnosť</w:t>
      </w:r>
      <w:r w:rsidR="00351EA6" w:rsidRPr="00B92331">
        <w:rPr>
          <w:sz w:val="22"/>
          <w:szCs w:val="22"/>
        </w:rPr>
        <w:t xml:space="preserve"> s počítačovou miestnosťou</w:t>
      </w:r>
      <w:r w:rsidR="00C51001">
        <w:rPr>
          <w:sz w:val="22"/>
          <w:szCs w:val="22"/>
        </w:rPr>
        <w:t xml:space="preserve"> v ZŠ</w:t>
      </w:r>
      <w:r w:rsidR="00351EA6" w:rsidRPr="00B92331">
        <w:rPr>
          <w:sz w:val="22"/>
          <w:szCs w:val="22"/>
        </w:rPr>
        <w:t xml:space="preserve">. </w:t>
      </w:r>
      <w:r w:rsidRPr="00B92331">
        <w:rPr>
          <w:sz w:val="22"/>
          <w:szCs w:val="22"/>
        </w:rPr>
        <w:t xml:space="preserve">Na kultúrnospoločenskom živote obce sa okrem pracovníkov obecného úradu podieľa </w:t>
      </w:r>
      <w:r w:rsidRPr="002E548E">
        <w:rPr>
          <w:sz w:val="22"/>
          <w:szCs w:val="22"/>
        </w:rPr>
        <w:t xml:space="preserve">tiež </w:t>
      </w:r>
      <w:r w:rsidR="002E548E" w:rsidRPr="002E548E">
        <w:rPr>
          <w:sz w:val="22"/>
          <w:szCs w:val="22"/>
        </w:rPr>
        <w:t>.</w:t>
      </w:r>
      <w:r w:rsidR="00AC6A81" w:rsidRPr="002E548E">
        <w:rPr>
          <w:b/>
          <w:sz w:val="22"/>
          <w:szCs w:val="22"/>
        </w:rPr>
        <w:t xml:space="preserve"> </w:t>
      </w:r>
      <w:r w:rsidR="00AC6A81" w:rsidRPr="002E548E">
        <w:rPr>
          <w:sz w:val="22"/>
          <w:szCs w:val="22"/>
        </w:rPr>
        <w:t>Futbalový</w:t>
      </w:r>
      <w:r w:rsidR="00AC6A81" w:rsidRPr="00B92331">
        <w:rPr>
          <w:sz w:val="22"/>
          <w:szCs w:val="22"/>
        </w:rPr>
        <w:t xml:space="preserve"> klub </w:t>
      </w:r>
      <w:r w:rsidR="00C51001">
        <w:rPr>
          <w:sz w:val="22"/>
          <w:szCs w:val="22"/>
        </w:rPr>
        <w:t>TJ Dynamo Podhorany</w:t>
      </w:r>
      <w:r w:rsidR="00AC6A81" w:rsidRPr="00B92331">
        <w:rPr>
          <w:sz w:val="22"/>
          <w:szCs w:val="22"/>
        </w:rPr>
        <w:t xml:space="preserve"> .</w:t>
      </w:r>
    </w:p>
    <w:p w:rsidR="00C51001" w:rsidRPr="00B92331" w:rsidRDefault="00C51001" w:rsidP="00C51001">
      <w:pPr>
        <w:spacing w:line="240" w:lineRule="atLeast"/>
        <w:jc w:val="both"/>
        <w:rPr>
          <w:sz w:val="22"/>
          <w:szCs w:val="22"/>
        </w:rPr>
      </w:pPr>
      <w:r w:rsidRPr="00B92331">
        <w:rPr>
          <w:sz w:val="22"/>
          <w:szCs w:val="22"/>
        </w:rPr>
        <w:t xml:space="preserve">Na území obce </w:t>
      </w:r>
      <w:r>
        <w:rPr>
          <w:sz w:val="22"/>
          <w:szCs w:val="22"/>
        </w:rPr>
        <w:t xml:space="preserve">sa nachádza filiálka - Rímskokatolícky kostol  sv. Martina </w:t>
      </w:r>
      <w:r w:rsidRPr="00B92331">
        <w:rPr>
          <w:sz w:val="22"/>
          <w:szCs w:val="22"/>
        </w:rPr>
        <w:t>s</w:t>
      </w:r>
      <w:r>
        <w:rPr>
          <w:sz w:val="22"/>
          <w:szCs w:val="22"/>
        </w:rPr>
        <w:t> </w:t>
      </w:r>
      <w:r w:rsidRPr="00B92331">
        <w:rPr>
          <w:sz w:val="22"/>
          <w:szCs w:val="22"/>
        </w:rPr>
        <w:t>far</w:t>
      </w:r>
      <w:r>
        <w:rPr>
          <w:sz w:val="22"/>
          <w:szCs w:val="22"/>
        </w:rPr>
        <w:t xml:space="preserve">ským úradom </w:t>
      </w:r>
      <w:r w:rsidR="005560F3">
        <w:rPr>
          <w:sz w:val="22"/>
          <w:szCs w:val="22"/>
        </w:rPr>
        <w:br/>
      </w:r>
      <w:r>
        <w:rPr>
          <w:sz w:val="22"/>
          <w:szCs w:val="22"/>
        </w:rPr>
        <w:t>v Spišskej Belej.</w:t>
      </w:r>
    </w:p>
    <w:p w:rsidR="00C51001" w:rsidRDefault="00C51001" w:rsidP="00C51001">
      <w:pPr>
        <w:spacing w:line="240" w:lineRule="atLeast"/>
        <w:jc w:val="both"/>
        <w:rPr>
          <w:sz w:val="22"/>
          <w:szCs w:val="22"/>
        </w:rPr>
      </w:pPr>
      <w:r w:rsidRPr="00B92331">
        <w:rPr>
          <w:rStyle w:val="Siln"/>
          <w:b w:val="0"/>
          <w:sz w:val="22"/>
          <w:szCs w:val="22"/>
          <w:shd w:val="clear" w:color="auto" w:fill="FFFFFF"/>
        </w:rPr>
        <w:t xml:space="preserve">V obci sa nachádza </w:t>
      </w:r>
      <w:r>
        <w:rPr>
          <w:rStyle w:val="Siln"/>
          <w:b w:val="0"/>
          <w:sz w:val="22"/>
          <w:szCs w:val="22"/>
          <w:shd w:val="clear" w:color="auto" w:fill="FFFFFF"/>
        </w:rPr>
        <w:t xml:space="preserve">filiálka - </w:t>
      </w:r>
      <w:r w:rsidRPr="00B92331">
        <w:rPr>
          <w:sz w:val="22"/>
          <w:szCs w:val="22"/>
        </w:rPr>
        <w:t>Evanjelický kostol</w:t>
      </w:r>
      <w:r w:rsidRPr="00B92331">
        <w:rPr>
          <w:b/>
          <w:sz w:val="22"/>
          <w:szCs w:val="22"/>
        </w:rPr>
        <w:t xml:space="preserve"> </w:t>
      </w:r>
      <w:r w:rsidRPr="00B92331">
        <w:rPr>
          <w:sz w:val="22"/>
          <w:szCs w:val="22"/>
        </w:rPr>
        <w:t>s</w:t>
      </w:r>
      <w:r>
        <w:rPr>
          <w:sz w:val="22"/>
          <w:szCs w:val="22"/>
        </w:rPr>
        <w:t> </w:t>
      </w:r>
      <w:r w:rsidRPr="00B92331">
        <w:rPr>
          <w:sz w:val="22"/>
          <w:szCs w:val="22"/>
        </w:rPr>
        <w:t>far</w:t>
      </w:r>
      <w:r>
        <w:rPr>
          <w:sz w:val="22"/>
          <w:szCs w:val="22"/>
        </w:rPr>
        <w:t>ským úradom v Spišskej Belej.</w:t>
      </w:r>
      <w:r w:rsidRPr="00B92331">
        <w:rPr>
          <w:sz w:val="22"/>
          <w:szCs w:val="22"/>
        </w:rPr>
        <w:t xml:space="preserve"> </w:t>
      </w:r>
    </w:p>
    <w:p w:rsidR="003F2C5E" w:rsidRPr="00B92331" w:rsidRDefault="00502AE9" w:rsidP="007E7B57">
      <w:pPr>
        <w:spacing w:line="240" w:lineRule="atLeast"/>
        <w:jc w:val="both"/>
        <w:rPr>
          <w:sz w:val="22"/>
          <w:szCs w:val="22"/>
        </w:rPr>
      </w:pPr>
      <w:r w:rsidRPr="00B92331">
        <w:rPr>
          <w:sz w:val="22"/>
          <w:szCs w:val="22"/>
        </w:rPr>
        <w:t xml:space="preserve">Pred vstupom do </w:t>
      </w:r>
      <w:r w:rsidR="00C51001">
        <w:rPr>
          <w:sz w:val="22"/>
        </w:rPr>
        <w:t>Podhor</w:t>
      </w:r>
      <w:r w:rsidR="005560F3">
        <w:rPr>
          <w:sz w:val="22"/>
        </w:rPr>
        <w:t>i</w:t>
      </w:r>
      <w:r w:rsidR="00C51001">
        <w:rPr>
          <w:sz w:val="22"/>
        </w:rPr>
        <w:t>an</w:t>
      </w:r>
      <w:r w:rsidRPr="00B92331">
        <w:rPr>
          <w:sz w:val="22"/>
          <w:szCs w:val="22"/>
        </w:rPr>
        <w:t xml:space="preserve"> </w:t>
      </w:r>
      <w:r w:rsidR="00F21081">
        <w:rPr>
          <w:sz w:val="22"/>
          <w:szCs w:val="22"/>
        </w:rPr>
        <w:t>z cesty I/77 n</w:t>
      </w:r>
      <w:r w:rsidRPr="00B92331">
        <w:rPr>
          <w:sz w:val="22"/>
          <w:szCs w:val="22"/>
        </w:rPr>
        <w:t xml:space="preserve">achádza </w:t>
      </w:r>
      <w:r w:rsidR="000D5BA8" w:rsidRPr="00B92331">
        <w:rPr>
          <w:sz w:val="22"/>
          <w:szCs w:val="22"/>
        </w:rPr>
        <w:t>Kaplnka.</w:t>
      </w:r>
      <w:r w:rsidRPr="00B92331">
        <w:rPr>
          <w:sz w:val="22"/>
          <w:szCs w:val="22"/>
        </w:rPr>
        <w:t xml:space="preserve"> </w:t>
      </w:r>
      <w:r w:rsidR="003F2C5E" w:rsidRPr="00B92331">
        <w:rPr>
          <w:sz w:val="22"/>
          <w:szCs w:val="22"/>
        </w:rPr>
        <w:t xml:space="preserve">Cirkev zohráva v spoločenskom a kultúrnom živote obce dôležitú úlohu. </w:t>
      </w:r>
    </w:p>
    <w:p w:rsidR="003F2C5E" w:rsidRPr="00B92331" w:rsidRDefault="00F1795E" w:rsidP="007E7B57">
      <w:pPr>
        <w:overflowPunct w:val="0"/>
        <w:spacing w:line="0" w:lineRule="atLeast"/>
        <w:jc w:val="both"/>
        <w:rPr>
          <w:rFonts w:eastAsia="Lucida Sans Unicode"/>
          <w:kern w:val="1"/>
          <w:sz w:val="22"/>
          <w:szCs w:val="22"/>
          <w:lang w:eastAsia="zh-CN" w:bidi="hi-IN"/>
        </w:rPr>
      </w:pPr>
      <w:r w:rsidRPr="00B92331">
        <w:rPr>
          <w:sz w:val="22"/>
          <w:szCs w:val="22"/>
        </w:rPr>
        <w:t>Zhromaždovacie</w:t>
      </w:r>
      <w:r w:rsidR="003F2C5E" w:rsidRPr="00B92331">
        <w:rPr>
          <w:sz w:val="22"/>
          <w:szCs w:val="22"/>
        </w:rPr>
        <w:t xml:space="preserve"> priestory pre väčšie verejné zhromaždenia občanov má obec v súčasnosti vytvorené v sále kultúrneho domu</w:t>
      </w:r>
      <w:r w:rsidR="000D5BA8" w:rsidRPr="00B92331">
        <w:rPr>
          <w:sz w:val="22"/>
          <w:szCs w:val="22"/>
        </w:rPr>
        <w:t xml:space="preserve"> a na</w:t>
      </w:r>
      <w:r w:rsidR="003F2C5E" w:rsidRPr="00B92331">
        <w:rPr>
          <w:sz w:val="22"/>
          <w:szCs w:val="22"/>
        </w:rPr>
        <w:t xml:space="preserve"> futbalovom ihrisku</w:t>
      </w:r>
      <w:r w:rsidR="000D5BA8" w:rsidRPr="00B92331">
        <w:rPr>
          <w:sz w:val="22"/>
          <w:szCs w:val="22"/>
        </w:rPr>
        <w:t>.</w:t>
      </w:r>
      <w:r w:rsidR="003F2C5E" w:rsidRPr="00B92331">
        <w:rPr>
          <w:sz w:val="22"/>
          <w:szCs w:val="22"/>
        </w:rPr>
        <w:t xml:space="preserve"> Malé priestranstv</w:t>
      </w:r>
      <w:r w:rsidR="000D5BA8" w:rsidRPr="00B92331">
        <w:rPr>
          <w:sz w:val="22"/>
          <w:szCs w:val="22"/>
        </w:rPr>
        <w:t>á sú</w:t>
      </w:r>
      <w:r w:rsidR="003F2C5E" w:rsidRPr="00B92331">
        <w:rPr>
          <w:sz w:val="22"/>
          <w:szCs w:val="22"/>
        </w:rPr>
        <w:t xml:space="preserve"> aj pred kostolm</w:t>
      </w:r>
      <w:r w:rsidR="000D5BA8" w:rsidRPr="00B92331">
        <w:rPr>
          <w:sz w:val="22"/>
          <w:szCs w:val="22"/>
        </w:rPr>
        <w:t xml:space="preserve">i </w:t>
      </w:r>
    </w:p>
    <w:p w:rsidR="00F21081" w:rsidRDefault="00403B3F" w:rsidP="00854428">
      <w:pPr>
        <w:spacing w:line="240" w:lineRule="atLeast"/>
        <w:jc w:val="both"/>
        <w:rPr>
          <w:b/>
          <w:sz w:val="22"/>
          <w:szCs w:val="22"/>
        </w:rPr>
      </w:pPr>
      <w:r w:rsidRPr="00B92331">
        <w:rPr>
          <w:sz w:val="22"/>
          <w:szCs w:val="22"/>
        </w:rPr>
        <w:t>Kapacita jestvujúceho kultúrneho domu je v súčasnosti postačujúca. Pre bilančné obdobie územného plánu je potrebné vytvoriť novú plochu v n</w:t>
      </w:r>
      <w:r w:rsidR="00F1795E" w:rsidRPr="00B92331">
        <w:rPr>
          <w:sz w:val="22"/>
          <w:szCs w:val="22"/>
        </w:rPr>
        <w:t>ad</w:t>
      </w:r>
      <w:r w:rsidRPr="00B92331">
        <w:rPr>
          <w:sz w:val="22"/>
          <w:szCs w:val="22"/>
        </w:rPr>
        <w:t xml:space="preserve">väznosti na rómsku osadu. </w:t>
      </w:r>
    </w:p>
    <w:p w:rsidR="00362DE0" w:rsidRPr="00B92331" w:rsidRDefault="00362DE0">
      <w:pPr>
        <w:spacing w:line="240" w:lineRule="atLeast"/>
        <w:rPr>
          <w:b/>
          <w:sz w:val="22"/>
          <w:szCs w:val="22"/>
        </w:rPr>
      </w:pPr>
      <w:r w:rsidRPr="00B92331">
        <w:rPr>
          <w:b/>
          <w:sz w:val="22"/>
          <w:szCs w:val="22"/>
        </w:rPr>
        <w:t>Telovýchova a šport</w:t>
      </w:r>
    </w:p>
    <w:p w:rsidR="00106791" w:rsidRPr="00B5031D" w:rsidRDefault="003F2C5E" w:rsidP="00C6047A">
      <w:pPr>
        <w:spacing w:line="240" w:lineRule="atLeast"/>
        <w:jc w:val="both"/>
        <w:rPr>
          <w:b/>
          <w:color w:val="FF0000"/>
          <w:sz w:val="22"/>
          <w:szCs w:val="22"/>
        </w:rPr>
      </w:pPr>
      <w:r w:rsidRPr="00B92331">
        <w:rPr>
          <w:sz w:val="22"/>
          <w:szCs w:val="22"/>
        </w:rPr>
        <w:t>Obec má vytvorené podmienky pre športové aktivity na futbalovom ihrisku</w:t>
      </w:r>
      <w:r w:rsidR="00BF2C5B" w:rsidRPr="00B92331">
        <w:rPr>
          <w:sz w:val="22"/>
          <w:szCs w:val="22"/>
        </w:rPr>
        <w:t xml:space="preserve"> </w:t>
      </w:r>
      <w:r w:rsidR="00C6047A" w:rsidRPr="00B92331">
        <w:rPr>
          <w:sz w:val="22"/>
          <w:szCs w:val="22"/>
        </w:rPr>
        <w:t xml:space="preserve">Futbalový klub </w:t>
      </w:r>
      <w:r w:rsidR="00C6047A">
        <w:rPr>
          <w:sz w:val="22"/>
          <w:szCs w:val="22"/>
        </w:rPr>
        <w:t>TJ Dynamo Podhorany</w:t>
      </w:r>
      <w:r w:rsidR="00BF2C5B" w:rsidRPr="00B92331">
        <w:rPr>
          <w:sz w:val="22"/>
          <w:szCs w:val="22"/>
        </w:rPr>
        <w:t xml:space="preserve"> o</w:t>
      </w:r>
      <w:r w:rsidR="00C6047A">
        <w:rPr>
          <w:sz w:val="22"/>
          <w:szCs w:val="22"/>
        </w:rPr>
        <w:t> </w:t>
      </w:r>
      <w:r w:rsidR="00BF2C5B" w:rsidRPr="00B92331">
        <w:rPr>
          <w:sz w:val="22"/>
          <w:szCs w:val="22"/>
        </w:rPr>
        <w:t>výmere</w:t>
      </w:r>
      <w:r w:rsidR="00C6047A">
        <w:rPr>
          <w:sz w:val="22"/>
          <w:szCs w:val="22"/>
        </w:rPr>
        <w:t xml:space="preserve"> </w:t>
      </w:r>
      <w:r w:rsidRPr="005560F3">
        <w:rPr>
          <w:sz w:val="22"/>
          <w:szCs w:val="22"/>
        </w:rPr>
        <w:t xml:space="preserve">cca </w:t>
      </w:r>
      <w:r w:rsidR="00C6047A" w:rsidRPr="005560F3">
        <w:rPr>
          <w:sz w:val="22"/>
          <w:szCs w:val="22"/>
        </w:rPr>
        <w:t>5400</w:t>
      </w:r>
      <w:r w:rsidRPr="00B92331">
        <w:rPr>
          <w:sz w:val="22"/>
          <w:szCs w:val="22"/>
        </w:rPr>
        <w:t xml:space="preserve"> m</w:t>
      </w:r>
      <w:r w:rsidRPr="00B92331">
        <w:rPr>
          <w:sz w:val="22"/>
          <w:szCs w:val="22"/>
          <w:vertAlign w:val="superscript"/>
        </w:rPr>
        <w:t xml:space="preserve">2 </w:t>
      </w:r>
      <w:r w:rsidR="00C6047A">
        <w:rPr>
          <w:sz w:val="22"/>
          <w:szCs w:val="22"/>
          <w:vertAlign w:val="superscript"/>
        </w:rPr>
        <w:t xml:space="preserve">, </w:t>
      </w:r>
      <w:r w:rsidR="00106791" w:rsidRPr="00B92331">
        <w:rPr>
          <w:sz w:val="22"/>
          <w:szCs w:val="22"/>
        </w:rPr>
        <w:t xml:space="preserve">ktorého súčasťou je </w:t>
      </w:r>
      <w:r w:rsidR="005B6681" w:rsidRPr="00B92331">
        <w:rPr>
          <w:sz w:val="22"/>
          <w:szCs w:val="22"/>
        </w:rPr>
        <w:t>budov</w:t>
      </w:r>
      <w:r w:rsidR="00106791" w:rsidRPr="00B92331">
        <w:rPr>
          <w:sz w:val="22"/>
          <w:szCs w:val="22"/>
        </w:rPr>
        <w:t>a</w:t>
      </w:r>
      <w:r w:rsidR="005B6681" w:rsidRPr="00B92331">
        <w:rPr>
          <w:sz w:val="22"/>
          <w:szCs w:val="22"/>
        </w:rPr>
        <w:t xml:space="preserve"> </w:t>
      </w:r>
      <w:r w:rsidR="00C6047A">
        <w:rPr>
          <w:sz w:val="22"/>
          <w:szCs w:val="22"/>
        </w:rPr>
        <w:t>so sociálnym zariadením a</w:t>
      </w:r>
      <w:r w:rsidR="00B5031D">
        <w:rPr>
          <w:sz w:val="22"/>
          <w:szCs w:val="22"/>
        </w:rPr>
        <w:t> </w:t>
      </w:r>
      <w:r w:rsidR="00C6047A">
        <w:rPr>
          <w:sz w:val="22"/>
          <w:szCs w:val="22"/>
        </w:rPr>
        <w:t>šatňami</w:t>
      </w:r>
      <w:r w:rsidR="005560F3">
        <w:rPr>
          <w:sz w:val="22"/>
          <w:szCs w:val="22"/>
        </w:rPr>
        <w:t>.</w:t>
      </w:r>
    </w:p>
    <w:p w:rsidR="00BD3788" w:rsidRPr="00B92331" w:rsidRDefault="003F2C5E" w:rsidP="007E7B57">
      <w:pPr>
        <w:spacing w:line="240" w:lineRule="atLeast"/>
        <w:jc w:val="both"/>
        <w:rPr>
          <w:b/>
          <w:sz w:val="22"/>
          <w:szCs w:val="22"/>
        </w:rPr>
      </w:pPr>
      <w:r w:rsidRPr="00B92331">
        <w:rPr>
          <w:sz w:val="22"/>
          <w:szCs w:val="22"/>
        </w:rPr>
        <w:t xml:space="preserve">Pri základnej škole je ihrisko, ktoré v súčasnosti využívajú prevažne žiaci školy. Obec má záujem vybudovať </w:t>
      </w:r>
      <w:r w:rsidR="00C6047A">
        <w:rPr>
          <w:sz w:val="22"/>
          <w:szCs w:val="22"/>
        </w:rPr>
        <w:t xml:space="preserve">telocvičňu a </w:t>
      </w:r>
      <w:r w:rsidRPr="00B92331">
        <w:rPr>
          <w:sz w:val="22"/>
          <w:szCs w:val="22"/>
        </w:rPr>
        <w:t>multifunkčné ihrisk</w:t>
      </w:r>
      <w:r w:rsidR="00BF2C5B" w:rsidRPr="00B92331">
        <w:rPr>
          <w:sz w:val="22"/>
          <w:szCs w:val="22"/>
        </w:rPr>
        <w:t>á</w:t>
      </w:r>
      <w:r w:rsidR="00C6047A">
        <w:rPr>
          <w:sz w:val="22"/>
          <w:szCs w:val="22"/>
        </w:rPr>
        <w:t>.</w:t>
      </w:r>
      <w:r w:rsidR="00BF2C5B" w:rsidRPr="00B92331">
        <w:rPr>
          <w:sz w:val="22"/>
          <w:szCs w:val="22"/>
        </w:rPr>
        <w:t xml:space="preserve"> </w:t>
      </w:r>
      <w:r w:rsidRPr="00B92331">
        <w:rPr>
          <w:sz w:val="22"/>
          <w:szCs w:val="22"/>
        </w:rPr>
        <w:t>V riešení územného plánu pre bilančné obdobie bude potrebné vytvori</w:t>
      </w:r>
      <w:r w:rsidR="00E81179" w:rsidRPr="00B92331">
        <w:rPr>
          <w:sz w:val="22"/>
          <w:szCs w:val="22"/>
        </w:rPr>
        <w:t xml:space="preserve">ť podmienky na ich ďalší rozvoj, </w:t>
      </w:r>
      <w:r w:rsidR="00E81179" w:rsidRPr="00B92331">
        <w:rPr>
          <w:sz w:val="22"/>
        </w:rPr>
        <w:t>predovšetkým do lokalít bývania</w:t>
      </w:r>
      <w:r w:rsidR="00C6047A">
        <w:rPr>
          <w:sz w:val="22"/>
        </w:rPr>
        <w:t xml:space="preserve"> a</w:t>
      </w:r>
      <w:r w:rsidR="00E81179" w:rsidRPr="00B92331">
        <w:rPr>
          <w:sz w:val="22"/>
        </w:rPr>
        <w:t> </w:t>
      </w:r>
      <w:r w:rsidR="004B09DC" w:rsidRPr="00B92331">
        <w:rPr>
          <w:sz w:val="22"/>
        </w:rPr>
        <w:t xml:space="preserve">v </w:t>
      </w:r>
      <w:r w:rsidR="00BF2C5B" w:rsidRPr="00B92331">
        <w:rPr>
          <w:sz w:val="22"/>
        </w:rPr>
        <w:t xml:space="preserve"> </w:t>
      </w:r>
      <w:r w:rsidR="00E81179" w:rsidRPr="00B92331">
        <w:rPr>
          <w:sz w:val="22"/>
        </w:rPr>
        <w:t>lokalit</w:t>
      </w:r>
      <w:r w:rsidR="004B09DC" w:rsidRPr="00B92331">
        <w:rPr>
          <w:sz w:val="22"/>
        </w:rPr>
        <w:t>e</w:t>
      </w:r>
      <w:r w:rsidR="00E81179" w:rsidRPr="00B92331">
        <w:rPr>
          <w:sz w:val="22"/>
        </w:rPr>
        <w:t xml:space="preserve"> futbalového  </w:t>
      </w:r>
      <w:r w:rsidR="00547F43" w:rsidRPr="00B92331">
        <w:rPr>
          <w:sz w:val="22"/>
        </w:rPr>
        <w:t>ihriska</w:t>
      </w:r>
      <w:r w:rsidR="004B09DC" w:rsidRPr="00B92331">
        <w:rPr>
          <w:sz w:val="22"/>
        </w:rPr>
        <w:t> v</w:t>
      </w:r>
      <w:r w:rsidR="00C6047A">
        <w:rPr>
          <w:sz w:val="22"/>
        </w:rPr>
        <w:t xml:space="preserve"> severnej </w:t>
      </w:r>
      <w:r w:rsidR="00B5031D">
        <w:rPr>
          <w:sz w:val="22"/>
        </w:rPr>
        <w:t>časti a v južnej časti</w:t>
      </w:r>
      <w:r w:rsidR="00802D87" w:rsidRPr="00B92331">
        <w:rPr>
          <w:sz w:val="22"/>
        </w:rPr>
        <w:t xml:space="preserve"> obce</w:t>
      </w:r>
      <w:r w:rsidR="00B5031D">
        <w:rPr>
          <w:sz w:val="22"/>
        </w:rPr>
        <w:t xml:space="preserve"> pri rómskej osade.</w:t>
      </w:r>
      <w:r w:rsidR="00802D87" w:rsidRPr="00B92331">
        <w:rPr>
          <w:sz w:val="22"/>
        </w:rPr>
        <w:t xml:space="preserve"> </w:t>
      </w:r>
    </w:p>
    <w:p w:rsidR="00362DE0" w:rsidRPr="00B92331" w:rsidRDefault="00362DE0" w:rsidP="00890FCB">
      <w:pPr>
        <w:spacing w:line="240" w:lineRule="atLeast"/>
        <w:ind w:left="1134" w:hanging="1134"/>
        <w:jc w:val="both"/>
        <w:rPr>
          <w:b/>
          <w:sz w:val="22"/>
          <w:szCs w:val="22"/>
        </w:rPr>
      </w:pPr>
      <w:r w:rsidRPr="00B92331">
        <w:rPr>
          <w:b/>
          <w:sz w:val="22"/>
          <w:szCs w:val="22"/>
        </w:rPr>
        <w:t xml:space="preserve">Zdravotníctvo </w:t>
      </w:r>
    </w:p>
    <w:p w:rsidR="003F2C5E" w:rsidRPr="00B92331" w:rsidRDefault="003F2C5E" w:rsidP="00890FCB">
      <w:pPr>
        <w:pStyle w:val="Normlnywebov"/>
        <w:shd w:val="clear" w:color="auto" w:fill="FFFFFF"/>
        <w:spacing w:before="0" w:beforeAutospacing="0" w:after="0" w:line="269" w:lineRule="atLeast"/>
        <w:jc w:val="both"/>
        <w:rPr>
          <w:sz w:val="22"/>
          <w:szCs w:val="22"/>
        </w:rPr>
      </w:pPr>
      <w:r w:rsidRPr="00B92331">
        <w:rPr>
          <w:sz w:val="22"/>
          <w:szCs w:val="22"/>
        </w:rPr>
        <w:t xml:space="preserve">Na území obce sa nachádza Zdravotné stredisko </w:t>
      </w:r>
      <w:r w:rsidR="00B5031D">
        <w:rPr>
          <w:sz w:val="22"/>
          <w:szCs w:val="22"/>
        </w:rPr>
        <w:t xml:space="preserve">sv. Martina </w:t>
      </w:r>
      <w:r w:rsidR="006058D0">
        <w:rPr>
          <w:rStyle w:val="Siln"/>
          <w:b w:val="0"/>
          <w:sz w:val="22"/>
          <w:szCs w:val="22"/>
        </w:rPr>
        <w:t xml:space="preserve">pre všeobecného lekára, ktorý ordinuje 2x v týždni,  </w:t>
      </w:r>
      <w:r w:rsidR="002A4AC6" w:rsidRPr="00B92331">
        <w:rPr>
          <w:rStyle w:val="Siln"/>
          <w:b w:val="0"/>
          <w:sz w:val="22"/>
          <w:szCs w:val="22"/>
        </w:rPr>
        <w:t>pediatr</w:t>
      </w:r>
      <w:r w:rsidR="006058D0">
        <w:rPr>
          <w:rStyle w:val="Siln"/>
          <w:b w:val="0"/>
          <w:sz w:val="22"/>
          <w:szCs w:val="22"/>
        </w:rPr>
        <w:t>a</w:t>
      </w:r>
      <w:r w:rsidR="002A4AC6" w:rsidRPr="00B92331">
        <w:rPr>
          <w:rStyle w:val="Siln"/>
          <w:b w:val="0"/>
          <w:sz w:val="22"/>
          <w:szCs w:val="22"/>
        </w:rPr>
        <w:t xml:space="preserve">  </w:t>
      </w:r>
      <w:r w:rsidRPr="00B92331">
        <w:rPr>
          <w:rStyle w:val="Siln"/>
          <w:b w:val="0"/>
          <w:sz w:val="22"/>
          <w:szCs w:val="22"/>
        </w:rPr>
        <w:t>pre deti a</w:t>
      </w:r>
      <w:r w:rsidR="006058D0">
        <w:rPr>
          <w:rStyle w:val="Siln"/>
          <w:b w:val="0"/>
          <w:sz w:val="22"/>
          <w:szCs w:val="22"/>
        </w:rPr>
        <w:t> </w:t>
      </w:r>
      <w:r w:rsidRPr="00B92331">
        <w:rPr>
          <w:rStyle w:val="Siln"/>
          <w:b w:val="0"/>
          <w:sz w:val="22"/>
          <w:szCs w:val="22"/>
        </w:rPr>
        <w:t>dorast</w:t>
      </w:r>
      <w:r w:rsidR="006058D0">
        <w:rPr>
          <w:rStyle w:val="Siln"/>
          <w:b w:val="0"/>
          <w:sz w:val="22"/>
          <w:szCs w:val="22"/>
        </w:rPr>
        <w:t>,</w:t>
      </w:r>
      <w:r w:rsidR="002A4AC6" w:rsidRPr="00B92331">
        <w:rPr>
          <w:rStyle w:val="Siln"/>
          <w:b w:val="0"/>
          <w:sz w:val="22"/>
          <w:szCs w:val="22"/>
        </w:rPr>
        <w:t xml:space="preserve"> </w:t>
      </w:r>
      <w:r w:rsidR="006058D0">
        <w:rPr>
          <w:rStyle w:val="Siln"/>
          <w:b w:val="0"/>
          <w:sz w:val="22"/>
          <w:szCs w:val="22"/>
        </w:rPr>
        <w:t>ktorý ordinuje 1x v týždni</w:t>
      </w:r>
      <w:r w:rsidR="002A4AC6" w:rsidRPr="00B92331">
        <w:rPr>
          <w:rStyle w:val="Siln"/>
          <w:b w:val="0"/>
          <w:sz w:val="22"/>
          <w:szCs w:val="22"/>
        </w:rPr>
        <w:t>,</w:t>
      </w:r>
      <w:r w:rsidRPr="00B92331">
        <w:rPr>
          <w:rStyle w:val="Siln"/>
          <w:b w:val="0"/>
          <w:sz w:val="22"/>
          <w:szCs w:val="22"/>
        </w:rPr>
        <w:t xml:space="preserve"> </w:t>
      </w:r>
      <w:r w:rsidR="006058D0">
        <w:rPr>
          <w:rStyle w:val="Siln"/>
          <w:b w:val="0"/>
          <w:sz w:val="22"/>
          <w:szCs w:val="22"/>
        </w:rPr>
        <w:t xml:space="preserve">a poradňa </w:t>
      </w:r>
      <w:r w:rsidRPr="00B92331">
        <w:rPr>
          <w:sz w:val="22"/>
          <w:szCs w:val="22"/>
        </w:rPr>
        <w:t xml:space="preserve"> </w:t>
      </w:r>
      <w:r w:rsidR="006058D0">
        <w:rPr>
          <w:rStyle w:val="Siln"/>
          <w:b w:val="0"/>
          <w:sz w:val="22"/>
          <w:szCs w:val="22"/>
        </w:rPr>
        <w:t>ordinujúca 1x v týždni.</w:t>
      </w:r>
      <w:r w:rsidR="00240816" w:rsidRPr="00240816">
        <w:rPr>
          <w:sz w:val="22"/>
          <w:szCs w:val="22"/>
        </w:rPr>
        <w:t xml:space="preserve"> </w:t>
      </w:r>
      <w:r w:rsidR="00240816">
        <w:rPr>
          <w:sz w:val="22"/>
          <w:szCs w:val="22"/>
        </w:rPr>
        <w:t xml:space="preserve">Ďalšie zdravotné zariadenia </w:t>
      </w:r>
      <w:r w:rsidR="00240816" w:rsidRPr="00B92331">
        <w:rPr>
          <w:sz w:val="22"/>
          <w:szCs w:val="22"/>
          <w:vertAlign w:val="superscript"/>
        </w:rPr>
        <w:t xml:space="preserve"> </w:t>
      </w:r>
      <w:r w:rsidR="00240816">
        <w:rPr>
          <w:rStyle w:val="Siln"/>
          <w:b w:val="0"/>
          <w:sz w:val="22"/>
          <w:szCs w:val="22"/>
        </w:rPr>
        <w:t xml:space="preserve">s </w:t>
      </w:r>
      <w:r w:rsidR="00240816" w:rsidRPr="00B92331">
        <w:rPr>
          <w:rStyle w:val="Siln"/>
          <w:b w:val="0"/>
          <w:sz w:val="22"/>
          <w:szCs w:val="22"/>
        </w:rPr>
        <w:t xml:space="preserve">lekárňou </w:t>
      </w:r>
      <w:r w:rsidR="00240816">
        <w:rPr>
          <w:rStyle w:val="Siln"/>
          <w:b w:val="0"/>
          <w:sz w:val="22"/>
          <w:szCs w:val="22"/>
        </w:rPr>
        <w:t>sa nachádzajú v Spišskej Belej.</w:t>
      </w:r>
    </w:p>
    <w:p w:rsidR="00240816" w:rsidRPr="00B92331" w:rsidRDefault="00240816" w:rsidP="00240816">
      <w:pPr>
        <w:pStyle w:val="Normlnywebov"/>
        <w:shd w:val="clear" w:color="auto" w:fill="FFFFFF"/>
        <w:spacing w:before="0" w:beforeAutospacing="0" w:after="0" w:line="269" w:lineRule="atLeast"/>
        <w:jc w:val="both"/>
        <w:rPr>
          <w:sz w:val="22"/>
          <w:szCs w:val="22"/>
        </w:rPr>
      </w:pPr>
      <w:r w:rsidRPr="00B92331">
        <w:rPr>
          <w:sz w:val="22"/>
          <w:szCs w:val="22"/>
        </w:rPr>
        <w:t>V riešení územného plánu pre bilančné obdobie bude potrebné prehodnotiť tento stav v poskytovaní</w:t>
      </w:r>
      <w:r w:rsidRPr="00B92331">
        <w:rPr>
          <w:sz w:val="22"/>
        </w:rPr>
        <w:t xml:space="preserve"> zdravotníckej starostlivosti aj vo vzťahu k blízkosti mesta </w:t>
      </w:r>
      <w:r>
        <w:rPr>
          <w:rStyle w:val="Siln"/>
          <w:b w:val="0"/>
          <w:sz w:val="22"/>
          <w:szCs w:val="22"/>
        </w:rPr>
        <w:t>Spišská  Belá.</w:t>
      </w:r>
    </w:p>
    <w:p w:rsidR="00362DE0" w:rsidRPr="00B92331" w:rsidRDefault="00362DE0" w:rsidP="00890FCB">
      <w:pPr>
        <w:spacing w:line="240" w:lineRule="atLeast"/>
        <w:jc w:val="both"/>
        <w:rPr>
          <w:b/>
          <w:sz w:val="22"/>
          <w:szCs w:val="22"/>
        </w:rPr>
      </w:pPr>
      <w:r w:rsidRPr="00B92331">
        <w:rPr>
          <w:b/>
          <w:sz w:val="22"/>
          <w:szCs w:val="22"/>
        </w:rPr>
        <w:t>Sociálna starostlivosť</w:t>
      </w:r>
    </w:p>
    <w:p w:rsidR="00240816" w:rsidRPr="00460AE5" w:rsidRDefault="003F2C5E" w:rsidP="00240816">
      <w:pPr>
        <w:spacing w:line="240" w:lineRule="atLeast"/>
        <w:jc w:val="both"/>
        <w:rPr>
          <w:b/>
          <w:color w:val="FF0000"/>
          <w:sz w:val="22"/>
          <w:szCs w:val="22"/>
        </w:rPr>
      </w:pPr>
      <w:r w:rsidRPr="00B92331">
        <w:rPr>
          <w:sz w:val="22"/>
          <w:szCs w:val="22"/>
        </w:rPr>
        <w:t xml:space="preserve">Obec </w:t>
      </w:r>
      <w:r w:rsidR="00240816">
        <w:rPr>
          <w:sz w:val="22"/>
          <w:szCs w:val="22"/>
        </w:rPr>
        <w:t>Podhorany</w:t>
      </w:r>
      <w:r w:rsidR="00240816" w:rsidRPr="00B92331">
        <w:rPr>
          <w:sz w:val="22"/>
        </w:rPr>
        <w:t xml:space="preserve"> </w:t>
      </w:r>
      <w:r w:rsidR="00240816">
        <w:rPr>
          <w:sz w:val="22"/>
        </w:rPr>
        <w:t>ne</w:t>
      </w:r>
      <w:r w:rsidRPr="00B92331">
        <w:rPr>
          <w:sz w:val="22"/>
        </w:rPr>
        <w:t xml:space="preserve">má </w:t>
      </w:r>
      <w:r w:rsidR="00240816">
        <w:rPr>
          <w:sz w:val="22"/>
        </w:rPr>
        <w:t xml:space="preserve">zariadenia sociálnej starostlivosti </w:t>
      </w:r>
      <w:r w:rsidR="00F21161">
        <w:rPr>
          <w:sz w:val="22"/>
        </w:rPr>
        <w:t>(</w:t>
      </w:r>
      <w:r w:rsidR="00F54A08">
        <w:rPr>
          <w:sz w:val="22"/>
        </w:rPr>
        <w:t xml:space="preserve">Domov dôchodcov, </w:t>
      </w:r>
      <w:r w:rsidR="00F21161">
        <w:rPr>
          <w:sz w:val="22"/>
        </w:rPr>
        <w:t>Dom</w:t>
      </w:r>
      <w:r w:rsidR="00F54A08">
        <w:rPr>
          <w:sz w:val="22"/>
        </w:rPr>
        <w:t xml:space="preserve">ov </w:t>
      </w:r>
      <w:r w:rsidR="00F21161">
        <w:rPr>
          <w:sz w:val="22"/>
        </w:rPr>
        <w:t xml:space="preserve"> s opatrovateľskou službou – t</w:t>
      </w:r>
      <w:r w:rsidR="00F54A08">
        <w:rPr>
          <w:sz w:val="22"/>
        </w:rPr>
        <w:t>ie</w:t>
      </w:r>
      <w:r w:rsidR="00F21161">
        <w:rPr>
          <w:sz w:val="22"/>
        </w:rPr>
        <w:t>to sl</w:t>
      </w:r>
      <w:r w:rsidR="00F54A08">
        <w:rPr>
          <w:sz w:val="22"/>
        </w:rPr>
        <w:t xml:space="preserve">užby podľa aktuálnej potreby zabezpečuje </w:t>
      </w:r>
      <w:r w:rsidR="005560F3">
        <w:rPr>
          <w:sz w:val="22"/>
        </w:rPr>
        <w:t xml:space="preserve">partnerská </w:t>
      </w:r>
      <w:r w:rsidR="00F54A08">
        <w:rPr>
          <w:sz w:val="22"/>
        </w:rPr>
        <w:t>obec),</w:t>
      </w:r>
      <w:r w:rsidR="00F21161">
        <w:rPr>
          <w:sz w:val="22"/>
        </w:rPr>
        <w:t xml:space="preserve"> </w:t>
      </w:r>
      <w:r w:rsidR="00240816">
        <w:rPr>
          <w:sz w:val="22"/>
        </w:rPr>
        <w:t>ani</w:t>
      </w:r>
      <w:r w:rsidR="00240816" w:rsidRPr="00B92331">
        <w:rPr>
          <w:sz w:val="22"/>
        </w:rPr>
        <w:t xml:space="preserve"> klub dôchodcov</w:t>
      </w:r>
      <w:r w:rsidR="00240816">
        <w:rPr>
          <w:sz w:val="22"/>
        </w:rPr>
        <w:t>. C</w:t>
      </w:r>
      <w:r w:rsidR="00240816" w:rsidRPr="00B92331">
        <w:rPr>
          <w:sz w:val="22"/>
        </w:rPr>
        <w:t>elkovú činnosť</w:t>
      </w:r>
      <w:r w:rsidR="00240816">
        <w:rPr>
          <w:sz w:val="22"/>
        </w:rPr>
        <w:t xml:space="preserve">, </w:t>
      </w:r>
      <w:r w:rsidR="00240816" w:rsidRPr="00B92331">
        <w:rPr>
          <w:sz w:val="22"/>
        </w:rPr>
        <w:t>v súč</w:t>
      </w:r>
      <w:r w:rsidR="00240816">
        <w:rPr>
          <w:sz w:val="22"/>
        </w:rPr>
        <w:t>as</w:t>
      </w:r>
      <w:r w:rsidR="00240816" w:rsidRPr="00B92331">
        <w:rPr>
          <w:sz w:val="22"/>
        </w:rPr>
        <w:t xml:space="preserve">nosti </w:t>
      </w:r>
      <w:r w:rsidR="00240816">
        <w:rPr>
          <w:sz w:val="22"/>
        </w:rPr>
        <w:t xml:space="preserve">organizuje </w:t>
      </w:r>
      <w:r w:rsidR="00240816" w:rsidRPr="00B92331">
        <w:rPr>
          <w:sz w:val="22"/>
        </w:rPr>
        <w:t> Obecný úrad.</w:t>
      </w:r>
      <w:r w:rsidR="00240816">
        <w:rPr>
          <w:sz w:val="22"/>
        </w:rPr>
        <w:t xml:space="preserve"> </w:t>
      </w:r>
      <w:r w:rsidR="00F54A08">
        <w:rPr>
          <w:sz w:val="22"/>
        </w:rPr>
        <w:t xml:space="preserve"> </w:t>
      </w:r>
      <w:r w:rsidR="00F21161">
        <w:rPr>
          <w:sz w:val="22"/>
        </w:rPr>
        <w:t xml:space="preserve">V obci sa nenachádza </w:t>
      </w:r>
      <w:proofErr w:type="spellStart"/>
      <w:r w:rsidR="00F21161">
        <w:rPr>
          <w:sz w:val="22"/>
        </w:rPr>
        <w:t>Komunitné</w:t>
      </w:r>
      <w:proofErr w:type="spellEnd"/>
      <w:r w:rsidR="00F21161">
        <w:rPr>
          <w:sz w:val="22"/>
        </w:rPr>
        <w:t xml:space="preserve"> centrum.</w:t>
      </w:r>
      <w:r w:rsidR="00F21161" w:rsidRPr="00B92331">
        <w:rPr>
          <w:sz w:val="22"/>
        </w:rPr>
        <w:t xml:space="preserve"> </w:t>
      </w:r>
      <w:r w:rsidR="00240816" w:rsidRPr="00B92331">
        <w:rPr>
          <w:sz w:val="22"/>
        </w:rPr>
        <w:t xml:space="preserve">Strategickým dokumentom pre túto oblasť je </w:t>
      </w:r>
      <w:proofErr w:type="spellStart"/>
      <w:r w:rsidR="00240816" w:rsidRPr="00B92331">
        <w:rPr>
          <w:sz w:val="22"/>
        </w:rPr>
        <w:t>Komunitný</w:t>
      </w:r>
      <w:proofErr w:type="spellEnd"/>
      <w:r w:rsidR="00240816" w:rsidRPr="00B92331">
        <w:rPr>
          <w:sz w:val="22"/>
        </w:rPr>
        <w:t xml:space="preserve"> plán sociálnych služieb obce </w:t>
      </w:r>
      <w:r w:rsidR="00240816">
        <w:rPr>
          <w:sz w:val="22"/>
          <w:szCs w:val="22"/>
        </w:rPr>
        <w:t>Podhorany</w:t>
      </w:r>
      <w:r w:rsidR="00240816" w:rsidRPr="00B92331">
        <w:rPr>
          <w:sz w:val="22"/>
        </w:rPr>
        <w:t xml:space="preserve"> na </w:t>
      </w:r>
      <w:r w:rsidR="00240816" w:rsidRPr="002E548E">
        <w:rPr>
          <w:sz w:val="22"/>
        </w:rPr>
        <w:t>roky 2012 – 2016 schválený uznesením OZ</w:t>
      </w:r>
      <w:r w:rsidR="002E548E">
        <w:rPr>
          <w:sz w:val="22"/>
        </w:rPr>
        <w:t>.</w:t>
      </w:r>
      <w:r w:rsidR="00240816" w:rsidRPr="00B92331">
        <w:rPr>
          <w:sz w:val="22"/>
        </w:rPr>
        <w:t xml:space="preserve"> </w:t>
      </w:r>
    </w:p>
    <w:p w:rsidR="00072714" w:rsidRDefault="00240816" w:rsidP="00240816">
      <w:pPr>
        <w:spacing w:line="240" w:lineRule="atLeast"/>
        <w:rPr>
          <w:b/>
          <w:sz w:val="22"/>
          <w:szCs w:val="22"/>
        </w:rPr>
      </w:pPr>
      <w:r w:rsidRPr="00B92331">
        <w:rPr>
          <w:sz w:val="22"/>
          <w:szCs w:val="22"/>
        </w:rPr>
        <w:t>V riešení územného plánu pre bilančné obdobie bude potrebné prehodnotiť tento stav v poskytovaní</w:t>
      </w:r>
      <w:r w:rsidRPr="00B92331">
        <w:rPr>
          <w:sz w:val="22"/>
        </w:rPr>
        <w:t xml:space="preserve"> </w:t>
      </w:r>
      <w:r>
        <w:rPr>
          <w:sz w:val="22"/>
        </w:rPr>
        <w:t>sociálnej</w:t>
      </w:r>
      <w:r w:rsidRPr="00B92331">
        <w:rPr>
          <w:sz w:val="22"/>
        </w:rPr>
        <w:t xml:space="preserve"> starostlivosti</w:t>
      </w:r>
      <w:r>
        <w:rPr>
          <w:sz w:val="22"/>
        </w:rPr>
        <w:t>.</w:t>
      </w:r>
    </w:p>
    <w:p w:rsidR="00362DE0" w:rsidRPr="00B92331" w:rsidRDefault="00362DE0" w:rsidP="00240816">
      <w:pPr>
        <w:spacing w:line="240" w:lineRule="atLeast"/>
        <w:ind w:left="1134" w:hanging="1134"/>
        <w:jc w:val="both"/>
        <w:rPr>
          <w:b/>
          <w:sz w:val="22"/>
          <w:szCs w:val="22"/>
        </w:rPr>
      </w:pPr>
      <w:r w:rsidRPr="00B92331">
        <w:rPr>
          <w:b/>
          <w:sz w:val="22"/>
          <w:szCs w:val="22"/>
        </w:rPr>
        <w:t>Maloobchodná sieť</w:t>
      </w:r>
    </w:p>
    <w:p w:rsidR="003F2C5E" w:rsidRPr="00B92331" w:rsidRDefault="003F2C5E" w:rsidP="009A336A">
      <w:pPr>
        <w:jc w:val="both"/>
        <w:rPr>
          <w:sz w:val="22"/>
          <w:szCs w:val="22"/>
        </w:rPr>
      </w:pPr>
      <w:r w:rsidRPr="00B92331">
        <w:rPr>
          <w:sz w:val="22"/>
          <w:szCs w:val="22"/>
        </w:rPr>
        <w:t>Na území obce sa nachádzajú predajne potravín</w:t>
      </w:r>
      <w:r w:rsidR="00741AEE" w:rsidRPr="00B92331">
        <w:rPr>
          <w:sz w:val="22"/>
          <w:szCs w:val="22"/>
        </w:rPr>
        <w:t xml:space="preserve"> </w:t>
      </w:r>
      <w:r w:rsidR="00847970">
        <w:rPr>
          <w:sz w:val="22"/>
          <w:szCs w:val="22"/>
        </w:rPr>
        <w:t>–</w:t>
      </w:r>
      <w:r w:rsidRPr="00B92331">
        <w:rPr>
          <w:sz w:val="22"/>
          <w:szCs w:val="22"/>
        </w:rPr>
        <w:t xml:space="preserve"> </w:t>
      </w:r>
      <w:r w:rsidR="00847970">
        <w:rPr>
          <w:sz w:val="22"/>
          <w:szCs w:val="22"/>
        </w:rPr>
        <w:t xml:space="preserve">v centre </w:t>
      </w:r>
      <w:r w:rsidR="00AE1E51" w:rsidRPr="00B92331">
        <w:rPr>
          <w:sz w:val="22"/>
          <w:szCs w:val="22"/>
        </w:rPr>
        <w:t>Nákupné stredisko COOP Jednota</w:t>
      </w:r>
      <w:r w:rsidR="005560F3">
        <w:rPr>
          <w:sz w:val="22"/>
          <w:szCs w:val="22"/>
        </w:rPr>
        <w:t xml:space="preserve">. </w:t>
      </w:r>
      <w:r w:rsidR="005560F3">
        <w:rPr>
          <w:sz w:val="22"/>
          <w:szCs w:val="22"/>
        </w:rPr>
        <w:br/>
        <w:t>V</w:t>
      </w:r>
      <w:r w:rsidR="005542FB">
        <w:rPr>
          <w:sz w:val="22"/>
          <w:szCs w:val="22"/>
        </w:rPr>
        <w:t xml:space="preserve">  </w:t>
      </w:r>
      <w:r w:rsidR="00847970">
        <w:rPr>
          <w:sz w:val="22"/>
          <w:szCs w:val="22"/>
        </w:rPr>
        <w:t>objekte</w:t>
      </w:r>
      <w:r w:rsidR="00124F3A">
        <w:rPr>
          <w:sz w:val="22"/>
          <w:szCs w:val="22"/>
        </w:rPr>
        <w:t xml:space="preserve"> </w:t>
      </w:r>
      <w:r w:rsidR="00847970">
        <w:rPr>
          <w:sz w:val="22"/>
          <w:szCs w:val="22"/>
        </w:rPr>
        <w:t>je Krčma, v severnej časti obce súkromná Predajňa potravín</w:t>
      </w:r>
      <w:r w:rsidR="005560F3">
        <w:rPr>
          <w:sz w:val="22"/>
          <w:szCs w:val="22"/>
        </w:rPr>
        <w:t>.</w:t>
      </w:r>
      <w:r w:rsidR="00847970">
        <w:rPr>
          <w:sz w:val="22"/>
          <w:szCs w:val="22"/>
        </w:rPr>
        <w:t xml:space="preserve"> </w:t>
      </w:r>
      <w:r w:rsidR="005560F3">
        <w:rPr>
          <w:sz w:val="22"/>
          <w:szCs w:val="22"/>
        </w:rPr>
        <w:t>V</w:t>
      </w:r>
      <w:r w:rsidR="00847970">
        <w:rPr>
          <w:sz w:val="22"/>
          <w:szCs w:val="22"/>
        </w:rPr>
        <w:t> južnej časti obce súkromná Predajňa potravín</w:t>
      </w:r>
      <w:r w:rsidR="00505543">
        <w:rPr>
          <w:sz w:val="22"/>
          <w:szCs w:val="22"/>
        </w:rPr>
        <w:t xml:space="preserve"> a</w:t>
      </w:r>
      <w:r w:rsidR="005560F3">
        <w:rPr>
          <w:sz w:val="22"/>
          <w:szCs w:val="22"/>
        </w:rPr>
        <w:t> </w:t>
      </w:r>
      <w:r w:rsidR="00505543">
        <w:rPr>
          <w:sz w:val="22"/>
          <w:szCs w:val="22"/>
        </w:rPr>
        <w:t>večierka</w:t>
      </w:r>
      <w:r w:rsidR="005560F3">
        <w:rPr>
          <w:sz w:val="22"/>
          <w:szCs w:val="22"/>
        </w:rPr>
        <w:t>.</w:t>
      </w:r>
      <w:r w:rsidRPr="00B92331">
        <w:rPr>
          <w:sz w:val="22"/>
          <w:szCs w:val="22"/>
        </w:rPr>
        <w:t xml:space="preserve"> </w:t>
      </w:r>
    </w:p>
    <w:p w:rsidR="008740E2" w:rsidRDefault="00321745" w:rsidP="00854428">
      <w:pPr>
        <w:spacing w:line="240" w:lineRule="atLeast"/>
        <w:jc w:val="both"/>
      </w:pPr>
      <w:r w:rsidRPr="00B92331">
        <w:rPr>
          <w:sz w:val="22"/>
        </w:rPr>
        <w:t xml:space="preserve">V riešení územného plánu bude potrebné vytvárať predpoklady </w:t>
      </w:r>
      <w:r>
        <w:rPr>
          <w:sz w:val="22"/>
        </w:rPr>
        <w:t xml:space="preserve">pre </w:t>
      </w:r>
      <w:r w:rsidRPr="00B92331">
        <w:rPr>
          <w:sz w:val="22"/>
        </w:rPr>
        <w:t>vznik</w:t>
      </w:r>
      <w:r>
        <w:rPr>
          <w:sz w:val="22"/>
        </w:rPr>
        <w:t xml:space="preserve"> maloobchodnej siete </w:t>
      </w:r>
      <w:r w:rsidRPr="00B92331">
        <w:rPr>
          <w:sz w:val="22"/>
        </w:rPr>
        <w:t>v centrálnej časti obce a</w:t>
      </w:r>
      <w:r>
        <w:rPr>
          <w:sz w:val="22"/>
        </w:rPr>
        <w:t xml:space="preserve"> na plochách </w:t>
      </w:r>
      <w:r w:rsidRPr="00B92331">
        <w:rPr>
          <w:sz w:val="22"/>
        </w:rPr>
        <w:t>s</w:t>
      </w:r>
      <w:r>
        <w:rPr>
          <w:sz w:val="22"/>
        </w:rPr>
        <w:t> </w:t>
      </w:r>
      <w:r w:rsidRPr="00B92331">
        <w:rPr>
          <w:sz w:val="22"/>
        </w:rPr>
        <w:t>vhodn</w:t>
      </w:r>
      <w:r>
        <w:rPr>
          <w:sz w:val="22"/>
        </w:rPr>
        <w:t xml:space="preserve">ými </w:t>
      </w:r>
      <w:r w:rsidRPr="00B92331">
        <w:rPr>
          <w:sz w:val="22"/>
        </w:rPr>
        <w:t>dochádzkov</w:t>
      </w:r>
      <w:r>
        <w:rPr>
          <w:sz w:val="22"/>
        </w:rPr>
        <w:t xml:space="preserve">ými </w:t>
      </w:r>
      <w:r w:rsidRPr="00B92331">
        <w:rPr>
          <w:sz w:val="22"/>
        </w:rPr>
        <w:t>vzdialenos</w:t>
      </w:r>
      <w:r>
        <w:rPr>
          <w:sz w:val="22"/>
        </w:rPr>
        <w:t xml:space="preserve">ťami </w:t>
      </w:r>
      <w:r w:rsidRPr="00B92331">
        <w:rPr>
          <w:sz w:val="22"/>
        </w:rPr>
        <w:t xml:space="preserve">prednostne </w:t>
      </w:r>
      <w:r>
        <w:rPr>
          <w:sz w:val="22"/>
        </w:rPr>
        <w:t xml:space="preserve">v  južnej časti  obce s určením jej </w:t>
      </w:r>
      <w:proofErr w:type="spellStart"/>
      <w:r w:rsidRPr="00B92331">
        <w:rPr>
          <w:sz w:val="22"/>
        </w:rPr>
        <w:t>druhovos</w:t>
      </w:r>
      <w:r>
        <w:rPr>
          <w:sz w:val="22"/>
        </w:rPr>
        <w:t>ti</w:t>
      </w:r>
      <w:proofErr w:type="spellEnd"/>
      <w:r w:rsidRPr="00B92331">
        <w:rPr>
          <w:sz w:val="22"/>
        </w:rPr>
        <w:t xml:space="preserve"> a možn</w:t>
      </w:r>
      <w:r>
        <w:rPr>
          <w:sz w:val="22"/>
        </w:rPr>
        <w:t>ých</w:t>
      </w:r>
      <w:r w:rsidRPr="00B92331">
        <w:rPr>
          <w:sz w:val="22"/>
        </w:rPr>
        <w:t> kapac</w:t>
      </w:r>
      <w:r>
        <w:rPr>
          <w:sz w:val="22"/>
        </w:rPr>
        <w:t>í</w:t>
      </w:r>
      <w:r w:rsidRPr="00B92331">
        <w:rPr>
          <w:sz w:val="22"/>
        </w:rPr>
        <w:t>t</w:t>
      </w:r>
      <w:r>
        <w:rPr>
          <w:sz w:val="22"/>
        </w:rPr>
        <w:t>.</w:t>
      </w:r>
    </w:p>
    <w:p w:rsidR="00362DE0" w:rsidRPr="00B92331" w:rsidRDefault="00362DE0">
      <w:pPr>
        <w:pStyle w:val="Nadpis6"/>
      </w:pPr>
      <w:r w:rsidRPr="00B92331">
        <w:t>Verejné stravovanie</w:t>
      </w:r>
    </w:p>
    <w:p w:rsidR="00EC2CBA" w:rsidRDefault="00321745" w:rsidP="00854428">
      <w:pPr>
        <w:spacing w:line="240" w:lineRule="atLeast"/>
        <w:jc w:val="both"/>
        <w:rPr>
          <w:b/>
          <w:sz w:val="22"/>
          <w:szCs w:val="22"/>
        </w:rPr>
      </w:pPr>
      <w:r w:rsidRPr="00B92331">
        <w:rPr>
          <w:sz w:val="22"/>
        </w:rPr>
        <w:t xml:space="preserve">V súčasnosti sa </w:t>
      </w:r>
      <w:r>
        <w:rPr>
          <w:sz w:val="22"/>
        </w:rPr>
        <w:t>okrem služieb v zariadení Krčm</w:t>
      </w:r>
      <w:r w:rsidR="005560F3">
        <w:rPr>
          <w:sz w:val="22"/>
        </w:rPr>
        <w:t xml:space="preserve">y </w:t>
      </w:r>
      <w:r>
        <w:rPr>
          <w:sz w:val="22"/>
          <w:szCs w:val="22"/>
        </w:rPr>
        <w:t>s cca 25 stoličkami sa</w:t>
      </w:r>
      <w:r>
        <w:rPr>
          <w:sz w:val="22"/>
        </w:rPr>
        <w:t xml:space="preserve"> </w:t>
      </w:r>
      <w:r w:rsidRPr="00B92331">
        <w:rPr>
          <w:sz w:val="22"/>
        </w:rPr>
        <w:t xml:space="preserve">služby v oblasti verejného stravovania v obci </w:t>
      </w:r>
      <w:r>
        <w:rPr>
          <w:sz w:val="22"/>
          <w:szCs w:val="22"/>
        </w:rPr>
        <w:t>Podhorany</w:t>
      </w:r>
      <w:r>
        <w:rPr>
          <w:sz w:val="22"/>
        </w:rPr>
        <w:t xml:space="preserve"> sa ne</w:t>
      </w:r>
      <w:r w:rsidRPr="00B92331">
        <w:rPr>
          <w:sz w:val="22"/>
        </w:rPr>
        <w:t>poskytujú</w:t>
      </w:r>
      <w:r>
        <w:rPr>
          <w:sz w:val="22"/>
        </w:rPr>
        <w:t>.</w:t>
      </w:r>
      <w:r w:rsidRPr="00B92331">
        <w:rPr>
          <w:sz w:val="22"/>
        </w:rPr>
        <w:t xml:space="preserve"> V riešení územného plánu bude potrebné</w:t>
      </w:r>
      <w:r w:rsidRPr="00B92331">
        <w:rPr>
          <w:sz w:val="22"/>
          <w:szCs w:val="22"/>
        </w:rPr>
        <w:t xml:space="preserve"> pre potreby trvalého obyvateľstva, pasantov a účastníkov cestovného ruchu vytvoriť kapacity </w:t>
      </w:r>
      <w:r>
        <w:rPr>
          <w:sz w:val="22"/>
          <w:szCs w:val="22"/>
        </w:rPr>
        <w:t xml:space="preserve">verejného </w:t>
      </w:r>
      <w:r w:rsidRPr="00B92331">
        <w:rPr>
          <w:sz w:val="22"/>
          <w:szCs w:val="22"/>
        </w:rPr>
        <w:t>stravovania.</w:t>
      </w:r>
    </w:p>
    <w:p w:rsidR="00362DE0" w:rsidRPr="00B92331" w:rsidRDefault="00362DE0">
      <w:pPr>
        <w:spacing w:line="240" w:lineRule="atLeast"/>
        <w:rPr>
          <w:b/>
          <w:sz w:val="22"/>
          <w:szCs w:val="22"/>
        </w:rPr>
      </w:pPr>
      <w:r w:rsidRPr="00B92331">
        <w:rPr>
          <w:b/>
          <w:sz w:val="22"/>
          <w:szCs w:val="22"/>
        </w:rPr>
        <w:t>Ubytovacie služby</w:t>
      </w:r>
    </w:p>
    <w:p w:rsidR="00EC2CBA" w:rsidRPr="00B92331" w:rsidRDefault="00EC2CBA" w:rsidP="00EC2CBA">
      <w:pPr>
        <w:spacing w:line="240" w:lineRule="atLeast"/>
        <w:rPr>
          <w:sz w:val="22"/>
          <w:szCs w:val="22"/>
        </w:rPr>
      </w:pPr>
      <w:r w:rsidRPr="00B92331">
        <w:rPr>
          <w:sz w:val="22"/>
          <w:szCs w:val="22"/>
        </w:rPr>
        <w:t xml:space="preserve">Ubytovacie služby sa na území obce v súčasnosti </w:t>
      </w:r>
      <w:r>
        <w:rPr>
          <w:sz w:val="22"/>
          <w:szCs w:val="22"/>
        </w:rPr>
        <w:t>ne</w:t>
      </w:r>
      <w:r w:rsidRPr="00B92331">
        <w:rPr>
          <w:sz w:val="22"/>
          <w:szCs w:val="22"/>
        </w:rPr>
        <w:t>poskytujú</w:t>
      </w:r>
      <w:r>
        <w:rPr>
          <w:sz w:val="22"/>
          <w:szCs w:val="22"/>
        </w:rPr>
        <w:t>.</w:t>
      </w:r>
      <w:r w:rsidRPr="00B92331">
        <w:rPr>
          <w:sz w:val="22"/>
          <w:szCs w:val="22"/>
        </w:rPr>
        <w:t xml:space="preserve"> </w:t>
      </w:r>
    </w:p>
    <w:p w:rsidR="00EC2CBA" w:rsidRPr="00B92331" w:rsidRDefault="00EC2CBA" w:rsidP="00EC2CBA">
      <w:pPr>
        <w:spacing w:line="240" w:lineRule="atLeast"/>
        <w:jc w:val="both"/>
        <w:rPr>
          <w:sz w:val="22"/>
        </w:rPr>
      </w:pPr>
      <w:r w:rsidRPr="00B92331">
        <w:rPr>
          <w:sz w:val="22"/>
        </w:rPr>
        <w:t>V riešení územného plánu bude potrebné určiť priestory s funkčnou plochou pre poskytovanie týchto</w:t>
      </w:r>
    </w:p>
    <w:p w:rsidR="00EC2CBA" w:rsidRDefault="00EC2CBA" w:rsidP="00854428">
      <w:pPr>
        <w:spacing w:line="240" w:lineRule="atLeast"/>
        <w:jc w:val="both"/>
        <w:rPr>
          <w:sz w:val="22"/>
          <w:szCs w:val="22"/>
        </w:rPr>
      </w:pPr>
      <w:r w:rsidRPr="00B92331">
        <w:rPr>
          <w:sz w:val="22"/>
        </w:rPr>
        <w:t xml:space="preserve">služieb, s možnosťou využitia plôch určených  predovšetkým pre  </w:t>
      </w:r>
      <w:r w:rsidRPr="00B92331">
        <w:rPr>
          <w:sz w:val="22"/>
          <w:szCs w:val="22"/>
        </w:rPr>
        <w:t>turizmus, rekreáciu a</w:t>
      </w:r>
      <w:r>
        <w:rPr>
          <w:sz w:val="22"/>
          <w:szCs w:val="22"/>
        </w:rPr>
        <w:t> </w:t>
      </w:r>
      <w:r w:rsidRPr="00B92331">
        <w:rPr>
          <w:sz w:val="22"/>
          <w:szCs w:val="22"/>
        </w:rPr>
        <w:t>CR</w:t>
      </w:r>
      <w:r>
        <w:rPr>
          <w:sz w:val="22"/>
          <w:szCs w:val="22"/>
        </w:rPr>
        <w:t xml:space="preserve"> v severnej časti obce</w:t>
      </w:r>
      <w:r w:rsidRPr="00B92331">
        <w:rPr>
          <w:sz w:val="22"/>
          <w:szCs w:val="22"/>
        </w:rPr>
        <w:t>.</w:t>
      </w:r>
    </w:p>
    <w:p w:rsidR="0069190D" w:rsidRDefault="0069190D" w:rsidP="00854428">
      <w:pPr>
        <w:spacing w:line="240" w:lineRule="atLeast"/>
        <w:jc w:val="both"/>
        <w:rPr>
          <w:b/>
          <w:sz w:val="22"/>
          <w:szCs w:val="22"/>
        </w:rPr>
      </w:pPr>
    </w:p>
    <w:p w:rsidR="00362DE0" w:rsidRPr="00B92331" w:rsidRDefault="00362DE0" w:rsidP="00890FCB">
      <w:pPr>
        <w:spacing w:line="240" w:lineRule="atLeast"/>
        <w:ind w:left="1134" w:hanging="1134"/>
        <w:jc w:val="both"/>
        <w:rPr>
          <w:b/>
          <w:sz w:val="22"/>
          <w:szCs w:val="22"/>
        </w:rPr>
      </w:pPr>
      <w:r w:rsidRPr="00B92331">
        <w:rPr>
          <w:b/>
          <w:sz w:val="22"/>
          <w:szCs w:val="22"/>
        </w:rPr>
        <w:lastRenderedPageBreak/>
        <w:t xml:space="preserve">Nevýrobné služby </w:t>
      </w:r>
    </w:p>
    <w:p w:rsidR="008740E2" w:rsidRDefault="004F40AF" w:rsidP="00890FCB">
      <w:pPr>
        <w:spacing w:line="240" w:lineRule="atLeast"/>
        <w:jc w:val="both"/>
        <w:rPr>
          <w:sz w:val="22"/>
          <w:szCs w:val="22"/>
        </w:rPr>
      </w:pPr>
      <w:r>
        <w:rPr>
          <w:sz w:val="22"/>
          <w:szCs w:val="22"/>
        </w:rPr>
        <w:t>Prevádzky oficiálnych n</w:t>
      </w:r>
      <w:r w:rsidR="00D07298" w:rsidRPr="00B92331">
        <w:rPr>
          <w:sz w:val="22"/>
          <w:szCs w:val="22"/>
        </w:rPr>
        <w:t>evýrobn</w:t>
      </w:r>
      <w:r>
        <w:rPr>
          <w:sz w:val="22"/>
          <w:szCs w:val="22"/>
        </w:rPr>
        <w:t xml:space="preserve">ých </w:t>
      </w:r>
      <w:r w:rsidR="00D07298" w:rsidRPr="00B92331">
        <w:rPr>
          <w:sz w:val="22"/>
          <w:szCs w:val="22"/>
        </w:rPr>
        <w:t xml:space="preserve"> služieb sa v obci </w:t>
      </w:r>
      <w:r w:rsidR="008740E2">
        <w:rPr>
          <w:sz w:val="22"/>
          <w:szCs w:val="22"/>
        </w:rPr>
        <w:t>ne</w:t>
      </w:r>
      <w:r w:rsidR="00D07298" w:rsidRPr="00B92331">
        <w:rPr>
          <w:sz w:val="22"/>
          <w:szCs w:val="22"/>
        </w:rPr>
        <w:t xml:space="preserve">nachádzajú </w:t>
      </w:r>
      <w:r>
        <w:rPr>
          <w:sz w:val="22"/>
          <w:szCs w:val="22"/>
        </w:rPr>
        <w:t>.</w:t>
      </w:r>
      <w:r w:rsidR="00D07298" w:rsidRPr="00B92331">
        <w:rPr>
          <w:sz w:val="22"/>
          <w:szCs w:val="22"/>
        </w:rPr>
        <w:t xml:space="preserve"> </w:t>
      </w:r>
      <w:r w:rsidRPr="00B92331">
        <w:rPr>
          <w:sz w:val="22"/>
        </w:rPr>
        <w:t>V riešení územného plánu bude potrebné určiť priestory s funkčnou plochou pre poskytovanie týchto</w:t>
      </w:r>
      <w:r>
        <w:rPr>
          <w:sz w:val="22"/>
        </w:rPr>
        <w:t xml:space="preserve"> </w:t>
      </w:r>
      <w:r w:rsidRPr="00B92331">
        <w:rPr>
          <w:sz w:val="22"/>
        </w:rPr>
        <w:t>služieb</w:t>
      </w:r>
      <w:r>
        <w:rPr>
          <w:sz w:val="22"/>
        </w:rPr>
        <w:t>.</w:t>
      </w:r>
      <w:r>
        <w:rPr>
          <w:sz w:val="22"/>
          <w:szCs w:val="22"/>
        </w:rPr>
        <w:t xml:space="preserve"> S</w:t>
      </w:r>
      <w:r w:rsidR="008740E2" w:rsidRPr="00B92331">
        <w:rPr>
          <w:sz w:val="22"/>
          <w:szCs w:val="22"/>
        </w:rPr>
        <w:t xml:space="preserve"> ohľadom na </w:t>
      </w:r>
      <w:r>
        <w:rPr>
          <w:sz w:val="22"/>
          <w:szCs w:val="22"/>
        </w:rPr>
        <w:t>uvažovanú</w:t>
      </w:r>
      <w:r w:rsidR="008740E2" w:rsidRPr="00B92331">
        <w:rPr>
          <w:sz w:val="22"/>
          <w:szCs w:val="22"/>
        </w:rPr>
        <w:t xml:space="preserve"> veľkosť obce je predpoklad využitia  aj dostupnosti </w:t>
      </w:r>
      <w:r w:rsidR="008740E2" w:rsidRPr="00B92331">
        <w:rPr>
          <w:sz w:val="22"/>
        </w:rPr>
        <w:t xml:space="preserve">mesta </w:t>
      </w:r>
      <w:r w:rsidR="008740E2">
        <w:rPr>
          <w:rStyle w:val="Siln"/>
          <w:b w:val="0"/>
          <w:sz w:val="22"/>
          <w:szCs w:val="22"/>
        </w:rPr>
        <w:t>Spišská  Belá</w:t>
      </w:r>
      <w:r w:rsidR="008740E2" w:rsidRPr="00B92331">
        <w:rPr>
          <w:sz w:val="22"/>
          <w:szCs w:val="22"/>
        </w:rPr>
        <w:t xml:space="preserve">. </w:t>
      </w:r>
    </w:p>
    <w:p w:rsidR="00D07298" w:rsidRPr="00B92331" w:rsidRDefault="00D07298" w:rsidP="00890FCB">
      <w:pPr>
        <w:spacing w:line="240" w:lineRule="atLeast"/>
        <w:jc w:val="both"/>
        <w:rPr>
          <w:sz w:val="22"/>
          <w:szCs w:val="22"/>
        </w:rPr>
      </w:pPr>
      <w:r w:rsidRPr="00B92331">
        <w:rPr>
          <w:sz w:val="22"/>
          <w:szCs w:val="22"/>
        </w:rPr>
        <w:t>Pohrebné služby sú zabezpečované na cintoríne, v</w:t>
      </w:r>
      <w:r w:rsidR="00EE51B1" w:rsidRPr="00B92331">
        <w:rPr>
          <w:sz w:val="22"/>
          <w:szCs w:val="22"/>
        </w:rPr>
        <w:t> </w:t>
      </w:r>
      <w:r w:rsidR="004F40AF">
        <w:rPr>
          <w:sz w:val="22"/>
          <w:szCs w:val="22"/>
        </w:rPr>
        <w:t>západnej</w:t>
      </w:r>
      <w:r w:rsidRPr="00B92331">
        <w:rPr>
          <w:sz w:val="22"/>
          <w:szCs w:val="22"/>
        </w:rPr>
        <w:t xml:space="preserve"> časti obce</w:t>
      </w:r>
      <w:r w:rsidR="005560F3">
        <w:rPr>
          <w:sz w:val="22"/>
          <w:szCs w:val="22"/>
        </w:rPr>
        <w:t>.</w:t>
      </w:r>
      <w:r w:rsidRPr="00B92331">
        <w:rPr>
          <w:sz w:val="22"/>
          <w:szCs w:val="22"/>
        </w:rPr>
        <w:t xml:space="preserve"> Obec </w:t>
      </w:r>
      <w:r w:rsidR="004F40AF">
        <w:rPr>
          <w:sz w:val="22"/>
          <w:szCs w:val="22"/>
        </w:rPr>
        <w:t>ne</w:t>
      </w:r>
      <w:r w:rsidRPr="00B92331">
        <w:rPr>
          <w:sz w:val="22"/>
          <w:szCs w:val="22"/>
        </w:rPr>
        <w:t xml:space="preserve">má zriadený </w:t>
      </w:r>
      <w:r w:rsidR="001A7D98" w:rsidRPr="00B92331">
        <w:rPr>
          <w:sz w:val="22"/>
          <w:szCs w:val="22"/>
        </w:rPr>
        <w:t>D</w:t>
      </w:r>
      <w:r w:rsidRPr="00B92331">
        <w:rPr>
          <w:sz w:val="22"/>
          <w:szCs w:val="22"/>
        </w:rPr>
        <w:t>om nádeje</w:t>
      </w:r>
      <w:r w:rsidR="00E2563A">
        <w:rPr>
          <w:sz w:val="22"/>
          <w:szCs w:val="22"/>
        </w:rPr>
        <w:t>.</w:t>
      </w:r>
      <w:r w:rsidRPr="00B92331">
        <w:rPr>
          <w:sz w:val="22"/>
          <w:szCs w:val="22"/>
        </w:rPr>
        <w:t xml:space="preserve"> </w:t>
      </w:r>
    </w:p>
    <w:p w:rsidR="008740E2" w:rsidRDefault="004176D3" w:rsidP="00854428">
      <w:pPr>
        <w:spacing w:line="240" w:lineRule="atLeast"/>
        <w:jc w:val="both"/>
        <w:rPr>
          <w:b/>
          <w:sz w:val="22"/>
          <w:szCs w:val="22"/>
        </w:rPr>
      </w:pPr>
      <w:r w:rsidRPr="00B92331">
        <w:rPr>
          <w:sz w:val="22"/>
        </w:rPr>
        <w:t xml:space="preserve">V riešení územného plánu bude potrebné </w:t>
      </w:r>
      <w:r w:rsidR="00E2563A">
        <w:rPr>
          <w:sz w:val="22"/>
        </w:rPr>
        <w:t>rozšír</w:t>
      </w:r>
      <w:r w:rsidR="00DF612B">
        <w:rPr>
          <w:sz w:val="22"/>
        </w:rPr>
        <w:t>enie</w:t>
      </w:r>
      <w:r w:rsidRPr="00B92331">
        <w:rPr>
          <w:sz w:val="22"/>
        </w:rPr>
        <w:t xml:space="preserve"> </w:t>
      </w:r>
      <w:r w:rsidR="00E2563A">
        <w:rPr>
          <w:sz w:val="22"/>
        </w:rPr>
        <w:t>cintorína severn</w:t>
      </w:r>
      <w:r w:rsidR="00DF612B">
        <w:rPr>
          <w:sz w:val="22"/>
        </w:rPr>
        <w:t xml:space="preserve">e od jestvujúceho cintorína </w:t>
      </w:r>
      <w:r w:rsidR="00E2563A">
        <w:rPr>
          <w:sz w:val="22"/>
        </w:rPr>
        <w:t>a urč</w:t>
      </w:r>
      <w:r w:rsidR="00DF612B">
        <w:rPr>
          <w:sz w:val="22"/>
        </w:rPr>
        <w:t>enie</w:t>
      </w:r>
      <w:r w:rsidR="00E2563A">
        <w:rPr>
          <w:sz w:val="22"/>
        </w:rPr>
        <w:t xml:space="preserve"> ploch</w:t>
      </w:r>
      <w:r w:rsidR="00DF612B">
        <w:rPr>
          <w:sz w:val="22"/>
        </w:rPr>
        <w:t>y</w:t>
      </w:r>
      <w:r w:rsidR="00E2563A">
        <w:rPr>
          <w:sz w:val="22"/>
        </w:rPr>
        <w:t xml:space="preserve"> pre </w:t>
      </w:r>
      <w:r w:rsidRPr="00B92331">
        <w:rPr>
          <w:sz w:val="22"/>
        </w:rPr>
        <w:t xml:space="preserve"> </w:t>
      </w:r>
      <w:r w:rsidR="00E2563A">
        <w:rPr>
          <w:sz w:val="22"/>
        </w:rPr>
        <w:t>umiestnenie Domu nádeje</w:t>
      </w:r>
      <w:r w:rsidRPr="00B92331">
        <w:rPr>
          <w:sz w:val="22"/>
        </w:rPr>
        <w:t>.</w:t>
      </w:r>
    </w:p>
    <w:p w:rsidR="00362DE0" w:rsidRPr="00D4224E" w:rsidRDefault="00362DE0">
      <w:pPr>
        <w:spacing w:line="240" w:lineRule="atLeast"/>
        <w:ind w:left="1134" w:hanging="1134"/>
        <w:rPr>
          <w:b/>
          <w:sz w:val="22"/>
          <w:szCs w:val="22"/>
        </w:rPr>
      </w:pPr>
      <w:r w:rsidRPr="00D4224E">
        <w:rPr>
          <w:b/>
          <w:sz w:val="22"/>
          <w:szCs w:val="22"/>
        </w:rPr>
        <w:t xml:space="preserve">Výrobné a opravárenské služby </w:t>
      </w:r>
    </w:p>
    <w:p w:rsidR="00D4224E" w:rsidRDefault="00D4224E" w:rsidP="00854428">
      <w:pPr>
        <w:overflowPunct w:val="0"/>
        <w:spacing w:line="0" w:lineRule="atLeast"/>
        <w:jc w:val="both"/>
        <w:rPr>
          <w:b/>
          <w:sz w:val="22"/>
          <w:szCs w:val="22"/>
        </w:rPr>
      </w:pPr>
      <w:r>
        <w:rPr>
          <w:sz w:val="22"/>
          <w:szCs w:val="22"/>
        </w:rPr>
        <w:t>V</w:t>
      </w:r>
      <w:r w:rsidRPr="00B92331">
        <w:rPr>
          <w:sz w:val="22"/>
          <w:szCs w:val="22"/>
        </w:rPr>
        <w:t>ýrobn</w:t>
      </w:r>
      <w:r>
        <w:rPr>
          <w:sz w:val="22"/>
          <w:szCs w:val="22"/>
        </w:rPr>
        <w:t>é</w:t>
      </w:r>
      <w:r w:rsidRPr="00B92331">
        <w:rPr>
          <w:sz w:val="22"/>
          <w:szCs w:val="22"/>
        </w:rPr>
        <w:t xml:space="preserve"> a opravárensk</w:t>
      </w:r>
      <w:r>
        <w:rPr>
          <w:sz w:val="22"/>
          <w:szCs w:val="22"/>
        </w:rPr>
        <w:t>é</w:t>
      </w:r>
      <w:r w:rsidRPr="00B92331">
        <w:rPr>
          <w:sz w:val="22"/>
          <w:szCs w:val="22"/>
        </w:rPr>
        <w:t xml:space="preserve"> služb</w:t>
      </w:r>
      <w:r>
        <w:rPr>
          <w:sz w:val="22"/>
          <w:szCs w:val="22"/>
        </w:rPr>
        <w:t>y</w:t>
      </w:r>
      <w:r w:rsidRPr="00B92331">
        <w:rPr>
          <w:sz w:val="22"/>
          <w:szCs w:val="22"/>
        </w:rPr>
        <w:t xml:space="preserve"> sa v obci </w:t>
      </w:r>
      <w:r>
        <w:rPr>
          <w:sz w:val="22"/>
          <w:szCs w:val="22"/>
        </w:rPr>
        <w:t>ne</w:t>
      </w:r>
      <w:r w:rsidRPr="00B92331">
        <w:rPr>
          <w:sz w:val="22"/>
          <w:szCs w:val="22"/>
        </w:rPr>
        <w:t>nachádza</w:t>
      </w:r>
      <w:r>
        <w:rPr>
          <w:sz w:val="22"/>
          <w:szCs w:val="22"/>
        </w:rPr>
        <w:t>jú.</w:t>
      </w:r>
      <w:r w:rsidRPr="00B92331">
        <w:rPr>
          <w:sz w:val="22"/>
          <w:szCs w:val="22"/>
        </w:rPr>
        <w:t xml:space="preserve"> Vznik výrobných prevádzok závisí predovšetkým od podnikateľských ambícií miestnych obyvateľov.</w:t>
      </w:r>
      <w:r>
        <w:rPr>
          <w:sz w:val="22"/>
          <w:szCs w:val="22"/>
        </w:rPr>
        <w:t xml:space="preserve"> </w:t>
      </w:r>
      <w:proofErr w:type="spellStart"/>
      <w:r w:rsidRPr="00B92331">
        <w:rPr>
          <w:sz w:val="22"/>
          <w:szCs w:val="22"/>
        </w:rPr>
        <w:t>Druhovosť</w:t>
      </w:r>
      <w:proofErr w:type="spellEnd"/>
      <w:r w:rsidRPr="00B92331">
        <w:rPr>
          <w:sz w:val="22"/>
          <w:szCs w:val="22"/>
        </w:rPr>
        <w:t xml:space="preserve"> a kapacity vybavenosti výrobných služieb budú postupne využívať plochy na to určené. </w:t>
      </w:r>
    </w:p>
    <w:p w:rsidR="00362DE0" w:rsidRPr="00B92331" w:rsidRDefault="00362DE0">
      <w:pPr>
        <w:spacing w:line="240" w:lineRule="atLeast"/>
        <w:ind w:left="1134" w:hanging="1134"/>
        <w:rPr>
          <w:b/>
          <w:sz w:val="22"/>
          <w:szCs w:val="22"/>
        </w:rPr>
      </w:pPr>
      <w:r w:rsidRPr="00B92331">
        <w:rPr>
          <w:b/>
          <w:sz w:val="22"/>
          <w:szCs w:val="22"/>
        </w:rPr>
        <w:t>Správa a riadenie</w:t>
      </w:r>
    </w:p>
    <w:p w:rsidR="00C64B51" w:rsidRDefault="00D07298" w:rsidP="00C857C6">
      <w:pPr>
        <w:spacing w:line="240" w:lineRule="atLeast"/>
        <w:jc w:val="both"/>
        <w:rPr>
          <w:sz w:val="22"/>
          <w:szCs w:val="22"/>
        </w:rPr>
      </w:pPr>
      <w:r w:rsidRPr="00B92331">
        <w:rPr>
          <w:sz w:val="22"/>
          <w:szCs w:val="22"/>
        </w:rPr>
        <w:t>Vo verejnej správe</w:t>
      </w:r>
      <w:r w:rsidR="00A066FE" w:rsidRPr="00B92331">
        <w:rPr>
          <w:sz w:val="22"/>
          <w:szCs w:val="22"/>
        </w:rPr>
        <w:t xml:space="preserve"> obce</w:t>
      </w:r>
      <w:r w:rsidRPr="00B92331">
        <w:rPr>
          <w:sz w:val="22"/>
          <w:szCs w:val="22"/>
        </w:rPr>
        <w:t xml:space="preserve"> </w:t>
      </w:r>
      <w:r w:rsidR="00F75012">
        <w:rPr>
          <w:sz w:val="22"/>
          <w:szCs w:val="22"/>
        </w:rPr>
        <w:t xml:space="preserve">starosta obce, </w:t>
      </w:r>
      <w:r w:rsidR="00C64B51" w:rsidRPr="00B73AAD">
        <w:rPr>
          <w:sz w:val="22"/>
          <w:szCs w:val="22"/>
        </w:rPr>
        <w:t>5</w:t>
      </w:r>
      <w:r w:rsidRPr="00B73AAD">
        <w:rPr>
          <w:sz w:val="22"/>
          <w:szCs w:val="22"/>
        </w:rPr>
        <w:t>zamestnancov</w:t>
      </w:r>
      <w:r w:rsidR="00A066FE" w:rsidRPr="00B73AAD">
        <w:rPr>
          <w:sz w:val="22"/>
          <w:szCs w:val="22"/>
        </w:rPr>
        <w:t xml:space="preserve"> a </w:t>
      </w:r>
      <w:r w:rsidR="00B73AAD" w:rsidRPr="00B73AAD">
        <w:rPr>
          <w:sz w:val="22"/>
          <w:szCs w:val="22"/>
        </w:rPr>
        <w:t>8</w:t>
      </w:r>
      <w:r w:rsidR="00A066FE" w:rsidRPr="00B73AAD">
        <w:rPr>
          <w:sz w:val="22"/>
          <w:szCs w:val="22"/>
        </w:rPr>
        <w:t xml:space="preserve"> poslancov</w:t>
      </w:r>
      <w:r w:rsidRPr="00B92331">
        <w:rPr>
          <w:sz w:val="22"/>
          <w:szCs w:val="22"/>
        </w:rPr>
        <w:t xml:space="preserve">, zabezpečujú činnosť obecnej správy. Obecný úrad </w:t>
      </w:r>
      <w:r w:rsidR="00C64B51">
        <w:rPr>
          <w:sz w:val="22"/>
          <w:szCs w:val="22"/>
        </w:rPr>
        <w:t xml:space="preserve">v centre obce </w:t>
      </w:r>
      <w:r w:rsidRPr="00B92331">
        <w:rPr>
          <w:sz w:val="22"/>
          <w:szCs w:val="22"/>
        </w:rPr>
        <w:t xml:space="preserve">je umiestnený v objekte, ktorý svojou kapacitou pokrýva potreby obce aj k bilančnému obdobiu. </w:t>
      </w:r>
    </w:p>
    <w:p w:rsidR="00C64B51" w:rsidRDefault="00C64B51" w:rsidP="00C64B51">
      <w:pPr>
        <w:spacing w:line="240" w:lineRule="atLeast"/>
        <w:jc w:val="both"/>
        <w:rPr>
          <w:sz w:val="22"/>
          <w:szCs w:val="22"/>
        </w:rPr>
      </w:pPr>
      <w:r>
        <w:rPr>
          <w:sz w:val="22"/>
          <w:szCs w:val="22"/>
        </w:rPr>
        <w:t>O</w:t>
      </w:r>
      <w:r w:rsidRPr="00B92331">
        <w:rPr>
          <w:sz w:val="22"/>
          <w:szCs w:val="22"/>
        </w:rPr>
        <w:t>bradn</w:t>
      </w:r>
      <w:r>
        <w:rPr>
          <w:sz w:val="22"/>
          <w:szCs w:val="22"/>
        </w:rPr>
        <w:t>á</w:t>
      </w:r>
      <w:r w:rsidRPr="00B92331">
        <w:rPr>
          <w:sz w:val="22"/>
          <w:szCs w:val="22"/>
        </w:rPr>
        <w:t xml:space="preserve"> sieň</w:t>
      </w:r>
      <w:r>
        <w:rPr>
          <w:sz w:val="22"/>
          <w:szCs w:val="22"/>
        </w:rPr>
        <w:t xml:space="preserve"> a m</w:t>
      </w:r>
      <w:r w:rsidRPr="00B92331">
        <w:rPr>
          <w:sz w:val="22"/>
          <w:szCs w:val="22"/>
        </w:rPr>
        <w:t>atričn</w:t>
      </w:r>
      <w:r>
        <w:rPr>
          <w:sz w:val="22"/>
          <w:szCs w:val="22"/>
        </w:rPr>
        <w:t>ý</w:t>
      </w:r>
      <w:r w:rsidRPr="00B92331">
        <w:rPr>
          <w:sz w:val="22"/>
          <w:szCs w:val="22"/>
        </w:rPr>
        <w:t xml:space="preserve"> </w:t>
      </w:r>
      <w:r>
        <w:rPr>
          <w:sz w:val="22"/>
          <w:szCs w:val="22"/>
        </w:rPr>
        <w:t xml:space="preserve">úrad </w:t>
      </w:r>
      <w:r w:rsidRPr="00B92331">
        <w:rPr>
          <w:sz w:val="22"/>
          <w:szCs w:val="22"/>
        </w:rPr>
        <w:t>sa nachádza</w:t>
      </w:r>
      <w:r>
        <w:rPr>
          <w:sz w:val="22"/>
          <w:szCs w:val="22"/>
        </w:rPr>
        <w:t>jú</w:t>
      </w:r>
      <w:r w:rsidRPr="00B92331">
        <w:rPr>
          <w:sz w:val="22"/>
          <w:szCs w:val="22"/>
        </w:rPr>
        <w:t xml:space="preserve"> v </w:t>
      </w:r>
      <w:r w:rsidRPr="00B92331">
        <w:rPr>
          <w:sz w:val="22"/>
        </w:rPr>
        <w:t>mest</w:t>
      </w:r>
      <w:r>
        <w:rPr>
          <w:sz w:val="22"/>
        </w:rPr>
        <w:t>e</w:t>
      </w:r>
      <w:r w:rsidRPr="00B92331">
        <w:rPr>
          <w:sz w:val="22"/>
        </w:rPr>
        <w:t xml:space="preserve"> </w:t>
      </w:r>
      <w:r>
        <w:rPr>
          <w:rStyle w:val="Siln"/>
          <w:b w:val="0"/>
          <w:sz w:val="22"/>
          <w:szCs w:val="22"/>
        </w:rPr>
        <w:t>Spišská  Belá.</w:t>
      </w:r>
      <w:r>
        <w:rPr>
          <w:sz w:val="22"/>
          <w:szCs w:val="22"/>
        </w:rPr>
        <w:t xml:space="preserve">  S</w:t>
      </w:r>
      <w:r w:rsidRPr="00B92331">
        <w:rPr>
          <w:sz w:val="22"/>
          <w:szCs w:val="22"/>
        </w:rPr>
        <w:t>poločný stavebný úrad a školský úrad sa nachádza v </w:t>
      </w:r>
      <w:r w:rsidRPr="00B92331">
        <w:rPr>
          <w:sz w:val="22"/>
        </w:rPr>
        <w:t>mest</w:t>
      </w:r>
      <w:r>
        <w:rPr>
          <w:sz w:val="22"/>
        </w:rPr>
        <w:t>e</w:t>
      </w:r>
      <w:r w:rsidRPr="00B92331">
        <w:rPr>
          <w:sz w:val="22"/>
        </w:rPr>
        <w:t xml:space="preserve"> </w:t>
      </w:r>
      <w:r>
        <w:rPr>
          <w:rStyle w:val="Siln"/>
          <w:b w:val="0"/>
          <w:sz w:val="22"/>
          <w:szCs w:val="22"/>
        </w:rPr>
        <w:t xml:space="preserve">Kežmarok .  </w:t>
      </w:r>
      <w:r w:rsidRPr="002E548E">
        <w:rPr>
          <w:sz w:val="22"/>
          <w:szCs w:val="22"/>
        </w:rPr>
        <w:t xml:space="preserve">Na území obce </w:t>
      </w:r>
      <w:r w:rsidR="00661470" w:rsidRPr="002E548E">
        <w:rPr>
          <w:sz w:val="22"/>
          <w:szCs w:val="22"/>
        </w:rPr>
        <w:t xml:space="preserve">v objekte  obecného úradu </w:t>
      </w:r>
      <w:r w:rsidRPr="002E548E">
        <w:rPr>
          <w:sz w:val="22"/>
          <w:szCs w:val="22"/>
        </w:rPr>
        <w:t>sa nachádza hasičská zbrojnica v dobrom stavebnotechnickom stave s 60 členným dobrovoľným obecným hasičským</w:t>
      </w:r>
      <w:r w:rsidRPr="00B92331">
        <w:rPr>
          <w:sz w:val="22"/>
          <w:szCs w:val="22"/>
        </w:rPr>
        <w:t xml:space="preserve"> zborom </w:t>
      </w:r>
      <w:r>
        <w:rPr>
          <w:sz w:val="22"/>
          <w:szCs w:val="22"/>
        </w:rPr>
        <w:t>(obec kategórie B)</w:t>
      </w:r>
      <w:r w:rsidRPr="00B92331">
        <w:rPr>
          <w:sz w:val="22"/>
        </w:rPr>
        <w:t xml:space="preserve">. </w:t>
      </w:r>
      <w:r>
        <w:rPr>
          <w:sz w:val="22"/>
          <w:szCs w:val="22"/>
        </w:rPr>
        <w:t>P</w:t>
      </w:r>
      <w:r w:rsidRPr="00B92331">
        <w:rPr>
          <w:sz w:val="22"/>
          <w:szCs w:val="22"/>
        </w:rPr>
        <w:t>re bilančný rok 2040 je ploch</w:t>
      </w:r>
      <w:r>
        <w:rPr>
          <w:sz w:val="22"/>
          <w:szCs w:val="22"/>
        </w:rPr>
        <w:t xml:space="preserve">a </w:t>
      </w:r>
      <w:r w:rsidRPr="00B92331">
        <w:rPr>
          <w:sz w:val="22"/>
          <w:szCs w:val="22"/>
        </w:rPr>
        <w:t>pre tento účel</w:t>
      </w:r>
      <w:r>
        <w:rPr>
          <w:sz w:val="22"/>
          <w:szCs w:val="22"/>
        </w:rPr>
        <w:t xml:space="preserve"> postačujúca.</w:t>
      </w:r>
      <w:r w:rsidRPr="00B92331">
        <w:rPr>
          <w:sz w:val="22"/>
          <w:szCs w:val="22"/>
        </w:rPr>
        <w:t xml:space="preserve"> V obci sa </w:t>
      </w:r>
      <w:r>
        <w:rPr>
          <w:sz w:val="22"/>
          <w:szCs w:val="22"/>
        </w:rPr>
        <w:t>ne</w:t>
      </w:r>
      <w:r w:rsidRPr="00B92331">
        <w:rPr>
          <w:sz w:val="22"/>
          <w:szCs w:val="22"/>
        </w:rPr>
        <w:t xml:space="preserve">nachádza Policajná stanica - Obvodné oddelenie policajného zboru </w:t>
      </w:r>
      <w:r>
        <w:rPr>
          <w:sz w:val="22"/>
          <w:szCs w:val="22"/>
        </w:rPr>
        <w:t xml:space="preserve">je </w:t>
      </w:r>
      <w:r w:rsidRPr="00B92331">
        <w:rPr>
          <w:sz w:val="22"/>
          <w:szCs w:val="22"/>
        </w:rPr>
        <w:t>v </w:t>
      </w:r>
      <w:r w:rsidRPr="00B92331">
        <w:rPr>
          <w:sz w:val="22"/>
        </w:rPr>
        <w:t xml:space="preserve">mesta </w:t>
      </w:r>
      <w:r>
        <w:rPr>
          <w:rStyle w:val="Siln"/>
          <w:b w:val="0"/>
          <w:sz w:val="22"/>
          <w:szCs w:val="22"/>
        </w:rPr>
        <w:t>Spišská  Belá.</w:t>
      </w:r>
      <w:r>
        <w:rPr>
          <w:sz w:val="22"/>
          <w:szCs w:val="22"/>
        </w:rPr>
        <w:t xml:space="preserve"> </w:t>
      </w:r>
    </w:p>
    <w:p w:rsidR="00C64B51" w:rsidRDefault="00C64B51" w:rsidP="00C64B51">
      <w:pPr>
        <w:spacing w:line="240" w:lineRule="atLeast"/>
        <w:jc w:val="both"/>
        <w:rPr>
          <w:b/>
          <w:sz w:val="22"/>
          <w:szCs w:val="22"/>
        </w:rPr>
      </w:pPr>
      <w:r w:rsidRPr="00B92331">
        <w:rPr>
          <w:sz w:val="22"/>
          <w:szCs w:val="22"/>
        </w:rPr>
        <w:t>V riešení územného plánu pre bilančné obdobie bude potrebné prehodnotiť tento stav v</w:t>
      </w:r>
      <w:r>
        <w:rPr>
          <w:sz w:val="22"/>
          <w:szCs w:val="22"/>
        </w:rPr>
        <w:t> oblasti správy a riadenia.</w:t>
      </w:r>
    </w:p>
    <w:p w:rsidR="00970356" w:rsidRDefault="00970356">
      <w:pPr>
        <w:rPr>
          <w:b/>
          <w:sz w:val="22"/>
          <w:szCs w:val="22"/>
        </w:rPr>
      </w:pPr>
    </w:p>
    <w:p w:rsidR="00362DE0" w:rsidRPr="00B92331" w:rsidRDefault="00362DE0">
      <w:pPr>
        <w:rPr>
          <w:b/>
          <w:sz w:val="22"/>
          <w:szCs w:val="22"/>
        </w:rPr>
      </w:pPr>
      <w:r w:rsidRPr="00B92331">
        <w:rPr>
          <w:b/>
          <w:sz w:val="22"/>
          <w:szCs w:val="22"/>
        </w:rPr>
        <w:t>10.3.     Koncepcia rozvoja výroby</w:t>
      </w:r>
    </w:p>
    <w:p w:rsidR="00362DE0" w:rsidRPr="00B92331" w:rsidRDefault="00362DE0">
      <w:pPr>
        <w:pStyle w:val="Nadpis7"/>
      </w:pPr>
      <w:r w:rsidRPr="00B92331">
        <w:t>V oblasti ťažby nerastných surovín</w:t>
      </w:r>
    </w:p>
    <w:p w:rsidR="00072714" w:rsidRDefault="00072714">
      <w:pPr>
        <w:rPr>
          <w:rStyle w:val="FontStyle19"/>
          <w:rFonts w:ascii="Times New Roman" w:hAnsi="Times New Roman" w:cs="Times New Roman"/>
        </w:rPr>
      </w:pPr>
      <w:r w:rsidRPr="00B92331">
        <w:rPr>
          <w:sz w:val="22"/>
        </w:rPr>
        <w:t xml:space="preserve">Podľa podkladov </w:t>
      </w:r>
      <w:r w:rsidRPr="00B92331">
        <w:rPr>
          <w:sz w:val="22"/>
          <w:szCs w:val="22"/>
        </w:rPr>
        <w:t>Obvodného banského úradu Košice</w:t>
      </w:r>
      <w:r w:rsidRPr="00B92331">
        <w:rPr>
          <w:sz w:val="22"/>
        </w:rPr>
        <w:t xml:space="preserve"> sa v</w:t>
      </w:r>
      <w:r>
        <w:rPr>
          <w:sz w:val="22"/>
        </w:rPr>
        <w:t> </w:t>
      </w:r>
      <w:r w:rsidRPr="00B92331">
        <w:rPr>
          <w:sz w:val="22"/>
        </w:rPr>
        <w:t>katastráln</w:t>
      </w:r>
      <w:r>
        <w:rPr>
          <w:sz w:val="22"/>
        </w:rPr>
        <w:t xml:space="preserve">om </w:t>
      </w:r>
      <w:r w:rsidRPr="00B92331">
        <w:rPr>
          <w:sz w:val="22"/>
        </w:rPr>
        <w:t xml:space="preserve"> územ</w:t>
      </w:r>
      <w:r>
        <w:rPr>
          <w:sz w:val="22"/>
        </w:rPr>
        <w:t>í</w:t>
      </w:r>
      <w:r w:rsidRPr="00B92331">
        <w:rPr>
          <w:sz w:val="22"/>
        </w:rPr>
        <w:t xml:space="preserve"> obce </w:t>
      </w:r>
      <w:r>
        <w:rPr>
          <w:sz w:val="22"/>
          <w:szCs w:val="22"/>
        </w:rPr>
        <w:t>Podhorany</w:t>
      </w:r>
      <w:r w:rsidRPr="00B92331">
        <w:rPr>
          <w:sz w:val="22"/>
        </w:rPr>
        <w:t xml:space="preserve">, </w:t>
      </w:r>
      <w:r>
        <w:rPr>
          <w:sz w:val="22"/>
        </w:rPr>
        <w:t>ne</w:t>
      </w:r>
      <w:r w:rsidRPr="00B92331">
        <w:rPr>
          <w:rStyle w:val="FontStyle19"/>
          <w:rFonts w:ascii="Times New Roman" w:hAnsi="Times New Roman" w:cs="Times New Roman"/>
        </w:rPr>
        <w:t>nachádza</w:t>
      </w:r>
      <w:r>
        <w:rPr>
          <w:rStyle w:val="FontStyle19"/>
          <w:rFonts w:ascii="Times New Roman" w:hAnsi="Times New Roman" w:cs="Times New Roman"/>
        </w:rPr>
        <w:t xml:space="preserve"> výhradná ťažba nerastných surovín</w:t>
      </w:r>
      <w:r w:rsidRPr="00B92331">
        <w:rPr>
          <w:rStyle w:val="FontStyle19"/>
          <w:rFonts w:ascii="Times New Roman" w:hAnsi="Times New Roman" w:cs="Times New Roman"/>
        </w:rPr>
        <w:t xml:space="preserve">  (zá</w:t>
      </w:r>
      <w:r w:rsidRPr="00B92331">
        <w:rPr>
          <w:rStyle w:val="FontStyle19"/>
          <w:rFonts w:ascii="Times New Roman" w:hAnsi="Times New Roman" w:cs="Times New Roman"/>
        </w:rPr>
        <w:softHyphen/>
        <w:t>kon č. 44/1988 Zb. o ochrane a využití nerastného bohatstva (banský zákon) v znení neskorších predpisov)</w:t>
      </w:r>
      <w:r>
        <w:rPr>
          <w:rStyle w:val="FontStyle19"/>
          <w:rFonts w:ascii="Times New Roman" w:hAnsi="Times New Roman" w:cs="Times New Roman"/>
        </w:rPr>
        <w:t>.</w:t>
      </w:r>
      <w:r w:rsidRPr="00B92331">
        <w:rPr>
          <w:rStyle w:val="FontStyle19"/>
          <w:rFonts w:ascii="Times New Roman" w:hAnsi="Times New Roman" w:cs="Times New Roman"/>
        </w:rPr>
        <w:t xml:space="preserve"> </w:t>
      </w:r>
    </w:p>
    <w:p w:rsidR="00362DE0" w:rsidRPr="00B92331" w:rsidRDefault="00362DE0">
      <w:pPr>
        <w:rPr>
          <w:b/>
          <w:sz w:val="22"/>
          <w:szCs w:val="22"/>
        </w:rPr>
      </w:pPr>
      <w:r w:rsidRPr="00B92331">
        <w:rPr>
          <w:b/>
          <w:sz w:val="22"/>
          <w:szCs w:val="22"/>
        </w:rPr>
        <w:t>V oblasti poľnohospodárstva</w:t>
      </w:r>
    </w:p>
    <w:p w:rsidR="00072714" w:rsidRPr="002E548E" w:rsidRDefault="00072714" w:rsidP="00072714">
      <w:pPr>
        <w:jc w:val="both"/>
        <w:rPr>
          <w:sz w:val="22"/>
        </w:rPr>
      </w:pPr>
      <w:r w:rsidRPr="00B92331">
        <w:rPr>
          <w:sz w:val="22"/>
        </w:rPr>
        <w:t xml:space="preserve">Poľnohospodárska </w:t>
      </w:r>
      <w:r w:rsidRPr="002E548E">
        <w:rPr>
          <w:sz w:val="22"/>
        </w:rPr>
        <w:t xml:space="preserve">činnosť je zameraná na rastlinnú a živočíšnu  prvovýrobu. </w:t>
      </w:r>
    </w:p>
    <w:p w:rsidR="00072714" w:rsidRPr="00B92331" w:rsidRDefault="00072714" w:rsidP="00072714">
      <w:pPr>
        <w:jc w:val="both"/>
        <w:rPr>
          <w:sz w:val="22"/>
        </w:rPr>
      </w:pPr>
      <w:r w:rsidRPr="002E548E">
        <w:rPr>
          <w:sz w:val="22"/>
        </w:rPr>
        <w:t xml:space="preserve">Poľnohospodársku pôdu  pozostávajúcu </w:t>
      </w:r>
      <w:r w:rsidR="002E548E" w:rsidRPr="002E548E">
        <w:rPr>
          <w:sz w:val="22"/>
        </w:rPr>
        <w:t xml:space="preserve">762,43 </w:t>
      </w:r>
      <w:r w:rsidRPr="002E548E">
        <w:rPr>
          <w:sz w:val="22"/>
        </w:rPr>
        <w:t>ha ornej pôdy</w:t>
      </w:r>
      <w:r w:rsidR="002E548E" w:rsidRPr="002E548E">
        <w:rPr>
          <w:sz w:val="22"/>
        </w:rPr>
        <w:t xml:space="preserve">, 0 </w:t>
      </w:r>
      <w:r w:rsidRPr="002E548E">
        <w:rPr>
          <w:sz w:val="22"/>
        </w:rPr>
        <w:t>ha sadov</w:t>
      </w:r>
      <w:r w:rsidR="002E548E" w:rsidRPr="002E548E">
        <w:rPr>
          <w:sz w:val="22"/>
        </w:rPr>
        <w:t xml:space="preserve"> 0.86 ha</w:t>
      </w:r>
      <w:r w:rsidRPr="002E548E">
        <w:rPr>
          <w:sz w:val="22"/>
        </w:rPr>
        <w:t xml:space="preserve"> a</w:t>
      </w:r>
      <w:r w:rsidR="002E548E" w:rsidRPr="002E548E">
        <w:rPr>
          <w:sz w:val="22"/>
        </w:rPr>
        <w:t> </w:t>
      </w:r>
      <w:r w:rsidR="002E548E" w:rsidRPr="002E548E">
        <w:rPr>
          <w:sz w:val="22"/>
          <w:szCs w:val="22"/>
        </w:rPr>
        <w:t>219,01</w:t>
      </w:r>
      <w:r w:rsidRPr="002E548E">
        <w:rPr>
          <w:sz w:val="22"/>
        </w:rPr>
        <w:t>ha lúk a</w:t>
      </w:r>
      <w:r w:rsidRPr="006569BD">
        <w:rPr>
          <w:color w:val="FF0000"/>
          <w:sz w:val="22"/>
        </w:rPr>
        <w:t xml:space="preserve"> </w:t>
      </w:r>
      <w:r w:rsidRPr="002E548E">
        <w:rPr>
          <w:sz w:val="22"/>
        </w:rPr>
        <w:t xml:space="preserve">pasienkov obhospodaruje </w:t>
      </w:r>
      <w:r w:rsidR="00D71ED8" w:rsidRPr="002E548E">
        <w:rPr>
          <w:sz w:val="22"/>
        </w:rPr>
        <w:t xml:space="preserve">podnik </w:t>
      </w:r>
      <w:r w:rsidR="00854428" w:rsidRPr="002E548E">
        <w:rPr>
          <w:sz w:val="22"/>
        </w:rPr>
        <w:t xml:space="preserve"> </w:t>
      </w:r>
      <w:r w:rsidR="00D71ED8" w:rsidRPr="002E548E">
        <w:rPr>
          <w:sz w:val="22"/>
        </w:rPr>
        <w:t>AT TATRY s.r.o. so sídlom</w:t>
      </w:r>
      <w:r w:rsidRPr="002E548E">
        <w:rPr>
          <w:sz w:val="22"/>
        </w:rPr>
        <w:t xml:space="preserve"> v Spišskej Belej a samostatne hospodáriaci roľníci. Poľnohospodárska pôda zaradená podľa kódu bonitovanej pôdno-ekologickej jednotky </w:t>
      </w:r>
      <w:r w:rsidRPr="002E548E">
        <w:rPr>
          <w:sz w:val="22"/>
          <w:lang w:eastAsia="cs-CZ"/>
        </w:rPr>
        <w:t>(BPEJ)</w:t>
      </w:r>
      <w:r w:rsidRPr="002E548E">
        <w:rPr>
          <w:sz w:val="22"/>
        </w:rPr>
        <w:t xml:space="preserve"> do 1.</w:t>
      </w:r>
      <w:r w:rsidRPr="002E548E">
        <w:rPr>
          <w:snapToGrid w:val="0"/>
          <w:sz w:val="22"/>
        </w:rPr>
        <w:t xml:space="preserve">– </w:t>
      </w:r>
      <w:r w:rsidRPr="002E548E">
        <w:rPr>
          <w:sz w:val="22"/>
        </w:rPr>
        <w:t xml:space="preserve">4. kvalitatívnej skupiny sa v katastrálnom území obce obci </w:t>
      </w:r>
      <w:r w:rsidR="00AF7456" w:rsidRPr="002E548E">
        <w:rPr>
          <w:sz w:val="22"/>
        </w:rPr>
        <w:t xml:space="preserve">Podhorany </w:t>
      </w:r>
      <w:r w:rsidRPr="002E548E">
        <w:rPr>
          <w:sz w:val="22"/>
        </w:rPr>
        <w:t>nenachádza.</w:t>
      </w:r>
      <w:r w:rsidRPr="00B92331">
        <w:rPr>
          <w:sz w:val="22"/>
        </w:rPr>
        <w:t xml:space="preserve"> </w:t>
      </w:r>
    </w:p>
    <w:p w:rsidR="00072714" w:rsidRPr="006739F8" w:rsidRDefault="00072714" w:rsidP="00072714">
      <w:pPr>
        <w:overflowPunct w:val="0"/>
        <w:spacing w:line="0" w:lineRule="atLeast"/>
        <w:jc w:val="both"/>
        <w:rPr>
          <w:sz w:val="22"/>
        </w:rPr>
      </w:pPr>
      <w:r w:rsidRPr="00B92331">
        <w:rPr>
          <w:sz w:val="22"/>
        </w:rPr>
        <w:t>V katastrálnom území obc</w:t>
      </w:r>
      <w:r w:rsidR="00E849CB">
        <w:rPr>
          <w:sz w:val="22"/>
        </w:rPr>
        <w:t xml:space="preserve">e </w:t>
      </w:r>
      <w:r>
        <w:rPr>
          <w:sz w:val="22"/>
        </w:rPr>
        <w:t>Podhorany</w:t>
      </w:r>
      <w:r w:rsidRPr="00B92331">
        <w:rPr>
          <w:sz w:val="22"/>
        </w:rPr>
        <w:t xml:space="preserve"> sa nachádza </w:t>
      </w:r>
      <w:r>
        <w:rPr>
          <w:rFonts w:eastAsia="Lucida Sans Unicode"/>
          <w:kern w:val="1"/>
          <w:sz w:val="22"/>
          <w:szCs w:val="22"/>
          <w:lang w:eastAsia="zh-CN" w:bidi="hi-IN"/>
        </w:rPr>
        <w:t xml:space="preserve">nefunkčný </w:t>
      </w:r>
      <w:proofErr w:type="spellStart"/>
      <w:r>
        <w:rPr>
          <w:rFonts w:eastAsia="Lucida Sans Unicode"/>
          <w:kern w:val="1"/>
          <w:sz w:val="22"/>
          <w:szCs w:val="22"/>
          <w:lang w:eastAsia="zh-CN" w:bidi="hi-IN"/>
        </w:rPr>
        <w:t>hospodárský</w:t>
      </w:r>
      <w:proofErr w:type="spellEnd"/>
      <w:r>
        <w:rPr>
          <w:rFonts w:eastAsia="Lucida Sans Unicode"/>
          <w:kern w:val="1"/>
          <w:sz w:val="22"/>
          <w:szCs w:val="22"/>
          <w:lang w:eastAsia="zh-CN" w:bidi="hi-IN"/>
        </w:rPr>
        <w:t xml:space="preserve"> dvor</w:t>
      </w:r>
      <w:r w:rsidRPr="00B92331">
        <w:rPr>
          <w:sz w:val="22"/>
        </w:rPr>
        <w:t xml:space="preserve"> </w:t>
      </w:r>
      <w:r w:rsidR="00AF7456">
        <w:rPr>
          <w:sz w:val="22"/>
        </w:rPr>
        <w:t xml:space="preserve">(HD) </w:t>
      </w:r>
      <w:r w:rsidRPr="00B92331">
        <w:rPr>
          <w:sz w:val="22"/>
        </w:rPr>
        <w:t>situovan</w:t>
      </w:r>
      <w:r>
        <w:rPr>
          <w:sz w:val="22"/>
        </w:rPr>
        <w:t>ý</w:t>
      </w:r>
      <w:r w:rsidRPr="00B92331">
        <w:rPr>
          <w:sz w:val="22"/>
        </w:rPr>
        <w:t xml:space="preserve"> na </w:t>
      </w:r>
      <w:r w:rsidR="00AF7456">
        <w:rPr>
          <w:sz w:val="22"/>
        </w:rPr>
        <w:t>západnom</w:t>
      </w:r>
      <w:r w:rsidRPr="00B92331">
        <w:rPr>
          <w:sz w:val="22"/>
        </w:rPr>
        <w:t xml:space="preserve"> okraji obce</w:t>
      </w:r>
      <w:r w:rsidRPr="006739F8">
        <w:rPr>
          <w:sz w:val="22"/>
        </w:rPr>
        <w:t>. Rastlinná výroba je zameraná predovšetkým na pestovanie obilnín, okopanín, krmovín a technických plodín.</w:t>
      </w:r>
    </w:p>
    <w:p w:rsidR="00AF7456" w:rsidRDefault="00072714">
      <w:pPr>
        <w:rPr>
          <w:sz w:val="22"/>
          <w:szCs w:val="22"/>
        </w:rPr>
      </w:pPr>
      <w:r w:rsidRPr="00B92331">
        <w:rPr>
          <w:sz w:val="22"/>
          <w:szCs w:val="22"/>
        </w:rPr>
        <w:t xml:space="preserve">V riešení územného plánu pre bilančné obdobie bude potrebné prehodnotiť tento stav </w:t>
      </w:r>
      <w:r>
        <w:rPr>
          <w:sz w:val="22"/>
          <w:szCs w:val="22"/>
        </w:rPr>
        <w:t xml:space="preserve">a určiť využitie HD ako zastavanej </w:t>
      </w:r>
      <w:r w:rsidR="005D356B">
        <w:rPr>
          <w:sz w:val="22"/>
          <w:szCs w:val="22"/>
        </w:rPr>
        <w:t xml:space="preserve">hnedej </w:t>
      </w:r>
      <w:r>
        <w:rPr>
          <w:sz w:val="22"/>
          <w:szCs w:val="22"/>
        </w:rPr>
        <w:t xml:space="preserve">plochy pre </w:t>
      </w:r>
      <w:r w:rsidR="00AF7456" w:rsidRPr="00AF7456">
        <w:rPr>
          <w:sz w:val="22"/>
          <w:szCs w:val="22"/>
        </w:rPr>
        <w:t>priemyseln</w:t>
      </w:r>
      <w:r w:rsidR="00AF7456">
        <w:rPr>
          <w:sz w:val="22"/>
          <w:szCs w:val="22"/>
        </w:rPr>
        <w:t>ú</w:t>
      </w:r>
      <w:r w:rsidR="00AF7456" w:rsidRPr="00AF7456">
        <w:rPr>
          <w:sz w:val="22"/>
          <w:szCs w:val="22"/>
        </w:rPr>
        <w:t xml:space="preserve"> a remeseln</w:t>
      </w:r>
      <w:r w:rsidR="00AF7456">
        <w:rPr>
          <w:sz w:val="22"/>
          <w:szCs w:val="22"/>
        </w:rPr>
        <w:t>ú</w:t>
      </w:r>
      <w:r w:rsidR="00AF7456" w:rsidRPr="00AF7456">
        <w:rPr>
          <w:sz w:val="22"/>
          <w:szCs w:val="22"/>
        </w:rPr>
        <w:t xml:space="preserve"> výrob</w:t>
      </w:r>
      <w:r w:rsidR="00AF7456">
        <w:rPr>
          <w:sz w:val="22"/>
          <w:szCs w:val="22"/>
        </w:rPr>
        <w:t xml:space="preserve">u </w:t>
      </w:r>
      <w:r w:rsidR="00AF7456" w:rsidRPr="00AF7456">
        <w:rPr>
          <w:sz w:val="22"/>
          <w:szCs w:val="22"/>
        </w:rPr>
        <w:t>a</w:t>
      </w:r>
      <w:r w:rsidR="00AF7456">
        <w:rPr>
          <w:sz w:val="22"/>
          <w:szCs w:val="22"/>
        </w:rPr>
        <w:t> </w:t>
      </w:r>
      <w:r w:rsidR="00AF7456" w:rsidRPr="00AF7456">
        <w:rPr>
          <w:sz w:val="22"/>
          <w:szCs w:val="22"/>
        </w:rPr>
        <w:t>skladové</w:t>
      </w:r>
      <w:r w:rsidR="00AF7456">
        <w:rPr>
          <w:sz w:val="22"/>
          <w:szCs w:val="22"/>
        </w:rPr>
        <w:t xml:space="preserve"> </w:t>
      </w:r>
      <w:r w:rsidR="00AF7456" w:rsidRPr="00AF7456">
        <w:rPr>
          <w:sz w:val="22"/>
          <w:szCs w:val="22"/>
        </w:rPr>
        <w:t>hospodárstv</w:t>
      </w:r>
      <w:r w:rsidR="00AF7456">
        <w:rPr>
          <w:sz w:val="22"/>
          <w:szCs w:val="22"/>
        </w:rPr>
        <w:t xml:space="preserve">o, zberný dvor a  </w:t>
      </w:r>
      <w:proofErr w:type="spellStart"/>
      <w:r w:rsidR="00AF7456">
        <w:rPr>
          <w:sz w:val="22"/>
          <w:szCs w:val="22"/>
        </w:rPr>
        <w:t>kompostovisko</w:t>
      </w:r>
      <w:proofErr w:type="spellEnd"/>
      <w:r w:rsidR="00AF7456">
        <w:rPr>
          <w:sz w:val="22"/>
          <w:szCs w:val="22"/>
        </w:rPr>
        <w:t>.</w:t>
      </w:r>
    </w:p>
    <w:p w:rsidR="00362DE0" w:rsidRPr="00B92331" w:rsidRDefault="00362DE0">
      <w:pPr>
        <w:rPr>
          <w:b/>
          <w:sz w:val="22"/>
        </w:rPr>
      </w:pPr>
      <w:r w:rsidRPr="00B92331">
        <w:rPr>
          <w:b/>
          <w:sz w:val="22"/>
        </w:rPr>
        <w:t>V oblasti lesného hospodárstva</w:t>
      </w:r>
    </w:p>
    <w:p w:rsidR="00E849CB" w:rsidRPr="00B92331" w:rsidRDefault="00E849CB" w:rsidP="00E849CB">
      <w:pPr>
        <w:pStyle w:val="Zkladntext20"/>
        <w:rPr>
          <w:color w:val="auto"/>
        </w:rPr>
      </w:pPr>
      <w:r w:rsidRPr="00B92331">
        <w:rPr>
          <w:color w:val="auto"/>
        </w:rPr>
        <w:t xml:space="preserve">Lesné </w:t>
      </w:r>
      <w:r w:rsidRPr="00797497">
        <w:rPr>
          <w:color w:val="auto"/>
        </w:rPr>
        <w:t xml:space="preserve">porasty na území </w:t>
      </w:r>
      <w:r w:rsidRPr="003345CE">
        <w:rPr>
          <w:color w:val="auto"/>
        </w:rPr>
        <w:t xml:space="preserve">obce </w:t>
      </w:r>
      <w:r w:rsidR="003345CE" w:rsidRPr="003345CE">
        <w:rPr>
          <w:color w:val="auto"/>
        </w:rPr>
        <w:t xml:space="preserve">Podhorany </w:t>
      </w:r>
      <w:r w:rsidRPr="003345CE">
        <w:rPr>
          <w:color w:val="auto"/>
        </w:rPr>
        <w:t>nachádzajú</w:t>
      </w:r>
      <w:r>
        <w:rPr>
          <w:color w:val="auto"/>
        </w:rPr>
        <w:t xml:space="preserve"> </w:t>
      </w:r>
      <w:r w:rsidRPr="003D79BC">
        <w:rPr>
          <w:color w:val="auto"/>
        </w:rPr>
        <w:t>o</w:t>
      </w:r>
      <w:r w:rsidR="0044788F" w:rsidRPr="003D79BC">
        <w:rPr>
          <w:color w:val="auto"/>
        </w:rPr>
        <w:t> </w:t>
      </w:r>
      <w:r w:rsidRPr="003D79BC">
        <w:rPr>
          <w:color w:val="auto"/>
        </w:rPr>
        <w:t>výmere</w:t>
      </w:r>
      <w:r w:rsidR="0044788F" w:rsidRPr="003D79BC">
        <w:rPr>
          <w:color w:val="auto"/>
        </w:rPr>
        <w:t xml:space="preserve"> </w:t>
      </w:r>
      <w:r w:rsidR="002E548E" w:rsidRPr="003D79BC">
        <w:rPr>
          <w:color w:val="auto"/>
        </w:rPr>
        <w:t>28,28</w:t>
      </w:r>
      <w:r w:rsidR="0044788F" w:rsidRPr="003D79BC">
        <w:rPr>
          <w:color w:val="auto"/>
        </w:rPr>
        <w:t xml:space="preserve"> </w:t>
      </w:r>
      <w:r w:rsidRPr="003D79BC">
        <w:rPr>
          <w:color w:val="auto"/>
        </w:rPr>
        <w:t>ha. Na tejto ploc</w:t>
      </w:r>
      <w:r>
        <w:rPr>
          <w:color w:val="auto"/>
        </w:rPr>
        <w:t xml:space="preserve">he hospodári </w:t>
      </w:r>
      <w:r w:rsidR="00333371">
        <w:rPr>
          <w:color w:val="auto"/>
        </w:rPr>
        <w:t>O</w:t>
      </w:r>
    </w:p>
    <w:p w:rsidR="00E849CB" w:rsidRPr="00B92331" w:rsidRDefault="00E849CB" w:rsidP="00E849CB">
      <w:pPr>
        <w:rPr>
          <w:sz w:val="22"/>
          <w:szCs w:val="22"/>
        </w:rPr>
      </w:pPr>
      <w:r w:rsidRPr="00B92331">
        <w:rPr>
          <w:sz w:val="22"/>
          <w:szCs w:val="22"/>
        </w:rPr>
        <w:t>Pri vypracovaní územného plánu obce je v prípade návrhu zmeny kultúry na lesné plochy potrebné dodržať ustanovenia zákona číslo 326/2005 Z.z. o lesoch v znení neskorších predpisov.</w:t>
      </w:r>
    </w:p>
    <w:p w:rsidR="00362DE0" w:rsidRDefault="00362DE0">
      <w:pPr>
        <w:rPr>
          <w:b/>
          <w:sz w:val="22"/>
          <w:szCs w:val="22"/>
        </w:rPr>
      </w:pPr>
      <w:r w:rsidRPr="00B92331">
        <w:rPr>
          <w:b/>
          <w:sz w:val="22"/>
          <w:szCs w:val="22"/>
        </w:rPr>
        <w:t>V oblasti priemyselnej a remeselnej výroby a skladového hospodárstva</w:t>
      </w:r>
    </w:p>
    <w:p w:rsidR="00E849CB" w:rsidRPr="00797497" w:rsidRDefault="00E849CB" w:rsidP="00E849CB">
      <w:pPr>
        <w:overflowPunct w:val="0"/>
        <w:spacing w:line="0" w:lineRule="atLeast"/>
        <w:jc w:val="both"/>
        <w:rPr>
          <w:color w:val="FF0000"/>
          <w:sz w:val="22"/>
        </w:rPr>
      </w:pPr>
      <w:r w:rsidRPr="00B92331">
        <w:rPr>
          <w:sz w:val="22"/>
          <w:szCs w:val="22"/>
        </w:rPr>
        <w:t xml:space="preserve">Na území obce </w:t>
      </w:r>
      <w:r>
        <w:rPr>
          <w:sz w:val="22"/>
          <w:szCs w:val="22"/>
        </w:rPr>
        <w:t>sa prevádzky tohto typu ne</w:t>
      </w:r>
      <w:r w:rsidRPr="00B92331">
        <w:rPr>
          <w:sz w:val="22"/>
          <w:szCs w:val="22"/>
        </w:rPr>
        <w:t>nachádzajú</w:t>
      </w:r>
      <w:r>
        <w:rPr>
          <w:sz w:val="22"/>
          <w:szCs w:val="22"/>
        </w:rPr>
        <w:t xml:space="preserve">. </w:t>
      </w:r>
      <w:r w:rsidRPr="00B92331">
        <w:rPr>
          <w:sz w:val="22"/>
        </w:rPr>
        <w:t>V katastrálnom území obc</w:t>
      </w:r>
      <w:r>
        <w:rPr>
          <w:sz w:val="22"/>
        </w:rPr>
        <w:t>e Podhorany</w:t>
      </w:r>
      <w:r w:rsidRPr="00B92331">
        <w:rPr>
          <w:sz w:val="22"/>
        </w:rPr>
        <w:t xml:space="preserve"> sa nachádza </w:t>
      </w:r>
      <w:r>
        <w:rPr>
          <w:rFonts w:eastAsia="Lucida Sans Unicode"/>
          <w:kern w:val="1"/>
          <w:sz w:val="22"/>
          <w:szCs w:val="22"/>
          <w:lang w:eastAsia="zh-CN" w:bidi="hi-IN"/>
        </w:rPr>
        <w:t xml:space="preserve">nefunkčný </w:t>
      </w:r>
      <w:proofErr w:type="spellStart"/>
      <w:r>
        <w:rPr>
          <w:rFonts w:eastAsia="Lucida Sans Unicode"/>
          <w:kern w:val="1"/>
          <w:sz w:val="22"/>
          <w:szCs w:val="22"/>
          <w:lang w:eastAsia="zh-CN" w:bidi="hi-IN"/>
        </w:rPr>
        <w:t>hospodárský</w:t>
      </w:r>
      <w:proofErr w:type="spellEnd"/>
      <w:r>
        <w:rPr>
          <w:rFonts w:eastAsia="Lucida Sans Unicode"/>
          <w:kern w:val="1"/>
          <w:sz w:val="22"/>
          <w:szCs w:val="22"/>
          <w:lang w:eastAsia="zh-CN" w:bidi="hi-IN"/>
        </w:rPr>
        <w:t xml:space="preserve"> dvor</w:t>
      </w:r>
      <w:r w:rsidRPr="00B92331">
        <w:rPr>
          <w:sz w:val="22"/>
        </w:rPr>
        <w:t xml:space="preserve"> </w:t>
      </w:r>
      <w:r>
        <w:rPr>
          <w:sz w:val="22"/>
        </w:rPr>
        <w:t xml:space="preserve">(HD) </w:t>
      </w:r>
      <w:r w:rsidRPr="00B92331">
        <w:rPr>
          <w:sz w:val="22"/>
        </w:rPr>
        <w:t>situovan</w:t>
      </w:r>
      <w:r>
        <w:rPr>
          <w:sz w:val="22"/>
        </w:rPr>
        <w:t>ý</w:t>
      </w:r>
      <w:r w:rsidRPr="00B92331">
        <w:rPr>
          <w:sz w:val="22"/>
        </w:rPr>
        <w:t xml:space="preserve"> na </w:t>
      </w:r>
      <w:r>
        <w:rPr>
          <w:sz w:val="22"/>
        </w:rPr>
        <w:t>západnom</w:t>
      </w:r>
      <w:r w:rsidRPr="00B92331">
        <w:rPr>
          <w:sz w:val="22"/>
        </w:rPr>
        <w:t xml:space="preserve"> okraji obce. </w:t>
      </w:r>
    </w:p>
    <w:p w:rsidR="00E849CB" w:rsidRPr="00B92331" w:rsidRDefault="00E849CB">
      <w:pPr>
        <w:rPr>
          <w:b/>
          <w:sz w:val="22"/>
          <w:szCs w:val="22"/>
        </w:rPr>
      </w:pPr>
      <w:r w:rsidRPr="00B92331">
        <w:rPr>
          <w:sz w:val="22"/>
          <w:szCs w:val="22"/>
        </w:rPr>
        <w:t xml:space="preserve">V riešení územného plánu pre bilančné obdobie bude potrebné prehodnotiť tento stav </w:t>
      </w:r>
      <w:r>
        <w:rPr>
          <w:sz w:val="22"/>
          <w:szCs w:val="22"/>
        </w:rPr>
        <w:t xml:space="preserve">a určiť využitie HD ako zastavanej hnedej plochy pre </w:t>
      </w:r>
      <w:r w:rsidRPr="00AF7456">
        <w:rPr>
          <w:sz w:val="22"/>
          <w:szCs w:val="22"/>
        </w:rPr>
        <w:t>priemyseln</w:t>
      </w:r>
      <w:r>
        <w:rPr>
          <w:sz w:val="22"/>
          <w:szCs w:val="22"/>
        </w:rPr>
        <w:t>ú</w:t>
      </w:r>
      <w:r w:rsidRPr="00AF7456">
        <w:rPr>
          <w:sz w:val="22"/>
          <w:szCs w:val="22"/>
        </w:rPr>
        <w:t xml:space="preserve"> a remeseln</w:t>
      </w:r>
      <w:r>
        <w:rPr>
          <w:sz w:val="22"/>
          <w:szCs w:val="22"/>
        </w:rPr>
        <w:t>ú</w:t>
      </w:r>
      <w:r w:rsidRPr="00AF7456">
        <w:rPr>
          <w:sz w:val="22"/>
          <w:szCs w:val="22"/>
        </w:rPr>
        <w:t xml:space="preserve"> výrob</w:t>
      </w:r>
      <w:r>
        <w:rPr>
          <w:sz w:val="22"/>
          <w:szCs w:val="22"/>
        </w:rPr>
        <w:t xml:space="preserve">u </w:t>
      </w:r>
      <w:r w:rsidRPr="00AF7456">
        <w:rPr>
          <w:sz w:val="22"/>
          <w:szCs w:val="22"/>
        </w:rPr>
        <w:t>a</w:t>
      </w:r>
      <w:r>
        <w:rPr>
          <w:sz w:val="22"/>
          <w:szCs w:val="22"/>
        </w:rPr>
        <w:t> </w:t>
      </w:r>
      <w:r w:rsidRPr="00AF7456">
        <w:rPr>
          <w:sz w:val="22"/>
          <w:szCs w:val="22"/>
        </w:rPr>
        <w:t>skladové</w:t>
      </w:r>
      <w:r>
        <w:rPr>
          <w:sz w:val="22"/>
          <w:szCs w:val="22"/>
        </w:rPr>
        <w:t xml:space="preserve"> </w:t>
      </w:r>
      <w:r w:rsidRPr="00AF7456">
        <w:rPr>
          <w:sz w:val="22"/>
          <w:szCs w:val="22"/>
        </w:rPr>
        <w:t>hospodárstv</w:t>
      </w:r>
      <w:r>
        <w:rPr>
          <w:sz w:val="22"/>
          <w:szCs w:val="22"/>
        </w:rPr>
        <w:t>o</w:t>
      </w:r>
      <w:r w:rsidR="005D356B">
        <w:rPr>
          <w:sz w:val="22"/>
          <w:szCs w:val="22"/>
        </w:rPr>
        <w:t>, ktorá je vhodne napojená na cestu III/3106.</w:t>
      </w:r>
    </w:p>
    <w:p w:rsidR="0081553F" w:rsidRPr="00B92331" w:rsidRDefault="00236820">
      <w:pPr>
        <w:rPr>
          <w:sz w:val="22"/>
          <w:szCs w:val="22"/>
        </w:rPr>
      </w:pPr>
      <w:r w:rsidRPr="00B92331">
        <w:rPr>
          <w:sz w:val="22"/>
          <w:szCs w:val="22"/>
        </w:rPr>
        <w:t xml:space="preserve">Pre jednotlivé druhy výroby je potrebné </w:t>
      </w:r>
      <w:r w:rsidR="0081553F" w:rsidRPr="00B92331">
        <w:rPr>
          <w:sz w:val="22"/>
          <w:szCs w:val="22"/>
        </w:rPr>
        <w:t xml:space="preserve">v ÚPN O </w:t>
      </w:r>
      <w:r w:rsidRPr="00B92331">
        <w:rPr>
          <w:sz w:val="22"/>
          <w:szCs w:val="22"/>
        </w:rPr>
        <w:t>stanovi</w:t>
      </w:r>
      <w:r w:rsidR="0081553F" w:rsidRPr="00B92331">
        <w:rPr>
          <w:sz w:val="22"/>
          <w:szCs w:val="22"/>
        </w:rPr>
        <w:t>ť pásma hygienickej ochrany</w:t>
      </w:r>
      <w:r w:rsidR="00C41DE6">
        <w:rPr>
          <w:sz w:val="22"/>
          <w:szCs w:val="22"/>
        </w:rPr>
        <w:t>,</w:t>
      </w:r>
      <w:r w:rsidR="0081553F" w:rsidRPr="00B92331">
        <w:rPr>
          <w:sz w:val="22"/>
          <w:szCs w:val="22"/>
        </w:rPr>
        <w:t xml:space="preserve"> predovšetkým k obytnému územiu.</w:t>
      </w:r>
    </w:p>
    <w:p w:rsidR="00970356" w:rsidRDefault="00970356">
      <w:pPr>
        <w:rPr>
          <w:b/>
          <w:sz w:val="22"/>
          <w:szCs w:val="22"/>
        </w:rPr>
      </w:pPr>
    </w:p>
    <w:p w:rsidR="00362DE0" w:rsidRPr="00B92331" w:rsidRDefault="00362DE0">
      <w:pPr>
        <w:rPr>
          <w:b/>
          <w:sz w:val="22"/>
          <w:szCs w:val="22"/>
        </w:rPr>
      </w:pPr>
      <w:r w:rsidRPr="00B92331">
        <w:rPr>
          <w:b/>
          <w:sz w:val="22"/>
          <w:szCs w:val="22"/>
        </w:rPr>
        <w:t xml:space="preserve">10.4.     Koncepcia rozvoja plôch zelene </w:t>
      </w:r>
    </w:p>
    <w:p w:rsidR="00362DE0" w:rsidRPr="00B92331" w:rsidRDefault="00362DE0">
      <w:pPr>
        <w:jc w:val="both"/>
        <w:rPr>
          <w:rFonts w:eastAsia="MS Mincho"/>
          <w:sz w:val="22"/>
          <w:szCs w:val="22"/>
        </w:rPr>
      </w:pPr>
      <w:r w:rsidRPr="00B92331">
        <w:rPr>
          <w:rFonts w:eastAsia="MS Mincho"/>
          <w:sz w:val="22"/>
          <w:szCs w:val="22"/>
        </w:rPr>
        <w:t xml:space="preserve">Aj keď samotné zastavané územie </w:t>
      </w:r>
      <w:r w:rsidR="00F50490" w:rsidRPr="00B92331">
        <w:rPr>
          <w:rFonts w:eastAsia="MS Mincho"/>
          <w:sz w:val="22"/>
          <w:szCs w:val="22"/>
        </w:rPr>
        <w:t>obce</w:t>
      </w:r>
      <w:r w:rsidRPr="00B92331">
        <w:rPr>
          <w:rFonts w:eastAsia="MS Mincho"/>
          <w:sz w:val="22"/>
          <w:szCs w:val="22"/>
        </w:rPr>
        <w:t xml:space="preserve"> </w:t>
      </w:r>
      <w:r w:rsidR="003345CE">
        <w:rPr>
          <w:sz w:val="22"/>
        </w:rPr>
        <w:t>Podhorany</w:t>
      </w:r>
      <w:r w:rsidR="003345CE" w:rsidRPr="00B92331">
        <w:rPr>
          <w:rFonts w:eastAsia="MS Mincho"/>
          <w:sz w:val="22"/>
          <w:szCs w:val="22"/>
        </w:rPr>
        <w:t xml:space="preserve"> </w:t>
      </w:r>
      <w:r w:rsidRPr="00B92331">
        <w:rPr>
          <w:rFonts w:eastAsia="MS Mincho"/>
          <w:sz w:val="22"/>
          <w:szCs w:val="22"/>
        </w:rPr>
        <w:t xml:space="preserve">je posudzované ako stresový faktor v území, no na jeho ploche sa nachádza systém zelene rôznych kategórii. V riešení územného plánu </w:t>
      </w:r>
      <w:r w:rsidR="00F50490" w:rsidRPr="00B92331">
        <w:rPr>
          <w:rFonts w:eastAsia="MS Mincho"/>
          <w:sz w:val="22"/>
          <w:szCs w:val="22"/>
        </w:rPr>
        <w:t>obce</w:t>
      </w:r>
      <w:r w:rsidRPr="00B92331">
        <w:rPr>
          <w:rFonts w:eastAsia="MS Mincho"/>
          <w:sz w:val="22"/>
          <w:szCs w:val="22"/>
        </w:rPr>
        <w:t xml:space="preserve"> je potrebné uvažovať s ďalšími plochami zelene v rámci jestvujúcej a novej občianskej vybavenosti predovšetkým vo vzťahu k funkčným plochám bývania a športu a</w:t>
      </w:r>
      <w:r w:rsidRPr="00B92331">
        <w:rPr>
          <w:sz w:val="22"/>
          <w:szCs w:val="22"/>
        </w:rPr>
        <w:t xml:space="preserve"> pozdĺž komunikácií</w:t>
      </w:r>
      <w:r w:rsidRPr="00B92331">
        <w:rPr>
          <w:rFonts w:eastAsia="MS Mincho"/>
          <w:sz w:val="22"/>
          <w:szCs w:val="22"/>
        </w:rPr>
        <w:t>.</w:t>
      </w:r>
      <w:r w:rsidRPr="00B92331">
        <w:rPr>
          <w:sz w:val="22"/>
          <w:szCs w:val="22"/>
        </w:rPr>
        <w:t xml:space="preserve"> </w:t>
      </w:r>
      <w:r w:rsidRPr="00B92331">
        <w:rPr>
          <w:rFonts w:eastAsia="MS Mincho"/>
          <w:sz w:val="22"/>
          <w:szCs w:val="22"/>
        </w:rPr>
        <w:t>Prioritou bude zeleň vhodného typu</w:t>
      </w:r>
      <w:r w:rsidR="006E2D3D" w:rsidRPr="00B92331">
        <w:rPr>
          <w:rFonts w:eastAsia="MS Mincho"/>
          <w:sz w:val="22"/>
          <w:szCs w:val="22"/>
        </w:rPr>
        <w:t xml:space="preserve"> .</w:t>
      </w:r>
      <w:r w:rsidRPr="00B92331">
        <w:rPr>
          <w:sz w:val="22"/>
          <w:szCs w:val="22"/>
        </w:rPr>
        <w:t xml:space="preserve"> </w:t>
      </w:r>
      <w:r w:rsidRPr="00B92331">
        <w:rPr>
          <w:rFonts w:eastAsia="MS Mincho"/>
          <w:sz w:val="22"/>
          <w:szCs w:val="22"/>
        </w:rPr>
        <w:t xml:space="preserve">V územnom pláne </w:t>
      </w:r>
      <w:r w:rsidR="00F50490" w:rsidRPr="00B92331">
        <w:rPr>
          <w:rFonts w:eastAsia="MS Mincho"/>
          <w:sz w:val="22"/>
          <w:szCs w:val="22"/>
        </w:rPr>
        <w:t>obce</w:t>
      </w:r>
      <w:r w:rsidRPr="00B92331">
        <w:rPr>
          <w:rFonts w:eastAsia="MS Mincho"/>
          <w:sz w:val="22"/>
          <w:szCs w:val="22"/>
        </w:rPr>
        <w:t xml:space="preserve"> je potrebné zeleň brehových porastov a sprievodnú vegetáciu vodných tokov riešiť v rámci protipovodňových úprav vodných tokov, kde bude potrebné pre novú výsadbu použiť len druhy drevín z domácej </w:t>
      </w:r>
      <w:r w:rsidR="009A2092" w:rsidRPr="00B92331">
        <w:rPr>
          <w:rFonts w:eastAsia="MS Mincho"/>
          <w:sz w:val="22"/>
          <w:szCs w:val="22"/>
        </w:rPr>
        <w:t>vegetácie</w:t>
      </w:r>
      <w:r w:rsidRPr="00B92331">
        <w:rPr>
          <w:rFonts w:eastAsia="MS Mincho"/>
          <w:sz w:val="22"/>
          <w:szCs w:val="22"/>
        </w:rPr>
        <w:t xml:space="preserve"> so zachovaním prirodzených ekosystémov pri zachovaní ochranných a manipulačných pásiem.</w:t>
      </w:r>
    </w:p>
    <w:p w:rsidR="00362DE0" w:rsidRPr="00B92331" w:rsidRDefault="00362DE0">
      <w:pPr>
        <w:jc w:val="both"/>
        <w:rPr>
          <w:rFonts w:eastAsia="MS Mincho"/>
          <w:sz w:val="22"/>
          <w:szCs w:val="22"/>
        </w:rPr>
      </w:pPr>
      <w:r w:rsidRPr="00B92331">
        <w:rPr>
          <w:rFonts w:eastAsia="MS Mincho"/>
          <w:sz w:val="22"/>
          <w:szCs w:val="22"/>
        </w:rPr>
        <w:t xml:space="preserve">V riešení územného plánu </w:t>
      </w:r>
      <w:r w:rsidR="00F50490" w:rsidRPr="00B92331">
        <w:rPr>
          <w:sz w:val="22"/>
          <w:szCs w:val="22"/>
        </w:rPr>
        <w:t>obce</w:t>
      </w:r>
      <w:r w:rsidRPr="00B92331">
        <w:rPr>
          <w:rFonts w:eastAsia="MS Mincho"/>
          <w:sz w:val="22"/>
          <w:szCs w:val="22"/>
        </w:rPr>
        <w:t xml:space="preserve"> je potrebné podnecovať ochranu tradičných druhov ovocných stromov a krov, kvalitné úpravy </w:t>
      </w:r>
      <w:proofErr w:type="spellStart"/>
      <w:r w:rsidR="00945503" w:rsidRPr="00B92331">
        <w:rPr>
          <w:rFonts w:eastAsia="MS Mincho"/>
          <w:sz w:val="22"/>
          <w:szCs w:val="22"/>
        </w:rPr>
        <w:t>pre</w:t>
      </w:r>
      <w:r w:rsidR="009A2092" w:rsidRPr="00B92331">
        <w:rPr>
          <w:rFonts w:eastAsia="MS Mincho"/>
          <w:sz w:val="22"/>
          <w:szCs w:val="22"/>
        </w:rPr>
        <w:t>dzá</w:t>
      </w:r>
      <w:r w:rsidR="00945503" w:rsidRPr="00B92331">
        <w:rPr>
          <w:rFonts w:eastAsia="MS Mincho"/>
          <w:sz w:val="22"/>
          <w:szCs w:val="22"/>
        </w:rPr>
        <w:t>hr</w:t>
      </w:r>
      <w:r w:rsidR="009A2092" w:rsidRPr="00B92331">
        <w:rPr>
          <w:rFonts w:eastAsia="MS Mincho"/>
          <w:sz w:val="22"/>
          <w:szCs w:val="22"/>
        </w:rPr>
        <w:t>a</w:t>
      </w:r>
      <w:r w:rsidR="00945503" w:rsidRPr="00B92331">
        <w:rPr>
          <w:rFonts w:eastAsia="MS Mincho"/>
          <w:sz w:val="22"/>
          <w:szCs w:val="22"/>
        </w:rPr>
        <w:t>dok</w:t>
      </w:r>
      <w:proofErr w:type="spellEnd"/>
      <w:r w:rsidRPr="00B92331">
        <w:rPr>
          <w:rFonts w:eastAsia="MS Mincho"/>
          <w:sz w:val="22"/>
          <w:szCs w:val="22"/>
        </w:rPr>
        <w:t xml:space="preserve"> pri rodinných domoch, akými sú živé ploty, okrasné kríky, popínavé rastliny a podobne. </w:t>
      </w:r>
    </w:p>
    <w:p w:rsidR="00C82D61" w:rsidRPr="00970356" w:rsidRDefault="00362DE0" w:rsidP="00970356">
      <w:pPr>
        <w:jc w:val="both"/>
        <w:rPr>
          <w:rFonts w:eastAsia="MS Mincho"/>
          <w:sz w:val="22"/>
          <w:szCs w:val="22"/>
        </w:rPr>
      </w:pPr>
      <w:r w:rsidRPr="00B92331">
        <w:rPr>
          <w:sz w:val="22"/>
          <w:szCs w:val="22"/>
        </w:rPr>
        <w:t xml:space="preserve"> </w:t>
      </w:r>
      <w:r w:rsidRPr="00B92331">
        <w:rPr>
          <w:bCs/>
          <w:sz w:val="22"/>
          <w:szCs w:val="22"/>
        </w:rPr>
        <w:t xml:space="preserve">V riešení územného plánu </w:t>
      </w:r>
      <w:r w:rsidR="00F50490" w:rsidRPr="00B92331">
        <w:rPr>
          <w:bCs/>
          <w:sz w:val="22"/>
          <w:szCs w:val="22"/>
        </w:rPr>
        <w:t>obce</w:t>
      </w:r>
      <w:r w:rsidRPr="00B92331">
        <w:rPr>
          <w:bCs/>
          <w:sz w:val="22"/>
          <w:szCs w:val="22"/>
        </w:rPr>
        <w:t xml:space="preserve"> je potrebné určiť vhodné pozemky a stanoviť podmienky výsadby pre náhradnú výsadbu drevín za prípadný výrub, keďže </w:t>
      </w:r>
      <w:r w:rsidR="00F50490" w:rsidRPr="00B92331">
        <w:rPr>
          <w:bCs/>
          <w:sz w:val="22"/>
          <w:szCs w:val="22"/>
        </w:rPr>
        <w:t>obec</w:t>
      </w:r>
      <w:r w:rsidRPr="00B92331">
        <w:rPr>
          <w:bCs/>
          <w:sz w:val="22"/>
          <w:szCs w:val="22"/>
        </w:rPr>
        <w:t xml:space="preserve"> má povinnosť viesť takéto pozemky.</w:t>
      </w:r>
      <w:r w:rsidRPr="00B92331">
        <w:rPr>
          <w:rFonts w:eastAsia="MS Mincho"/>
          <w:sz w:val="22"/>
          <w:szCs w:val="22"/>
        </w:rPr>
        <w:t xml:space="preserve"> </w:t>
      </w:r>
    </w:p>
    <w:p w:rsidR="00362DE0" w:rsidRPr="00B92331" w:rsidRDefault="00362DE0" w:rsidP="00F50490">
      <w:pPr>
        <w:rPr>
          <w:rFonts w:eastAsia="MS Mincho"/>
          <w:b/>
          <w:sz w:val="22"/>
          <w:szCs w:val="22"/>
        </w:rPr>
      </w:pPr>
      <w:r w:rsidRPr="00B92331">
        <w:rPr>
          <w:rFonts w:eastAsia="MS Mincho"/>
          <w:b/>
          <w:sz w:val="22"/>
          <w:szCs w:val="22"/>
        </w:rPr>
        <w:t xml:space="preserve">Verejná zeleň </w:t>
      </w:r>
    </w:p>
    <w:p w:rsidR="00F50490" w:rsidRPr="00B92331" w:rsidRDefault="009A2092" w:rsidP="00F50490">
      <w:pPr>
        <w:jc w:val="both"/>
        <w:rPr>
          <w:sz w:val="22"/>
        </w:rPr>
      </w:pPr>
      <w:r w:rsidRPr="00B92331">
        <w:rPr>
          <w:sz w:val="22"/>
        </w:rPr>
        <w:t xml:space="preserve">V obci </w:t>
      </w:r>
      <w:r w:rsidR="003345CE">
        <w:rPr>
          <w:sz w:val="22"/>
        </w:rPr>
        <w:t>Podhorany</w:t>
      </w:r>
      <w:r w:rsidRPr="00B92331">
        <w:rPr>
          <w:sz w:val="22"/>
        </w:rPr>
        <w:t xml:space="preserve"> </w:t>
      </w:r>
      <w:r w:rsidR="00F50490" w:rsidRPr="00B92331">
        <w:rPr>
          <w:sz w:val="22"/>
        </w:rPr>
        <w:t xml:space="preserve">sa nachádzajú parkovo upravené plochy </w:t>
      </w:r>
      <w:r w:rsidR="003345CE">
        <w:rPr>
          <w:sz w:val="22"/>
        </w:rPr>
        <w:t>v centre obce pri kostoloch</w:t>
      </w:r>
      <w:r w:rsidR="00F50490" w:rsidRPr="00B92331">
        <w:rPr>
          <w:sz w:val="22"/>
        </w:rPr>
        <w:t xml:space="preserve"> </w:t>
      </w:r>
      <w:r w:rsidR="003345CE">
        <w:rPr>
          <w:sz w:val="22"/>
        </w:rPr>
        <w:t xml:space="preserve">a </w:t>
      </w:r>
      <w:r w:rsidR="00F50490" w:rsidRPr="00B92331">
        <w:rPr>
          <w:sz w:val="22"/>
        </w:rPr>
        <w:t xml:space="preserve">väčšia parkovo </w:t>
      </w:r>
      <w:r w:rsidR="003345CE">
        <w:rPr>
          <w:sz w:val="22"/>
        </w:rPr>
        <w:t>ne</w:t>
      </w:r>
      <w:r w:rsidR="00F50490" w:rsidRPr="00B92331">
        <w:rPr>
          <w:sz w:val="22"/>
        </w:rPr>
        <w:t xml:space="preserve">upravená plocha </w:t>
      </w:r>
      <w:r w:rsidR="00066D63">
        <w:rPr>
          <w:sz w:val="22"/>
        </w:rPr>
        <w:t xml:space="preserve">s vysokou zeleňou </w:t>
      </w:r>
      <w:r w:rsidR="00F50490" w:rsidRPr="00B92331">
        <w:rPr>
          <w:sz w:val="22"/>
        </w:rPr>
        <w:t xml:space="preserve">je </w:t>
      </w:r>
      <w:r w:rsidR="00B31F3A" w:rsidRPr="00B92331">
        <w:rPr>
          <w:sz w:val="22"/>
        </w:rPr>
        <w:t>okolo</w:t>
      </w:r>
      <w:r w:rsidR="00F1795E" w:rsidRPr="00B92331">
        <w:rPr>
          <w:sz w:val="22"/>
        </w:rPr>
        <w:t xml:space="preserve"> </w:t>
      </w:r>
      <w:proofErr w:type="spellStart"/>
      <w:r w:rsidR="00066D63">
        <w:rPr>
          <w:sz w:val="22"/>
        </w:rPr>
        <w:t>Voj</w:t>
      </w:r>
      <w:r w:rsidR="004315D7">
        <w:rPr>
          <w:sz w:val="22"/>
        </w:rPr>
        <w:t>ni</w:t>
      </w:r>
      <w:r w:rsidR="00E21131">
        <w:rPr>
          <w:sz w:val="22"/>
        </w:rPr>
        <w:t>an</w:t>
      </w:r>
      <w:r w:rsidR="00066D63">
        <w:rPr>
          <w:sz w:val="22"/>
        </w:rPr>
        <w:t>ského</w:t>
      </w:r>
      <w:proofErr w:type="spellEnd"/>
      <w:r w:rsidR="00066D63">
        <w:rPr>
          <w:sz w:val="22"/>
        </w:rPr>
        <w:t xml:space="preserve"> </w:t>
      </w:r>
      <w:r w:rsidR="00B31F3A" w:rsidRPr="00B92331">
        <w:rPr>
          <w:sz w:val="22"/>
        </w:rPr>
        <w:t xml:space="preserve">potoka, pri ceste </w:t>
      </w:r>
      <w:r w:rsidR="00066D63">
        <w:rPr>
          <w:sz w:val="22"/>
        </w:rPr>
        <w:t>III/3106</w:t>
      </w:r>
      <w:r w:rsidR="00B31F3A" w:rsidRPr="00B92331">
        <w:rPr>
          <w:sz w:val="22"/>
        </w:rPr>
        <w:t xml:space="preserve"> </w:t>
      </w:r>
      <w:r w:rsidR="00066D63">
        <w:rPr>
          <w:sz w:val="22"/>
        </w:rPr>
        <w:t>južným smerom od centra obce.</w:t>
      </w:r>
      <w:r w:rsidR="00B31F3A" w:rsidRPr="00B92331">
        <w:rPr>
          <w:sz w:val="22"/>
        </w:rPr>
        <w:t> </w:t>
      </w:r>
      <w:r w:rsidR="00F50490" w:rsidRPr="00B92331">
        <w:rPr>
          <w:sz w:val="22"/>
        </w:rPr>
        <w:t xml:space="preserve"> Plochy verejnej zelene je potrebné </w:t>
      </w:r>
      <w:r w:rsidR="00066D63">
        <w:rPr>
          <w:sz w:val="22"/>
        </w:rPr>
        <w:t>V</w:t>
      </w:r>
      <w:r w:rsidR="00F50490" w:rsidRPr="00B92331">
        <w:rPr>
          <w:sz w:val="22"/>
        </w:rPr>
        <w:t> riešení územného plánu obce</w:t>
      </w:r>
      <w:r w:rsidR="00066D63">
        <w:rPr>
          <w:sz w:val="22"/>
        </w:rPr>
        <w:t xml:space="preserve"> je potrebné túto plochu zadefinovať ako plochu verejnej zelene.</w:t>
      </w:r>
      <w:r w:rsidR="00F50490" w:rsidRPr="00B92331">
        <w:rPr>
          <w:sz w:val="22"/>
        </w:rPr>
        <w:t xml:space="preserve"> </w:t>
      </w:r>
      <w:r w:rsidR="00066D63">
        <w:rPr>
          <w:sz w:val="22"/>
        </w:rPr>
        <w:t xml:space="preserve">Ďalšie plochy </w:t>
      </w:r>
      <w:r w:rsidR="00F50490" w:rsidRPr="00B92331">
        <w:rPr>
          <w:sz w:val="22"/>
        </w:rPr>
        <w:t xml:space="preserve">zriaďovať predovšetkým </w:t>
      </w:r>
      <w:r w:rsidR="00066D63">
        <w:rPr>
          <w:sz w:val="22"/>
        </w:rPr>
        <w:t>pri novo navrhovanej občianskej vybavenosti.</w:t>
      </w:r>
      <w:r w:rsidR="00F50490" w:rsidRPr="00B92331">
        <w:rPr>
          <w:sz w:val="22"/>
        </w:rPr>
        <w:t xml:space="preserve"> </w:t>
      </w:r>
    </w:p>
    <w:p w:rsidR="00362DE0" w:rsidRPr="00B92331" w:rsidRDefault="00362DE0">
      <w:pPr>
        <w:rPr>
          <w:rFonts w:eastAsia="MS Mincho"/>
          <w:b/>
          <w:sz w:val="22"/>
          <w:szCs w:val="22"/>
        </w:rPr>
      </w:pPr>
      <w:r w:rsidRPr="00B92331">
        <w:rPr>
          <w:rFonts w:eastAsia="MS Mincho"/>
          <w:b/>
          <w:sz w:val="22"/>
          <w:szCs w:val="22"/>
        </w:rPr>
        <w:t xml:space="preserve">Zeleň areálov občianskej vybavenosti  </w:t>
      </w:r>
    </w:p>
    <w:p w:rsidR="00F50490" w:rsidRPr="00B92331" w:rsidRDefault="00F50490" w:rsidP="00F50490">
      <w:pPr>
        <w:jc w:val="both"/>
        <w:rPr>
          <w:sz w:val="22"/>
          <w:szCs w:val="22"/>
        </w:rPr>
      </w:pPr>
      <w:r w:rsidRPr="00B92331">
        <w:rPr>
          <w:sz w:val="22"/>
          <w:szCs w:val="22"/>
        </w:rPr>
        <w:t xml:space="preserve">Pri futbalovom ihrisku, základnej škole a materskej škôlke </w:t>
      </w:r>
      <w:r w:rsidR="00461984">
        <w:rPr>
          <w:sz w:val="22"/>
          <w:szCs w:val="22"/>
        </w:rPr>
        <w:t xml:space="preserve">v centre obce </w:t>
      </w:r>
      <w:r w:rsidRPr="00B92331">
        <w:rPr>
          <w:sz w:val="22"/>
          <w:szCs w:val="22"/>
        </w:rPr>
        <w:t>sú významné plochy zelene zastúpené nízkou a </w:t>
      </w:r>
      <w:proofErr w:type="spellStart"/>
      <w:r w:rsidRPr="00B92331">
        <w:rPr>
          <w:sz w:val="22"/>
          <w:szCs w:val="22"/>
        </w:rPr>
        <w:t>vzrastlou</w:t>
      </w:r>
      <w:proofErr w:type="spellEnd"/>
      <w:r w:rsidRPr="00B92331">
        <w:rPr>
          <w:sz w:val="22"/>
          <w:szCs w:val="22"/>
        </w:rPr>
        <w:t xml:space="preserve"> zeleňou.</w:t>
      </w:r>
    </w:p>
    <w:p w:rsidR="00F50490" w:rsidRPr="00B92331" w:rsidRDefault="00F50490" w:rsidP="00F50490">
      <w:pPr>
        <w:jc w:val="both"/>
        <w:rPr>
          <w:rFonts w:eastAsia="MS Mincho"/>
          <w:sz w:val="22"/>
        </w:rPr>
      </w:pPr>
      <w:r w:rsidRPr="00B92331">
        <w:rPr>
          <w:rFonts w:eastAsia="MS Mincho"/>
          <w:sz w:val="22"/>
        </w:rPr>
        <w:t>V riešení územného plánu obce je potrebné uvažovať s ďalšími plochami zelene v rámci jestvujúcej a novej občianskej vybavenosti. Prioritou bude zeleň vhodného typu bez alergénov.</w:t>
      </w:r>
    </w:p>
    <w:p w:rsidR="00362DE0" w:rsidRPr="00B92331" w:rsidRDefault="00362DE0">
      <w:pPr>
        <w:ind w:left="1134" w:hanging="1134"/>
        <w:rPr>
          <w:rFonts w:eastAsia="MS Mincho"/>
          <w:b/>
          <w:sz w:val="22"/>
          <w:szCs w:val="22"/>
        </w:rPr>
      </w:pPr>
      <w:r w:rsidRPr="00B92331">
        <w:rPr>
          <w:rFonts w:eastAsia="MS Mincho"/>
          <w:b/>
          <w:sz w:val="22"/>
          <w:szCs w:val="22"/>
        </w:rPr>
        <w:t xml:space="preserve">Špeciálna zeleň   </w:t>
      </w:r>
    </w:p>
    <w:p w:rsidR="00F50490" w:rsidRPr="00B92331" w:rsidRDefault="00F50490" w:rsidP="00F50490">
      <w:pPr>
        <w:spacing w:line="240" w:lineRule="atLeast"/>
        <w:jc w:val="both"/>
        <w:rPr>
          <w:rFonts w:eastAsia="MS Mincho"/>
          <w:sz w:val="22"/>
        </w:rPr>
      </w:pPr>
      <w:r w:rsidRPr="00B92331">
        <w:rPr>
          <w:sz w:val="22"/>
        </w:rPr>
        <w:t xml:space="preserve">Areál cintorína </w:t>
      </w:r>
      <w:r w:rsidRPr="00B92331">
        <w:rPr>
          <w:sz w:val="22"/>
          <w:szCs w:val="22"/>
        </w:rPr>
        <w:t>v</w:t>
      </w:r>
      <w:r w:rsidR="00220B91" w:rsidRPr="00B92331">
        <w:rPr>
          <w:sz w:val="22"/>
          <w:szCs w:val="22"/>
        </w:rPr>
        <w:t xml:space="preserve"> južnej </w:t>
      </w:r>
      <w:r w:rsidRPr="00B92331">
        <w:rPr>
          <w:sz w:val="22"/>
          <w:szCs w:val="22"/>
        </w:rPr>
        <w:t>časti obce</w:t>
      </w:r>
      <w:r w:rsidRPr="00B92331">
        <w:rPr>
          <w:sz w:val="22"/>
        </w:rPr>
        <w:t xml:space="preserve"> </w:t>
      </w:r>
      <w:r w:rsidR="00461984">
        <w:rPr>
          <w:sz w:val="22"/>
        </w:rPr>
        <w:t>Podhorany</w:t>
      </w:r>
      <w:r w:rsidR="009A2092" w:rsidRPr="00B92331">
        <w:rPr>
          <w:sz w:val="22"/>
        </w:rPr>
        <w:t xml:space="preserve"> </w:t>
      </w:r>
      <w:r w:rsidRPr="00B92331">
        <w:rPr>
          <w:rFonts w:eastAsia="MS Mincho"/>
          <w:sz w:val="22"/>
        </w:rPr>
        <w:t xml:space="preserve">pozostáva zo starých a nových hrobových miest. Voľné časti pozemkov tvoria sadovnícke úpravy a trávnatá plocha bez porastov. </w:t>
      </w:r>
    </w:p>
    <w:p w:rsidR="00D47357" w:rsidRDefault="00F50490" w:rsidP="00854428">
      <w:pPr>
        <w:jc w:val="both"/>
        <w:rPr>
          <w:b/>
          <w:sz w:val="22"/>
          <w:szCs w:val="22"/>
        </w:rPr>
      </w:pPr>
      <w:r w:rsidRPr="00B92331">
        <w:rPr>
          <w:rFonts w:eastAsia="MS Mincho"/>
          <w:sz w:val="22"/>
        </w:rPr>
        <w:t xml:space="preserve">Špeciálne druhy zelene sa v katastri obce nenachádzajú. V územnom pláne obce bude potrebné riešiť takúto zeleň </w:t>
      </w:r>
      <w:r w:rsidR="00D47357">
        <w:rPr>
          <w:rFonts w:eastAsia="MS Mincho"/>
          <w:sz w:val="22"/>
        </w:rPr>
        <w:t xml:space="preserve">s </w:t>
      </w:r>
      <w:r w:rsidRPr="00B92331">
        <w:rPr>
          <w:rFonts w:eastAsia="MS Mincho"/>
          <w:sz w:val="22"/>
        </w:rPr>
        <w:t xml:space="preserve"> použi</w:t>
      </w:r>
      <w:r w:rsidR="00D47357">
        <w:rPr>
          <w:rFonts w:eastAsia="MS Mincho"/>
          <w:sz w:val="22"/>
        </w:rPr>
        <w:t>tím</w:t>
      </w:r>
      <w:r w:rsidRPr="00B92331">
        <w:rPr>
          <w:rFonts w:eastAsia="MS Mincho"/>
          <w:sz w:val="22"/>
        </w:rPr>
        <w:t xml:space="preserve"> drevín </w:t>
      </w:r>
      <w:r w:rsidR="00D47357">
        <w:rPr>
          <w:rFonts w:eastAsia="MS Mincho"/>
          <w:sz w:val="22"/>
        </w:rPr>
        <w:t xml:space="preserve">len </w:t>
      </w:r>
      <w:r w:rsidRPr="00B92331">
        <w:rPr>
          <w:rFonts w:eastAsia="MS Mincho"/>
          <w:sz w:val="22"/>
        </w:rPr>
        <w:t>z domácej produkcie so zachovaním prirodzených ekosystémov.</w:t>
      </w:r>
    </w:p>
    <w:p w:rsidR="00362DE0" w:rsidRPr="00B92331" w:rsidRDefault="00362DE0" w:rsidP="00F50490">
      <w:pPr>
        <w:rPr>
          <w:rFonts w:eastAsia="MS Mincho"/>
          <w:b/>
          <w:sz w:val="22"/>
          <w:szCs w:val="22"/>
        </w:rPr>
      </w:pPr>
      <w:r w:rsidRPr="00B92331">
        <w:rPr>
          <w:b/>
          <w:sz w:val="22"/>
          <w:szCs w:val="22"/>
        </w:rPr>
        <w:t xml:space="preserve">Sprievodná – líniová </w:t>
      </w:r>
      <w:r w:rsidRPr="00B92331">
        <w:rPr>
          <w:rFonts w:eastAsia="MS Mincho"/>
          <w:b/>
          <w:sz w:val="22"/>
          <w:szCs w:val="22"/>
        </w:rPr>
        <w:t>zeleň komunikácií</w:t>
      </w:r>
    </w:p>
    <w:p w:rsidR="00F50490" w:rsidRPr="00B92331" w:rsidRDefault="00F50490" w:rsidP="00F50490">
      <w:pPr>
        <w:jc w:val="both"/>
        <w:rPr>
          <w:sz w:val="22"/>
        </w:rPr>
      </w:pPr>
      <w:r w:rsidRPr="00B92331">
        <w:rPr>
          <w:sz w:val="22"/>
        </w:rPr>
        <w:t xml:space="preserve">Medzi upravené plochy v obci patrí vysoká – líniová zeleň pozdĺž prieťahu </w:t>
      </w:r>
      <w:r w:rsidR="00D47357">
        <w:rPr>
          <w:sz w:val="22"/>
        </w:rPr>
        <w:t>cesty</w:t>
      </w:r>
      <w:r w:rsidRPr="00B92331">
        <w:rPr>
          <w:sz w:val="22"/>
        </w:rPr>
        <w:t xml:space="preserve"> </w:t>
      </w:r>
      <w:r w:rsidR="00BC6BBE">
        <w:rPr>
          <w:sz w:val="22"/>
        </w:rPr>
        <w:t xml:space="preserve">III/3106 </w:t>
      </w:r>
      <w:r w:rsidRPr="00B92331">
        <w:rPr>
          <w:sz w:val="22"/>
        </w:rPr>
        <w:t xml:space="preserve">a pozdĺž miestnych komunikácii. </w:t>
      </w:r>
      <w:r w:rsidRPr="00B92331">
        <w:rPr>
          <w:rFonts w:eastAsia="MS Mincho"/>
          <w:sz w:val="22"/>
        </w:rPr>
        <w:t>V územnom pláne obce bude potrebné riešiť takúto zeleň predovšetkým v zastavanej časti obce vo vzťahu k funkčným plochám bývania a športu.</w:t>
      </w:r>
    </w:p>
    <w:p w:rsidR="00362DE0" w:rsidRPr="00B92331" w:rsidRDefault="00362DE0">
      <w:pPr>
        <w:ind w:left="1134" w:hanging="1134"/>
        <w:rPr>
          <w:rFonts w:eastAsia="MS Mincho"/>
          <w:b/>
          <w:sz w:val="22"/>
          <w:szCs w:val="22"/>
        </w:rPr>
      </w:pPr>
      <w:r w:rsidRPr="00B92331">
        <w:rPr>
          <w:rFonts w:eastAsia="MS Mincho"/>
          <w:b/>
          <w:sz w:val="22"/>
          <w:szCs w:val="22"/>
        </w:rPr>
        <w:t>Zeleň brehových porastov a sprievodnej vegetácie vodných tokov</w:t>
      </w:r>
    </w:p>
    <w:p w:rsidR="00F50490" w:rsidRPr="00B92331" w:rsidRDefault="00F50490" w:rsidP="00F50490">
      <w:pPr>
        <w:jc w:val="both"/>
        <w:rPr>
          <w:rFonts w:eastAsia="MS Mincho"/>
          <w:b/>
          <w:sz w:val="22"/>
        </w:rPr>
      </w:pPr>
      <w:r w:rsidRPr="00B92331">
        <w:rPr>
          <w:rFonts w:eastAsia="MS Mincho"/>
          <w:sz w:val="22"/>
        </w:rPr>
        <w:t xml:space="preserve">Jestvujúca zeleň brehových porastov a sprievodná vegetácia rieky </w:t>
      </w:r>
      <w:r w:rsidR="00BC6BBE">
        <w:rPr>
          <w:rFonts w:eastAsia="MS Mincho"/>
          <w:sz w:val="22"/>
        </w:rPr>
        <w:t>Poprad</w:t>
      </w:r>
      <w:r w:rsidR="00DA4158" w:rsidRPr="00B92331">
        <w:rPr>
          <w:rFonts w:eastAsia="MS Mincho"/>
          <w:sz w:val="22"/>
        </w:rPr>
        <w:t xml:space="preserve"> a jej prítokov </w:t>
      </w:r>
      <w:r w:rsidRPr="00B92331">
        <w:rPr>
          <w:sz w:val="22"/>
        </w:rPr>
        <w:t>v zastavanej časti obce obsahuje najmä krovi</w:t>
      </w:r>
      <w:r w:rsidR="00F1795E" w:rsidRPr="00B92331">
        <w:rPr>
          <w:sz w:val="22"/>
        </w:rPr>
        <w:t>t</w:t>
      </w:r>
      <w:r w:rsidRPr="00B92331">
        <w:rPr>
          <w:sz w:val="22"/>
        </w:rPr>
        <w:t>é poschodie v prepojení so stromovým. Líniová</w:t>
      </w:r>
      <w:r w:rsidRPr="00B92331">
        <w:rPr>
          <w:rFonts w:eastAsia="MS Mincho"/>
          <w:b/>
          <w:sz w:val="22"/>
        </w:rPr>
        <w:t xml:space="preserve"> </w:t>
      </w:r>
      <w:r w:rsidRPr="00B92331">
        <w:rPr>
          <w:rFonts w:eastAsia="MS Mincho"/>
          <w:sz w:val="22"/>
        </w:rPr>
        <w:t xml:space="preserve">zeleň brehových porastov je </w:t>
      </w:r>
      <w:r w:rsidRPr="00B92331">
        <w:rPr>
          <w:sz w:val="22"/>
        </w:rPr>
        <w:t xml:space="preserve">zastúpená jelšovo – topoľovými a vŕbovými porastmi a dopĺňa mozaikové štruktúry zelene v okolí. </w:t>
      </w:r>
    </w:p>
    <w:p w:rsidR="00F50490" w:rsidRPr="00B92331" w:rsidRDefault="00F50490" w:rsidP="00F50490">
      <w:pPr>
        <w:jc w:val="both"/>
        <w:rPr>
          <w:rFonts w:eastAsia="MS Mincho"/>
          <w:sz w:val="22"/>
        </w:rPr>
      </w:pPr>
      <w:r w:rsidRPr="00B92331">
        <w:rPr>
          <w:rFonts w:eastAsia="MS Mincho"/>
          <w:sz w:val="22"/>
        </w:rPr>
        <w:t xml:space="preserve">V územnom pláne obce je potrebné zeleň brehových porastov a sprievodnú vegetáciu vodných tokov riešiť v rámci protipovodňových úprav vodných tokov, kde bude potrebné pre novú výsadbu použiť len druhy drevín z domácej produkcie so zachovaním prirodzených ekosystémov pri zachovaní ochranných a manipulačných pásiem.  </w:t>
      </w:r>
    </w:p>
    <w:p w:rsidR="00F50490" w:rsidRPr="00B92331" w:rsidRDefault="00F50490" w:rsidP="00F50490">
      <w:pPr>
        <w:pStyle w:val="Bezriadkovania"/>
        <w:jc w:val="both"/>
        <w:rPr>
          <w:sz w:val="22"/>
          <w:szCs w:val="22"/>
        </w:rPr>
      </w:pPr>
      <w:r w:rsidRPr="00B92331">
        <w:rPr>
          <w:sz w:val="22"/>
          <w:szCs w:val="22"/>
        </w:rPr>
        <w:t xml:space="preserve">Najzachovalejšie brehové porasty v riešenom území sa nachádzajú v alúviu miestnych tokov. </w:t>
      </w:r>
    </w:p>
    <w:p w:rsidR="00362DE0" w:rsidRPr="00B92331" w:rsidRDefault="00362DE0">
      <w:pPr>
        <w:ind w:left="1134" w:hanging="1134"/>
        <w:rPr>
          <w:rFonts w:eastAsia="MS Mincho"/>
          <w:b/>
          <w:sz w:val="22"/>
          <w:szCs w:val="22"/>
        </w:rPr>
      </w:pPr>
      <w:r w:rsidRPr="00B92331">
        <w:rPr>
          <w:rFonts w:eastAsia="MS Mincho"/>
          <w:b/>
          <w:sz w:val="22"/>
          <w:szCs w:val="22"/>
        </w:rPr>
        <w:t>Zeleň rodinných domov</w:t>
      </w:r>
    </w:p>
    <w:p w:rsidR="00F50490" w:rsidRPr="00B92331" w:rsidRDefault="00F50490" w:rsidP="00F50490">
      <w:pPr>
        <w:jc w:val="both"/>
        <w:rPr>
          <w:rFonts w:eastAsia="MS Mincho"/>
          <w:sz w:val="22"/>
        </w:rPr>
      </w:pPr>
      <w:r w:rsidRPr="00B92331">
        <w:rPr>
          <w:rFonts w:eastAsia="MS Mincho"/>
          <w:sz w:val="22"/>
        </w:rPr>
        <w:t xml:space="preserve">Zeleň rodinných domov tvorí základ systému zelene v sídle. K prevažnej väčšine rodinných domov prináležia výmerou rozsiahle pozemky záhrad. Pozemok s rodinným domom je väčšinou členený na  predzáhradku, zastavanú obytnú a hospodársku časť a na záhradu. </w:t>
      </w:r>
    </w:p>
    <w:p w:rsidR="00F50490" w:rsidRPr="00B92331" w:rsidRDefault="00F50490" w:rsidP="00F50490">
      <w:pPr>
        <w:jc w:val="both"/>
        <w:rPr>
          <w:rFonts w:eastAsia="MS Mincho"/>
          <w:sz w:val="22"/>
        </w:rPr>
      </w:pPr>
      <w:r w:rsidRPr="00B92331">
        <w:rPr>
          <w:rFonts w:eastAsia="MS Mincho"/>
          <w:sz w:val="22"/>
        </w:rPr>
        <w:t>Zeleň obytnej časti pri rodinných domoch väčšinou nie je zriadená a rovno na rodinné domy je priamo napojená hospodárska časť domu. Pozemky rodinných domov sú ukončené rozsiahlymi záhradami, ktoré sú najvýznamnejším krajinotvorným prvkom</w:t>
      </w:r>
      <w:r w:rsidRPr="00B92331">
        <w:rPr>
          <w:sz w:val="22"/>
        </w:rPr>
        <w:t xml:space="preserve"> </w:t>
      </w:r>
      <w:r w:rsidR="005803F2" w:rsidRPr="00B92331">
        <w:rPr>
          <w:sz w:val="22"/>
        </w:rPr>
        <w:t>obce</w:t>
      </w:r>
      <w:r w:rsidRPr="00B92331">
        <w:rPr>
          <w:rFonts w:eastAsia="MS Mincho"/>
          <w:sz w:val="22"/>
        </w:rPr>
        <w:t>. Najbližšie k rodinným domom sa nachádza ovocná časť záhrady. Konce pozemkov nadväzujú už na okolitú, prevažne poľnohospodársky obrábanú krajinu</w:t>
      </w:r>
      <w:r w:rsidR="00DA4158" w:rsidRPr="00B92331">
        <w:rPr>
          <w:rFonts w:eastAsia="MS Mincho"/>
          <w:sz w:val="22"/>
        </w:rPr>
        <w:t>.</w:t>
      </w:r>
      <w:r w:rsidRPr="00B92331">
        <w:rPr>
          <w:rFonts w:eastAsia="MS Mincho"/>
          <w:sz w:val="22"/>
        </w:rPr>
        <w:t xml:space="preserve"> </w:t>
      </w:r>
    </w:p>
    <w:p w:rsidR="00F50490" w:rsidRDefault="00F50490" w:rsidP="00F50490">
      <w:pPr>
        <w:jc w:val="both"/>
        <w:rPr>
          <w:rFonts w:eastAsia="MS Mincho"/>
          <w:sz w:val="22"/>
        </w:rPr>
      </w:pPr>
      <w:r w:rsidRPr="00B92331">
        <w:rPr>
          <w:rFonts w:eastAsia="MS Mincho"/>
          <w:sz w:val="22"/>
        </w:rPr>
        <w:lastRenderedPageBreak/>
        <w:t>V riešení územného plánu je potrebné podnecovať ochranu tradičných druhov ovocných stromov a krov, kvalitné úpravy prehr</w:t>
      </w:r>
      <w:r w:rsidR="00F1795E" w:rsidRPr="00B92331">
        <w:rPr>
          <w:rFonts w:eastAsia="MS Mincho"/>
          <w:sz w:val="22"/>
        </w:rPr>
        <w:t>á</w:t>
      </w:r>
      <w:r w:rsidRPr="00B92331">
        <w:rPr>
          <w:rFonts w:eastAsia="MS Mincho"/>
          <w:sz w:val="22"/>
        </w:rPr>
        <w:t xml:space="preserve">dzok pri rodinných domoch, akými sú živé ploty, okrasné kríky, popínavé rastliny a podobne. </w:t>
      </w:r>
    </w:p>
    <w:p w:rsidR="001C41EA" w:rsidRPr="00B92331" w:rsidRDefault="001C41EA" w:rsidP="00F50490">
      <w:pPr>
        <w:jc w:val="both"/>
        <w:rPr>
          <w:rFonts w:eastAsia="MS Mincho"/>
          <w:sz w:val="22"/>
        </w:rPr>
      </w:pPr>
    </w:p>
    <w:p w:rsidR="001C41EA" w:rsidRDefault="001C41EA">
      <w:pPr>
        <w:rPr>
          <w:rFonts w:eastAsia="MS Mincho"/>
          <w:sz w:val="22"/>
          <w:szCs w:val="22"/>
        </w:rPr>
      </w:pPr>
      <w:r w:rsidRPr="00300DCE">
        <w:rPr>
          <w:sz w:val="22"/>
          <w:szCs w:val="22"/>
        </w:rPr>
        <w:t>Obec má povinnosť viesť v zmysle ustanovení § 48 zákona č. 543/2002 Z.z. pozemky vhodné pre náhradnú výsadbu za prípadný výrub drevín a preto riešenie územného plánu obce má takéto pozemky určiť a stanoviť druhovú skladbu novej zelene.</w:t>
      </w:r>
      <w:r w:rsidRPr="00300DCE">
        <w:rPr>
          <w:rFonts w:eastAsia="MS Mincho"/>
          <w:sz w:val="22"/>
          <w:szCs w:val="22"/>
        </w:rPr>
        <w:t xml:space="preserve"> </w:t>
      </w:r>
    </w:p>
    <w:p w:rsidR="001C41EA" w:rsidRDefault="001C41EA">
      <w:pPr>
        <w:rPr>
          <w:rFonts w:eastAsia="MS Mincho"/>
          <w:sz w:val="22"/>
          <w:szCs w:val="22"/>
        </w:rPr>
      </w:pPr>
    </w:p>
    <w:p w:rsidR="00362DE0" w:rsidRPr="00B92331" w:rsidRDefault="00362DE0">
      <w:pPr>
        <w:rPr>
          <w:b/>
          <w:sz w:val="22"/>
          <w:szCs w:val="22"/>
        </w:rPr>
      </w:pPr>
      <w:r w:rsidRPr="00B92331">
        <w:rPr>
          <w:b/>
          <w:sz w:val="22"/>
          <w:szCs w:val="22"/>
        </w:rPr>
        <w:t>10.5.     Koncepcia rozvoja rekreácie a cestovného ruchu</w:t>
      </w:r>
    </w:p>
    <w:p w:rsidR="000B521D" w:rsidRPr="00B92331" w:rsidRDefault="000B521D" w:rsidP="000B521D">
      <w:pPr>
        <w:jc w:val="both"/>
        <w:rPr>
          <w:sz w:val="22"/>
        </w:rPr>
      </w:pPr>
      <w:r w:rsidRPr="00B92331">
        <w:rPr>
          <w:sz w:val="22"/>
        </w:rPr>
        <w:t xml:space="preserve">Vhodné </w:t>
      </w:r>
      <w:proofErr w:type="spellStart"/>
      <w:r w:rsidRPr="00B92331">
        <w:rPr>
          <w:sz w:val="22"/>
        </w:rPr>
        <w:t>vybavenostné</w:t>
      </w:r>
      <w:proofErr w:type="spellEnd"/>
      <w:r w:rsidRPr="00B92331">
        <w:rPr>
          <w:sz w:val="22"/>
        </w:rPr>
        <w:t xml:space="preserve"> zázemie predstavujú obce vhodné pre vidiecku turistiku, ktoré je potrebné podporovať a prednostne rozvíjať tie druhy a formy turizmu, ktoré majú pre rozvoj v danom území najlepšie predpoklady usmerňovať rozvoj </w:t>
      </w:r>
      <w:proofErr w:type="spellStart"/>
      <w:r w:rsidRPr="00B92331">
        <w:rPr>
          <w:sz w:val="22"/>
        </w:rPr>
        <w:t>funkčno</w:t>
      </w:r>
      <w:proofErr w:type="spellEnd"/>
      <w:r w:rsidRPr="00B92331">
        <w:rPr>
          <w:sz w:val="22"/>
        </w:rPr>
        <w:t xml:space="preserve"> – priestorového subsystému rekreácie a turizmu v súlade s Koncepciou územného rozvoja Slovenska 2001</w:t>
      </w:r>
      <w:r w:rsidRPr="00B92331">
        <w:rPr>
          <w:b/>
          <w:sz w:val="22"/>
          <w:szCs w:val="22"/>
        </w:rPr>
        <w:t xml:space="preserve"> </w:t>
      </w:r>
      <w:r w:rsidRPr="00B92331">
        <w:rPr>
          <w:sz w:val="22"/>
          <w:szCs w:val="22"/>
        </w:rPr>
        <w:t>v znení neskorších zmien a</w:t>
      </w:r>
      <w:r w:rsidR="004E5D40" w:rsidRPr="00B92331">
        <w:rPr>
          <w:sz w:val="22"/>
          <w:szCs w:val="22"/>
        </w:rPr>
        <w:t> </w:t>
      </w:r>
      <w:r w:rsidRPr="00B92331">
        <w:rPr>
          <w:sz w:val="22"/>
          <w:szCs w:val="22"/>
        </w:rPr>
        <w:t>doplnkov</w:t>
      </w:r>
      <w:r w:rsidR="004E5D40" w:rsidRPr="00B92331">
        <w:rPr>
          <w:sz w:val="22"/>
          <w:szCs w:val="22"/>
        </w:rPr>
        <w:t>,</w:t>
      </w:r>
      <w:r w:rsidRPr="00B92331">
        <w:rPr>
          <w:sz w:val="22"/>
          <w:szCs w:val="22"/>
        </w:rPr>
        <w:t xml:space="preserve"> Územného plánu VÚC Prešovské</w:t>
      </w:r>
      <w:r w:rsidR="004E5D40" w:rsidRPr="00B92331">
        <w:rPr>
          <w:sz w:val="22"/>
          <w:szCs w:val="22"/>
        </w:rPr>
        <w:t>ho  kraja</w:t>
      </w:r>
      <w:r w:rsidRPr="00B92331">
        <w:rPr>
          <w:sz w:val="22"/>
        </w:rPr>
        <w:t xml:space="preserve"> </w:t>
      </w:r>
      <w:r w:rsidRPr="00B92331">
        <w:rPr>
          <w:sz w:val="22"/>
          <w:szCs w:val="22"/>
        </w:rPr>
        <w:t>v znení neskorších zmien a doplnkov</w:t>
      </w:r>
      <w:r w:rsidRPr="00B92331">
        <w:rPr>
          <w:sz w:val="22"/>
        </w:rPr>
        <w:t xml:space="preserve">,  </w:t>
      </w:r>
      <w:proofErr w:type="spellStart"/>
      <w:r w:rsidRPr="00B92331">
        <w:rPr>
          <w:sz w:val="22"/>
        </w:rPr>
        <w:t>Regionalizáciou</w:t>
      </w:r>
      <w:proofErr w:type="spellEnd"/>
      <w:r w:rsidRPr="00B92331">
        <w:rPr>
          <w:sz w:val="22"/>
        </w:rPr>
        <w:t xml:space="preserve"> cestovného ruchu Slovenskej republiky a </w:t>
      </w:r>
      <w:r w:rsidR="006E2D3D" w:rsidRPr="00B92331">
        <w:rPr>
          <w:sz w:val="22"/>
        </w:rPr>
        <w:t xml:space="preserve"> </w:t>
      </w:r>
      <w:r w:rsidRPr="00B92331">
        <w:rPr>
          <w:sz w:val="22"/>
        </w:rPr>
        <w:t xml:space="preserve">Programom hospodárskeho a sociálneho rozvoja Prešovského samosprávneho kraja. </w:t>
      </w:r>
    </w:p>
    <w:p w:rsidR="004F59D2" w:rsidRPr="00B92331" w:rsidRDefault="004F59D2" w:rsidP="004F59D2">
      <w:pPr>
        <w:spacing w:line="240" w:lineRule="atLeast"/>
        <w:jc w:val="both"/>
        <w:rPr>
          <w:sz w:val="22"/>
          <w:szCs w:val="22"/>
        </w:rPr>
      </w:pPr>
      <w:r w:rsidRPr="00B92331">
        <w:rPr>
          <w:sz w:val="22"/>
          <w:szCs w:val="22"/>
        </w:rPr>
        <w:t xml:space="preserve">Územie obce </w:t>
      </w:r>
      <w:r>
        <w:rPr>
          <w:sz w:val="22"/>
        </w:rPr>
        <w:t>Podhorany</w:t>
      </w:r>
      <w:r w:rsidRPr="00B92331">
        <w:rPr>
          <w:sz w:val="22"/>
          <w:szCs w:val="22"/>
        </w:rPr>
        <w:t xml:space="preserve"> leží v údolí rieky </w:t>
      </w:r>
      <w:r>
        <w:rPr>
          <w:sz w:val="22"/>
          <w:szCs w:val="22"/>
        </w:rPr>
        <w:t>Poprad ,</w:t>
      </w:r>
      <w:r w:rsidRPr="00B92331">
        <w:rPr>
          <w:sz w:val="22"/>
          <w:szCs w:val="22"/>
        </w:rPr>
        <w:t xml:space="preserve"> relatívne blízko okresného mesta </w:t>
      </w:r>
      <w:r>
        <w:rPr>
          <w:sz w:val="22"/>
          <w:szCs w:val="22"/>
        </w:rPr>
        <w:t>Kežmarok</w:t>
      </w:r>
      <w:r w:rsidRPr="00B92331">
        <w:rPr>
          <w:sz w:val="22"/>
          <w:szCs w:val="22"/>
        </w:rPr>
        <w:t xml:space="preserve">, pričom územie </w:t>
      </w:r>
      <w:r w:rsidRPr="001A3707">
        <w:rPr>
          <w:sz w:val="22"/>
          <w:szCs w:val="22"/>
        </w:rPr>
        <w:t>RKC Ľubické predhorie plošne</w:t>
      </w:r>
      <w:r w:rsidRPr="00B92331">
        <w:rPr>
          <w:sz w:val="22"/>
          <w:szCs w:val="22"/>
        </w:rPr>
        <w:t xml:space="preserve"> zasahuje do riešeného územia.</w:t>
      </w:r>
    </w:p>
    <w:p w:rsidR="000B521D" w:rsidRPr="00B92331" w:rsidRDefault="000B521D" w:rsidP="000B521D">
      <w:pPr>
        <w:jc w:val="both"/>
        <w:rPr>
          <w:sz w:val="22"/>
          <w:szCs w:val="22"/>
        </w:rPr>
      </w:pPr>
      <w:r w:rsidRPr="00B92331">
        <w:rPr>
          <w:sz w:val="22"/>
        </w:rPr>
        <w:t xml:space="preserve">Možnosti využitia miernejších terénov v </w:t>
      </w:r>
      <w:r w:rsidR="004E5D40" w:rsidRPr="00B92331">
        <w:rPr>
          <w:sz w:val="22"/>
          <w:szCs w:val="22"/>
        </w:rPr>
        <w:t>katastráln</w:t>
      </w:r>
      <w:r w:rsidR="000621E6" w:rsidRPr="00B92331">
        <w:rPr>
          <w:sz w:val="22"/>
          <w:szCs w:val="22"/>
        </w:rPr>
        <w:t>om</w:t>
      </w:r>
      <w:r w:rsidR="004E5D40" w:rsidRPr="00B92331">
        <w:rPr>
          <w:sz w:val="22"/>
          <w:szCs w:val="22"/>
        </w:rPr>
        <w:t xml:space="preserve"> územ</w:t>
      </w:r>
      <w:r w:rsidR="000621E6" w:rsidRPr="00B92331">
        <w:rPr>
          <w:sz w:val="22"/>
          <w:szCs w:val="22"/>
        </w:rPr>
        <w:t>í</w:t>
      </w:r>
      <w:r w:rsidR="004E5D40" w:rsidRPr="00B92331">
        <w:rPr>
          <w:sz w:val="22"/>
          <w:szCs w:val="22"/>
        </w:rPr>
        <w:t xml:space="preserve"> </w:t>
      </w:r>
      <w:r w:rsidRPr="00B92331">
        <w:rPr>
          <w:sz w:val="22"/>
        </w:rPr>
        <w:t>sú široké, ktoré môžu slúžiť pre turistiku, cykloturistiku a hubárčenie v lete a v zime pre lyžiarsku turistiku</w:t>
      </w:r>
      <w:r w:rsidR="001E7730" w:rsidRPr="00B92331">
        <w:rPr>
          <w:sz w:val="22"/>
        </w:rPr>
        <w:t xml:space="preserve"> s nástupom do priestoru </w:t>
      </w:r>
      <w:r w:rsidR="00A11A2D">
        <w:rPr>
          <w:sz w:val="22"/>
          <w:szCs w:val="22"/>
        </w:rPr>
        <w:t>Spišskej Magury</w:t>
      </w:r>
      <w:r w:rsidRPr="00B92331">
        <w:rPr>
          <w:sz w:val="22"/>
          <w:szCs w:val="22"/>
        </w:rPr>
        <w:t xml:space="preserve">. </w:t>
      </w:r>
    </w:p>
    <w:p w:rsidR="000B521D" w:rsidRDefault="000B521D" w:rsidP="000B521D">
      <w:pPr>
        <w:jc w:val="both"/>
        <w:rPr>
          <w:sz w:val="22"/>
          <w:szCs w:val="22"/>
        </w:rPr>
      </w:pPr>
      <w:r w:rsidRPr="00B92331">
        <w:rPr>
          <w:sz w:val="22"/>
          <w:szCs w:val="22"/>
        </w:rPr>
        <w:t xml:space="preserve">Prírodné zázemie obce </w:t>
      </w:r>
      <w:r w:rsidR="00A11A2D">
        <w:rPr>
          <w:sz w:val="22"/>
        </w:rPr>
        <w:t>Podhorany</w:t>
      </w:r>
      <w:r w:rsidR="00A11A2D" w:rsidRPr="00B92331">
        <w:rPr>
          <w:sz w:val="22"/>
        </w:rPr>
        <w:t xml:space="preserve"> </w:t>
      </w:r>
      <w:r w:rsidRPr="00B92331">
        <w:rPr>
          <w:sz w:val="22"/>
          <w:szCs w:val="22"/>
        </w:rPr>
        <w:t>poskytuje vhodné príležitosti pre krátkodobú i dlhodobú rekreáciu v</w:t>
      </w:r>
      <w:r w:rsidR="001856A0" w:rsidRPr="00B92331">
        <w:rPr>
          <w:sz w:val="22"/>
          <w:szCs w:val="22"/>
        </w:rPr>
        <w:t> </w:t>
      </w:r>
      <w:r w:rsidRPr="00B92331">
        <w:rPr>
          <w:sz w:val="22"/>
          <w:szCs w:val="22"/>
        </w:rPr>
        <w:t>letnom</w:t>
      </w:r>
      <w:r w:rsidR="001856A0" w:rsidRPr="00B92331">
        <w:rPr>
          <w:sz w:val="22"/>
          <w:szCs w:val="22"/>
        </w:rPr>
        <w:t xml:space="preserve"> období,</w:t>
      </w:r>
      <w:r w:rsidRPr="00B92331">
        <w:rPr>
          <w:sz w:val="22"/>
          <w:szCs w:val="22"/>
        </w:rPr>
        <w:t xml:space="preserve"> </w:t>
      </w:r>
      <w:r w:rsidR="00A95AEE" w:rsidRPr="00B92331">
        <w:rPr>
          <w:sz w:val="22"/>
          <w:szCs w:val="22"/>
        </w:rPr>
        <w:t xml:space="preserve">predovšetkým v spojitosti s rekreačným potenciálom </w:t>
      </w:r>
      <w:r w:rsidR="00A11A2D">
        <w:rPr>
          <w:sz w:val="22"/>
          <w:szCs w:val="22"/>
        </w:rPr>
        <w:t>Vysokých Tatier</w:t>
      </w:r>
      <w:r w:rsidR="00A95AEE" w:rsidRPr="00B92331">
        <w:rPr>
          <w:sz w:val="22"/>
          <w:szCs w:val="22"/>
        </w:rPr>
        <w:t>.</w:t>
      </w:r>
    </w:p>
    <w:p w:rsidR="00A11A2D" w:rsidRPr="00B92331" w:rsidRDefault="00A11A2D" w:rsidP="000B521D">
      <w:pPr>
        <w:jc w:val="both"/>
        <w:rPr>
          <w:sz w:val="22"/>
          <w:szCs w:val="22"/>
          <w:shd w:val="clear" w:color="auto" w:fill="FFFFFF"/>
        </w:rPr>
      </w:pPr>
      <w:r>
        <w:rPr>
          <w:sz w:val="22"/>
          <w:szCs w:val="22"/>
        </w:rPr>
        <w:t xml:space="preserve">Na území obce sa zariadenie rekreácie a cestovného ruchu nenachádza. </w:t>
      </w:r>
      <w:r w:rsidRPr="00B92331">
        <w:rPr>
          <w:sz w:val="22"/>
          <w:szCs w:val="22"/>
        </w:rPr>
        <w:t xml:space="preserve">V ÚPN O je potrebné riešiť túto aktivitu ako súčasť víkendovej a pobytovej rekreácie. </w:t>
      </w:r>
    </w:p>
    <w:p w:rsidR="0054547F" w:rsidRPr="00B92331" w:rsidRDefault="0054547F" w:rsidP="0054547F">
      <w:pPr>
        <w:pStyle w:val="Normlnywebov"/>
        <w:shd w:val="clear" w:color="auto" w:fill="FFFFFF"/>
        <w:spacing w:before="0" w:beforeAutospacing="0" w:after="0"/>
        <w:jc w:val="both"/>
        <w:rPr>
          <w:sz w:val="22"/>
          <w:szCs w:val="22"/>
        </w:rPr>
      </w:pPr>
      <w:r w:rsidRPr="00B92331">
        <w:rPr>
          <w:sz w:val="22"/>
        </w:rPr>
        <w:t>Pre miestnych obyvateľov</w:t>
      </w:r>
      <w:r>
        <w:rPr>
          <w:sz w:val="22"/>
        </w:rPr>
        <w:t>a a návštevníkov obce</w:t>
      </w:r>
      <w:r w:rsidRPr="00B92331">
        <w:rPr>
          <w:sz w:val="22"/>
        </w:rPr>
        <w:t xml:space="preserve">, je zámer využívať  </w:t>
      </w:r>
      <w:r>
        <w:rPr>
          <w:sz w:val="22"/>
        </w:rPr>
        <w:t xml:space="preserve">pre tento účel </w:t>
      </w:r>
      <w:r w:rsidRPr="00B92331">
        <w:rPr>
          <w:sz w:val="22"/>
        </w:rPr>
        <w:t xml:space="preserve">predovšetkým </w:t>
      </w:r>
      <w:r>
        <w:rPr>
          <w:sz w:val="22"/>
        </w:rPr>
        <w:t>severnú</w:t>
      </w:r>
      <w:r>
        <w:rPr>
          <w:color w:val="FF0000"/>
          <w:sz w:val="22"/>
          <w:szCs w:val="22"/>
        </w:rPr>
        <w:t xml:space="preserve">  </w:t>
      </w:r>
      <w:r w:rsidRPr="00B92331">
        <w:rPr>
          <w:sz w:val="22"/>
          <w:szCs w:val="22"/>
        </w:rPr>
        <w:t>časť obce</w:t>
      </w:r>
      <w:r w:rsidR="0069190D">
        <w:rPr>
          <w:sz w:val="22"/>
          <w:szCs w:val="22"/>
        </w:rPr>
        <w:t xml:space="preserve"> v nad</w:t>
      </w:r>
      <w:r>
        <w:rPr>
          <w:sz w:val="22"/>
          <w:szCs w:val="22"/>
        </w:rPr>
        <w:t xml:space="preserve">väznosti na areál športu </w:t>
      </w:r>
      <w:r w:rsidRPr="00B92331">
        <w:rPr>
          <w:sz w:val="22"/>
          <w:szCs w:val="22"/>
        </w:rPr>
        <w:t>s vytvorením relaxačno-oddychového priestoru s prvkami drobnej architektúry</w:t>
      </w:r>
      <w:r w:rsidRPr="000C53D2">
        <w:rPr>
          <w:color w:val="0070C0"/>
          <w:sz w:val="22"/>
          <w:szCs w:val="22"/>
        </w:rPr>
        <w:t xml:space="preserve"> </w:t>
      </w:r>
      <w:r w:rsidRPr="006739F8">
        <w:rPr>
          <w:sz w:val="22"/>
          <w:szCs w:val="22"/>
        </w:rPr>
        <w:t>a vodnou plochou</w:t>
      </w:r>
      <w:r w:rsidRPr="00B92331">
        <w:rPr>
          <w:sz w:val="22"/>
          <w:szCs w:val="22"/>
        </w:rPr>
        <w:t xml:space="preserve"> na </w:t>
      </w:r>
      <w:proofErr w:type="spellStart"/>
      <w:r>
        <w:rPr>
          <w:sz w:val="22"/>
          <w:szCs w:val="22"/>
        </w:rPr>
        <w:t>Voj</w:t>
      </w:r>
      <w:r w:rsidR="004315D7">
        <w:rPr>
          <w:sz w:val="22"/>
          <w:szCs w:val="22"/>
        </w:rPr>
        <w:t>ni</w:t>
      </w:r>
      <w:r>
        <w:rPr>
          <w:sz w:val="22"/>
          <w:szCs w:val="22"/>
        </w:rPr>
        <w:t>anskom</w:t>
      </w:r>
      <w:proofErr w:type="spellEnd"/>
      <w:r w:rsidRPr="00B92331">
        <w:rPr>
          <w:sz w:val="22"/>
          <w:szCs w:val="22"/>
        </w:rPr>
        <w:t xml:space="preserve"> potoku</w:t>
      </w:r>
      <w:r>
        <w:rPr>
          <w:sz w:val="22"/>
          <w:szCs w:val="22"/>
        </w:rPr>
        <w:t>.</w:t>
      </w:r>
      <w:r w:rsidRPr="00B92331">
        <w:rPr>
          <w:sz w:val="22"/>
          <w:szCs w:val="22"/>
        </w:rPr>
        <w:t xml:space="preserve"> </w:t>
      </w:r>
    </w:p>
    <w:p w:rsidR="00B446F9" w:rsidRPr="00B92331" w:rsidRDefault="00B446F9" w:rsidP="006E64B1">
      <w:pPr>
        <w:jc w:val="both"/>
        <w:rPr>
          <w:sz w:val="22"/>
        </w:rPr>
      </w:pPr>
      <w:r w:rsidRPr="00B92331">
        <w:rPr>
          <w:sz w:val="22"/>
          <w:szCs w:val="22"/>
          <w:shd w:val="clear" w:color="auto" w:fill="FFFFFF"/>
        </w:rPr>
        <w:t xml:space="preserve">V územnom pláne bude potrebné </w:t>
      </w:r>
      <w:r w:rsidR="002542ED" w:rsidRPr="00B92331">
        <w:rPr>
          <w:sz w:val="22"/>
          <w:szCs w:val="22"/>
          <w:shd w:val="clear" w:color="auto" w:fill="FFFFFF"/>
        </w:rPr>
        <w:t xml:space="preserve">riešiť </w:t>
      </w:r>
      <w:r w:rsidR="002F03B3">
        <w:rPr>
          <w:sz w:val="22"/>
          <w:szCs w:val="22"/>
          <w:shd w:val="clear" w:color="auto" w:fill="FFFFFF"/>
        </w:rPr>
        <w:t>túto aktivitu</w:t>
      </w:r>
      <w:r w:rsidR="001856A0" w:rsidRPr="00B92331">
        <w:rPr>
          <w:sz w:val="22"/>
          <w:szCs w:val="22"/>
          <w:shd w:val="clear" w:color="auto" w:fill="FFFFFF"/>
        </w:rPr>
        <w:t>,</w:t>
      </w:r>
      <w:r w:rsidRPr="00B92331">
        <w:rPr>
          <w:sz w:val="22"/>
          <w:szCs w:val="22"/>
          <w:shd w:val="clear" w:color="auto" w:fill="FFFFFF"/>
        </w:rPr>
        <w:t xml:space="preserve"> vrátane cykloturistických a turistických trás. </w:t>
      </w:r>
    </w:p>
    <w:p w:rsidR="000B521D" w:rsidRPr="00B92331" w:rsidRDefault="000B521D" w:rsidP="0099071D">
      <w:pPr>
        <w:pStyle w:val="Zkladntext"/>
        <w:spacing w:after="0"/>
        <w:jc w:val="both"/>
        <w:rPr>
          <w:sz w:val="22"/>
        </w:rPr>
      </w:pPr>
      <w:r w:rsidRPr="00B92331">
        <w:rPr>
          <w:sz w:val="22"/>
        </w:rPr>
        <w:t xml:space="preserve">Pre víkendovú rekreáciu budú naďalej slúžiť i lesné porasty v okrajových polohách </w:t>
      </w:r>
      <w:r w:rsidR="00096CA4" w:rsidRPr="00B92331">
        <w:rPr>
          <w:sz w:val="22"/>
        </w:rPr>
        <w:t xml:space="preserve">susediacich </w:t>
      </w:r>
      <w:r w:rsidR="004E5D40" w:rsidRPr="00B92331">
        <w:rPr>
          <w:sz w:val="22"/>
        </w:rPr>
        <w:t xml:space="preserve">katastrálnych území </w:t>
      </w:r>
      <w:r w:rsidRPr="00B92331">
        <w:rPr>
          <w:sz w:val="22"/>
        </w:rPr>
        <w:t>obc</w:t>
      </w:r>
      <w:r w:rsidR="00096CA4" w:rsidRPr="00B92331">
        <w:rPr>
          <w:sz w:val="22"/>
        </w:rPr>
        <w:t>í</w:t>
      </w:r>
      <w:r w:rsidRPr="00B92331">
        <w:rPr>
          <w:sz w:val="22"/>
        </w:rPr>
        <w:t xml:space="preserve"> s možnosťou nenáročných turistických vychádzok, hubárčenia či zberu lesných plodov.       </w:t>
      </w:r>
    </w:p>
    <w:p w:rsidR="00362DE0" w:rsidRPr="00B92331" w:rsidRDefault="000B521D" w:rsidP="00117FAD">
      <w:pPr>
        <w:jc w:val="both"/>
        <w:rPr>
          <w:sz w:val="22"/>
        </w:rPr>
      </w:pPr>
      <w:r w:rsidRPr="00B92331">
        <w:rPr>
          <w:sz w:val="22"/>
        </w:rPr>
        <w:t xml:space="preserve">Ďalšou z možnosti využitia prírodného potenciálu územia </w:t>
      </w:r>
      <w:r w:rsidR="001856A0" w:rsidRPr="00B92331">
        <w:rPr>
          <w:sz w:val="22"/>
        </w:rPr>
        <w:t>je</w:t>
      </w:r>
      <w:r w:rsidRPr="00B92331">
        <w:rPr>
          <w:sz w:val="22"/>
        </w:rPr>
        <w:t xml:space="preserve"> poľovníck</w:t>
      </w:r>
      <w:r w:rsidR="00E2440C" w:rsidRPr="00B92331">
        <w:rPr>
          <w:sz w:val="22"/>
        </w:rPr>
        <w:t>y</w:t>
      </w:r>
      <w:r w:rsidRPr="00B92331">
        <w:rPr>
          <w:sz w:val="22"/>
        </w:rPr>
        <w:t xml:space="preserve"> </w:t>
      </w:r>
      <w:r w:rsidRPr="0069190D">
        <w:rPr>
          <w:sz w:val="22"/>
        </w:rPr>
        <w:t>revír</w:t>
      </w:r>
      <w:r w:rsidR="00E2440C" w:rsidRPr="0069190D">
        <w:rPr>
          <w:sz w:val="22"/>
        </w:rPr>
        <w:t xml:space="preserve"> </w:t>
      </w:r>
      <w:r w:rsidRPr="00B92331">
        <w:rPr>
          <w:sz w:val="22"/>
        </w:rPr>
        <w:t>kde pôsob</w:t>
      </w:r>
      <w:r w:rsidR="00E2440C" w:rsidRPr="00B92331">
        <w:rPr>
          <w:sz w:val="22"/>
        </w:rPr>
        <w:t>í</w:t>
      </w:r>
      <w:r w:rsidRPr="00B92331">
        <w:rPr>
          <w:sz w:val="22"/>
        </w:rPr>
        <w:t xml:space="preserve"> Poľovnícke združenie </w:t>
      </w:r>
      <w:r w:rsidR="002F03B3">
        <w:rPr>
          <w:sz w:val="22"/>
        </w:rPr>
        <w:t>H</w:t>
      </w:r>
      <w:r w:rsidR="000E7FF9">
        <w:rPr>
          <w:sz w:val="22"/>
        </w:rPr>
        <w:t>á</w:t>
      </w:r>
      <w:r w:rsidR="002F03B3">
        <w:rPr>
          <w:sz w:val="22"/>
        </w:rPr>
        <w:t>jnik Toporec so zariadením v Toporci</w:t>
      </w:r>
      <w:r w:rsidRPr="00B92331">
        <w:rPr>
          <w:sz w:val="22"/>
        </w:rPr>
        <w:t xml:space="preserve">, ktoré má </w:t>
      </w:r>
      <w:r w:rsidRPr="0069190D">
        <w:rPr>
          <w:sz w:val="22"/>
        </w:rPr>
        <w:t xml:space="preserve">cca </w:t>
      </w:r>
      <w:r w:rsidR="00E2440C" w:rsidRPr="0069190D">
        <w:rPr>
          <w:sz w:val="22"/>
        </w:rPr>
        <w:t xml:space="preserve">30 </w:t>
      </w:r>
      <w:r w:rsidRPr="0069190D">
        <w:rPr>
          <w:sz w:val="22"/>
        </w:rPr>
        <w:t>poľovníkov</w:t>
      </w:r>
      <w:r w:rsidR="0069190D">
        <w:rPr>
          <w:sz w:val="22"/>
        </w:rPr>
        <w:t xml:space="preserve"> z toho 4 z obce</w:t>
      </w:r>
      <w:r w:rsidR="000E7FF9">
        <w:rPr>
          <w:sz w:val="22"/>
        </w:rPr>
        <w:t>.</w:t>
      </w:r>
    </w:p>
    <w:p w:rsidR="006E64B1" w:rsidRPr="00B92331" w:rsidRDefault="006E64B1">
      <w:pPr>
        <w:rPr>
          <w:b/>
          <w:sz w:val="22"/>
          <w:szCs w:val="22"/>
        </w:rPr>
      </w:pPr>
    </w:p>
    <w:p w:rsidR="00362DE0" w:rsidRPr="00B92331" w:rsidRDefault="00362DE0">
      <w:pPr>
        <w:rPr>
          <w:b/>
          <w:sz w:val="22"/>
          <w:szCs w:val="22"/>
        </w:rPr>
      </w:pPr>
      <w:r w:rsidRPr="00B92331">
        <w:rPr>
          <w:b/>
          <w:sz w:val="22"/>
          <w:szCs w:val="22"/>
        </w:rPr>
        <w:t>11.        Požiadavky na riešenie rozvoja dopravy a koncepcie technického vybavenia</w:t>
      </w:r>
    </w:p>
    <w:p w:rsidR="00362DE0" w:rsidRPr="00B92331" w:rsidRDefault="00362DE0">
      <w:pPr>
        <w:ind w:left="720" w:hanging="720"/>
        <w:rPr>
          <w:b/>
          <w:sz w:val="22"/>
          <w:szCs w:val="22"/>
        </w:rPr>
      </w:pPr>
      <w:r w:rsidRPr="00B92331">
        <w:rPr>
          <w:b/>
          <w:sz w:val="22"/>
          <w:szCs w:val="22"/>
        </w:rPr>
        <w:t xml:space="preserve">11.1.     Požiadavky z hľadiska ochrany trás nadradených systémov dopravného a technického vybavenia územia </w:t>
      </w:r>
    </w:p>
    <w:p w:rsidR="00B73AAD" w:rsidRDefault="004E5D40" w:rsidP="00B73AAD">
      <w:pPr>
        <w:jc w:val="both"/>
        <w:rPr>
          <w:sz w:val="22"/>
          <w:szCs w:val="22"/>
        </w:rPr>
      </w:pPr>
      <w:r w:rsidRPr="00B92331">
        <w:rPr>
          <w:rStyle w:val="Predvolenpsmoodseku1"/>
          <w:sz w:val="22"/>
        </w:rPr>
        <w:t xml:space="preserve">Obec je súčasťou </w:t>
      </w:r>
      <w:proofErr w:type="spellStart"/>
      <w:r w:rsidR="005A34E0" w:rsidRPr="00B92331">
        <w:rPr>
          <w:rStyle w:val="Predvolenpsmoodseku1"/>
          <w:sz w:val="22"/>
        </w:rPr>
        <w:t>východo</w:t>
      </w:r>
      <w:proofErr w:type="spellEnd"/>
      <w:r w:rsidR="005A34E0" w:rsidRPr="00B92331">
        <w:rPr>
          <w:rStyle w:val="Predvolenpsmoodseku1"/>
          <w:sz w:val="22"/>
        </w:rPr>
        <w:t xml:space="preserve">–západného </w:t>
      </w:r>
      <w:r w:rsidRPr="00B92331">
        <w:rPr>
          <w:rStyle w:val="Predvolenpsmoodseku1"/>
          <w:sz w:val="22"/>
        </w:rPr>
        <w:t xml:space="preserve"> prepojenia </w:t>
      </w:r>
      <w:r w:rsidR="00DC05C5" w:rsidRPr="00B92331">
        <w:rPr>
          <w:rStyle w:val="Predvolenpsmoodseku1"/>
          <w:sz w:val="22"/>
        </w:rPr>
        <w:t xml:space="preserve">cesty </w:t>
      </w:r>
      <w:r w:rsidR="00DC05C5" w:rsidRPr="00B92331">
        <w:rPr>
          <w:sz w:val="22"/>
          <w:szCs w:val="22"/>
        </w:rPr>
        <w:t>I. triedy I/</w:t>
      </w:r>
      <w:r w:rsidR="00773503">
        <w:rPr>
          <w:sz w:val="22"/>
          <w:szCs w:val="22"/>
        </w:rPr>
        <w:t>77</w:t>
      </w:r>
      <w:r w:rsidR="00DC05C5" w:rsidRPr="00B92331">
        <w:rPr>
          <w:sz w:val="22"/>
          <w:szCs w:val="22"/>
        </w:rPr>
        <w:t xml:space="preserve"> v smere </w:t>
      </w:r>
      <w:proofErr w:type="spellStart"/>
      <w:r w:rsidR="00B73AAD">
        <w:rPr>
          <w:sz w:val="22"/>
          <w:szCs w:val="22"/>
        </w:rPr>
        <w:t>Spišká</w:t>
      </w:r>
      <w:proofErr w:type="spellEnd"/>
      <w:r w:rsidR="00B73AAD">
        <w:rPr>
          <w:sz w:val="22"/>
          <w:szCs w:val="22"/>
        </w:rPr>
        <w:t xml:space="preserve"> Bela -</w:t>
      </w:r>
    </w:p>
    <w:p w:rsidR="0090584D" w:rsidRDefault="00773503" w:rsidP="004E5D40">
      <w:pPr>
        <w:jc w:val="both"/>
        <w:rPr>
          <w:rStyle w:val="Predvolenpsmoodseku1"/>
          <w:sz w:val="22"/>
        </w:rPr>
      </w:pPr>
      <w:r>
        <w:rPr>
          <w:sz w:val="22"/>
          <w:szCs w:val="22"/>
        </w:rPr>
        <w:t>Stará Ľubovňa</w:t>
      </w:r>
      <w:r w:rsidR="00B73AAD">
        <w:rPr>
          <w:sz w:val="22"/>
          <w:szCs w:val="22"/>
        </w:rPr>
        <w:t>,</w:t>
      </w:r>
      <w:r>
        <w:rPr>
          <w:sz w:val="22"/>
          <w:szCs w:val="22"/>
        </w:rPr>
        <w:t xml:space="preserve"> </w:t>
      </w:r>
      <w:r w:rsidR="004F5DF9" w:rsidRPr="00B92331">
        <w:rPr>
          <w:sz w:val="22"/>
          <w:szCs w:val="22"/>
        </w:rPr>
        <w:t xml:space="preserve"> </w:t>
      </w:r>
      <w:r w:rsidR="004E5D40" w:rsidRPr="00B92331">
        <w:rPr>
          <w:rStyle w:val="Predvolenpsmoodseku1"/>
          <w:sz w:val="22"/>
        </w:rPr>
        <w:t>čo je v súčasnosti najkratším prepojením</w:t>
      </w:r>
      <w:r w:rsidR="00DC05C5" w:rsidRPr="00B92331">
        <w:rPr>
          <w:rStyle w:val="Predvolenpsmoodseku1"/>
          <w:sz w:val="22"/>
        </w:rPr>
        <w:t xml:space="preserve"> krajského mesta Prešova s </w:t>
      </w:r>
      <w:r w:rsidR="004E5D40" w:rsidRPr="00B92331">
        <w:rPr>
          <w:rStyle w:val="Predvolenpsmoodseku1"/>
          <w:sz w:val="22"/>
        </w:rPr>
        <w:t xml:space="preserve"> priestor</w:t>
      </w:r>
      <w:r w:rsidR="00DC05C5" w:rsidRPr="00B92331">
        <w:rPr>
          <w:rStyle w:val="Predvolenpsmoodseku1"/>
          <w:sz w:val="22"/>
        </w:rPr>
        <w:t>om</w:t>
      </w:r>
      <w:r w:rsidR="004E5D40" w:rsidRPr="00B92331">
        <w:rPr>
          <w:rStyle w:val="Predvolenpsmoodseku1"/>
          <w:sz w:val="22"/>
        </w:rPr>
        <w:t xml:space="preserve">  </w:t>
      </w:r>
      <w:r w:rsidR="00DC05C5" w:rsidRPr="00B92331">
        <w:rPr>
          <w:rStyle w:val="Predvolenpsmoodseku1"/>
          <w:sz w:val="22"/>
        </w:rPr>
        <w:t>Severovýchodného Slovenska</w:t>
      </w:r>
      <w:r w:rsidR="004315D7">
        <w:rPr>
          <w:rStyle w:val="Predvolenpsmoodseku1"/>
          <w:sz w:val="22"/>
        </w:rPr>
        <w:t>,</w:t>
      </w:r>
      <w:r w:rsidR="0069190D">
        <w:rPr>
          <w:rStyle w:val="Predvolenpsmoodseku1"/>
          <w:sz w:val="22"/>
        </w:rPr>
        <w:t xml:space="preserve"> </w:t>
      </w:r>
      <w:r w:rsidR="0090584D" w:rsidRPr="00284FDF">
        <w:rPr>
          <w:rStyle w:val="Predvolenpsmoodseku1"/>
          <w:sz w:val="22"/>
        </w:rPr>
        <w:t xml:space="preserve">ako </w:t>
      </w:r>
      <w:r w:rsidR="004315D7">
        <w:rPr>
          <w:rStyle w:val="Predvolenpsmoodseku1"/>
          <w:sz w:val="22"/>
        </w:rPr>
        <w:t xml:space="preserve">aj </w:t>
      </w:r>
      <w:r w:rsidR="0090584D" w:rsidRPr="00284FDF">
        <w:rPr>
          <w:rStyle w:val="Predvolenpsmoodseku1"/>
          <w:sz w:val="22"/>
        </w:rPr>
        <w:t xml:space="preserve">prepojenie priestoru s diaľnicou D1. Túto skutočnosť zohľadňuje ÚPN – VÚC Prešovského kraja, </w:t>
      </w:r>
      <w:proofErr w:type="spellStart"/>
      <w:r w:rsidR="0090584D" w:rsidRPr="00284FDF">
        <w:rPr>
          <w:rStyle w:val="Predvolenpsmoodseku1"/>
          <w:sz w:val="22"/>
        </w:rPr>
        <w:t>ZaD</w:t>
      </w:r>
      <w:proofErr w:type="spellEnd"/>
      <w:r w:rsidR="0090584D" w:rsidRPr="00284FDF">
        <w:rPr>
          <w:rStyle w:val="Predvolenpsmoodseku1"/>
          <w:sz w:val="22"/>
        </w:rPr>
        <w:t xml:space="preserve"> 2009.  </w:t>
      </w:r>
    </w:p>
    <w:p w:rsidR="00B73AAD" w:rsidRDefault="004E5D40" w:rsidP="004E5D40">
      <w:pPr>
        <w:jc w:val="both"/>
        <w:rPr>
          <w:sz w:val="22"/>
        </w:rPr>
      </w:pPr>
      <w:r w:rsidRPr="00B92331">
        <w:rPr>
          <w:rStyle w:val="Predvolenpsmoodseku1"/>
          <w:sz w:val="22"/>
        </w:rPr>
        <w:t xml:space="preserve"> </w:t>
      </w:r>
      <w:r w:rsidR="00EF3ADA" w:rsidRPr="00B92331">
        <w:rPr>
          <w:sz w:val="22"/>
        </w:rPr>
        <w:t xml:space="preserve">Cez kataster  obce  </w:t>
      </w:r>
      <w:r w:rsidR="00EF3ADA" w:rsidRPr="005736DD">
        <w:rPr>
          <w:sz w:val="22"/>
        </w:rPr>
        <w:t xml:space="preserve">prechádza </w:t>
      </w:r>
      <w:r w:rsidR="00EF3ADA" w:rsidRPr="00B92331">
        <w:rPr>
          <w:sz w:val="22"/>
        </w:rPr>
        <w:t xml:space="preserve">železničná trať č. </w:t>
      </w:r>
      <w:r w:rsidR="00B73AAD">
        <w:rPr>
          <w:sz w:val="22"/>
        </w:rPr>
        <w:t>185</w:t>
      </w:r>
      <w:r w:rsidR="00EF3ADA" w:rsidRPr="00B92331">
        <w:rPr>
          <w:sz w:val="22"/>
        </w:rPr>
        <w:t xml:space="preserve"> </w:t>
      </w:r>
      <w:r w:rsidR="00B73AAD">
        <w:rPr>
          <w:sz w:val="22"/>
        </w:rPr>
        <w:t>Poprad –Tatry – Plaveč</w:t>
      </w:r>
      <w:r w:rsidR="006739F8">
        <w:rPr>
          <w:sz w:val="22"/>
        </w:rPr>
        <w:t xml:space="preserve"> a VTL DN 200.</w:t>
      </w:r>
    </w:p>
    <w:p w:rsidR="00B73AAD" w:rsidRDefault="00B73AAD" w:rsidP="004E5D40">
      <w:pPr>
        <w:jc w:val="both"/>
        <w:rPr>
          <w:sz w:val="22"/>
        </w:rPr>
      </w:pPr>
    </w:p>
    <w:p w:rsidR="00362DE0" w:rsidRPr="00B92331" w:rsidRDefault="00362DE0">
      <w:pPr>
        <w:rPr>
          <w:b/>
          <w:sz w:val="22"/>
          <w:szCs w:val="22"/>
        </w:rPr>
      </w:pPr>
      <w:r w:rsidRPr="00B92331">
        <w:rPr>
          <w:b/>
          <w:sz w:val="22"/>
          <w:szCs w:val="22"/>
        </w:rPr>
        <w:t xml:space="preserve">11.2.     Požiadavky na riešenie dopravy </w:t>
      </w:r>
    </w:p>
    <w:p w:rsidR="00362DE0" w:rsidRPr="00B92331" w:rsidRDefault="00362DE0">
      <w:pPr>
        <w:jc w:val="both"/>
        <w:rPr>
          <w:b/>
          <w:sz w:val="22"/>
          <w:szCs w:val="22"/>
        </w:rPr>
      </w:pPr>
      <w:r w:rsidRPr="00B92331">
        <w:rPr>
          <w:b/>
          <w:sz w:val="22"/>
          <w:szCs w:val="22"/>
        </w:rPr>
        <w:t xml:space="preserve">Cestná doprava </w:t>
      </w:r>
    </w:p>
    <w:p w:rsidR="0090584D" w:rsidRPr="004315D7" w:rsidRDefault="00FB154C" w:rsidP="0090584D">
      <w:pPr>
        <w:pStyle w:val="Normlny1"/>
        <w:jc w:val="both"/>
        <w:rPr>
          <w:sz w:val="22"/>
          <w:szCs w:val="22"/>
        </w:rPr>
      </w:pPr>
      <w:r w:rsidRPr="004315D7">
        <w:rPr>
          <w:sz w:val="22"/>
        </w:rPr>
        <w:t xml:space="preserve">Obec </w:t>
      </w:r>
      <w:r w:rsidR="0090584D" w:rsidRPr="004315D7">
        <w:rPr>
          <w:sz w:val="22"/>
        </w:rPr>
        <w:t>Podhorany</w:t>
      </w:r>
      <w:r w:rsidRPr="004315D7">
        <w:rPr>
          <w:sz w:val="22"/>
        </w:rPr>
        <w:t xml:space="preserve"> </w:t>
      </w:r>
      <w:r w:rsidR="003D76AE" w:rsidRPr="004315D7">
        <w:rPr>
          <w:sz w:val="22"/>
        </w:rPr>
        <w:t>sa nachádza na</w:t>
      </w:r>
      <w:r w:rsidR="004E5D40" w:rsidRPr="004315D7">
        <w:rPr>
          <w:sz w:val="22"/>
        </w:rPr>
        <w:t xml:space="preserve"> </w:t>
      </w:r>
      <w:r w:rsidRPr="004315D7">
        <w:rPr>
          <w:sz w:val="22"/>
        </w:rPr>
        <w:t>nadr</w:t>
      </w:r>
      <w:r w:rsidR="00662402" w:rsidRPr="004315D7">
        <w:rPr>
          <w:sz w:val="22"/>
        </w:rPr>
        <w:t>aden</w:t>
      </w:r>
      <w:r w:rsidR="003D76AE" w:rsidRPr="004315D7">
        <w:rPr>
          <w:sz w:val="22"/>
        </w:rPr>
        <w:t xml:space="preserve">ej </w:t>
      </w:r>
      <w:r w:rsidR="00662402" w:rsidRPr="004315D7">
        <w:rPr>
          <w:sz w:val="22"/>
        </w:rPr>
        <w:t>cestn</w:t>
      </w:r>
      <w:r w:rsidR="003D76AE" w:rsidRPr="004315D7">
        <w:rPr>
          <w:sz w:val="22"/>
        </w:rPr>
        <w:t xml:space="preserve">ej </w:t>
      </w:r>
      <w:r w:rsidR="00662402" w:rsidRPr="004315D7">
        <w:rPr>
          <w:sz w:val="22"/>
        </w:rPr>
        <w:t>sie</w:t>
      </w:r>
      <w:r w:rsidR="003D76AE" w:rsidRPr="004315D7">
        <w:rPr>
          <w:sz w:val="22"/>
        </w:rPr>
        <w:t xml:space="preserve">ti, </w:t>
      </w:r>
      <w:r w:rsidR="0090584D" w:rsidRPr="004315D7">
        <w:rPr>
          <w:sz w:val="22"/>
        </w:rPr>
        <w:t xml:space="preserve">na </w:t>
      </w:r>
      <w:r w:rsidR="00EC2D5B" w:rsidRPr="004315D7">
        <w:rPr>
          <w:sz w:val="22"/>
          <w:szCs w:val="22"/>
        </w:rPr>
        <w:t xml:space="preserve">ceste I. triedy </w:t>
      </w:r>
      <w:r w:rsidR="0090584D" w:rsidRPr="004315D7">
        <w:rPr>
          <w:sz w:val="22"/>
          <w:szCs w:val="22"/>
        </w:rPr>
        <w:t xml:space="preserve">I/77 Spišská Belá – Stará Ľubovňa – Bardejov. </w:t>
      </w:r>
    </w:p>
    <w:p w:rsidR="0090584D" w:rsidRPr="00765495" w:rsidRDefault="0090584D" w:rsidP="0090584D">
      <w:pPr>
        <w:jc w:val="both"/>
        <w:rPr>
          <w:b/>
          <w:sz w:val="22"/>
          <w:szCs w:val="22"/>
        </w:rPr>
      </w:pPr>
      <w:r w:rsidRPr="00284FDF">
        <w:rPr>
          <w:sz w:val="22"/>
          <w:szCs w:val="22"/>
        </w:rPr>
        <w:t xml:space="preserve">Na túto </w:t>
      </w:r>
      <w:r w:rsidRPr="00284FDF">
        <w:rPr>
          <w:sz w:val="22"/>
        </w:rPr>
        <w:t xml:space="preserve">nadradenú cestnú sieť </w:t>
      </w:r>
      <w:r w:rsidRPr="00284FDF">
        <w:rPr>
          <w:sz w:val="22"/>
          <w:szCs w:val="22"/>
        </w:rPr>
        <w:t xml:space="preserve">sa obec napája  cestou III. triedy </w:t>
      </w:r>
      <w:r w:rsidRPr="00F302C8">
        <w:rPr>
          <w:sz w:val="22"/>
          <w:szCs w:val="22"/>
        </w:rPr>
        <w:t>III/310</w:t>
      </w:r>
      <w:r>
        <w:rPr>
          <w:sz w:val="22"/>
          <w:szCs w:val="22"/>
        </w:rPr>
        <w:t>6 od križovatky s</w:t>
      </w:r>
      <w:r w:rsidR="00AE00D5">
        <w:rPr>
          <w:sz w:val="22"/>
          <w:szCs w:val="22"/>
        </w:rPr>
        <w:t xml:space="preserve"> </w:t>
      </w:r>
      <w:r>
        <w:rPr>
          <w:sz w:val="22"/>
          <w:szCs w:val="22"/>
        </w:rPr>
        <w:t xml:space="preserve">cestou </w:t>
      </w:r>
      <w:r w:rsidR="00AE00D5" w:rsidRPr="00284FDF">
        <w:rPr>
          <w:sz w:val="22"/>
          <w:szCs w:val="22"/>
        </w:rPr>
        <w:t xml:space="preserve">I/77 </w:t>
      </w:r>
      <w:r w:rsidRPr="00F302C8">
        <w:rPr>
          <w:sz w:val="22"/>
          <w:szCs w:val="22"/>
        </w:rPr>
        <w:t>v</w:t>
      </w:r>
      <w:r w:rsidRPr="00765495">
        <w:rPr>
          <w:sz w:val="22"/>
          <w:szCs w:val="22"/>
        </w:rPr>
        <w:t xml:space="preserve"> smere </w:t>
      </w:r>
      <w:r w:rsidR="00AE00D5">
        <w:rPr>
          <w:sz w:val="22"/>
        </w:rPr>
        <w:t>Vojňany s možnosťou prepojenia sa cestou</w:t>
      </w:r>
      <w:r w:rsidR="00A83986">
        <w:rPr>
          <w:sz w:val="22"/>
        </w:rPr>
        <w:t xml:space="preserve"> </w:t>
      </w:r>
      <w:r w:rsidR="00B16474">
        <w:rPr>
          <w:sz w:val="22"/>
        </w:rPr>
        <w:t>II/</w:t>
      </w:r>
      <w:r w:rsidR="00A83986">
        <w:rPr>
          <w:sz w:val="22"/>
        </w:rPr>
        <w:t>542</w:t>
      </w:r>
      <w:r w:rsidRPr="00765495">
        <w:rPr>
          <w:sz w:val="22"/>
        </w:rPr>
        <w:t xml:space="preserve"> Spišská Belá </w:t>
      </w:r>
      <w:r w:rsidR="0069190D">
        <w:rPr>
          <w:sz w:val="22"/>
        </w:rPr>
        <w:t xml:space="preserve">– Slovenská Ves </w:t>
      </w:r>
      <w:r w:rsidR="00B16474">
        <w:rPr>
          <w:sz w:val="22"/>
        </w:rPr>
        <w:t>v Spišskej Starej Vsi</w:t>
      </w:r>
      <w:r w:rsidR="0069190D">
        <w:rPr>
          <w:sz w:val="22"/>
        </w:rPr>
        <w:t xml:space="preserve"> </w:t>
      </w:r>
      <w:r w:rsidR="00B16474">
        <w:rPr>
          <w:sz w:val="22"/>
        </w:rPr>
        <w:t>na cestu II/543 Lysá nad Dunajcom (Poľsko) – Červený kláštor.</w:t>
      </w:r>
    </w:p>
    <w:p w:rsidR="00AE00D5" w:rsidRPr="00FA6DC9" w:rsidRDefault="00AE00D5" w:rsidP="00AE00D5">
      <w:pPr>
        <w:pStyle w:val="Normlny1"/>
        <w:jc w:val="both"/>
        <w:rPr>
          <w:b/>
          <w:sz w:val="22"/>
          <w:szCs w:val="22"/>
        </w:rPr>
      </w:pPr>
      <w:r w:rsidRPr="00765495">
        <w:rPr>
          <w:sz w:val="22"/>
          <w:szCs w:val="22"/>
        </w:rPr>
        <w:t xml:space="preserve">Cesta </w:t>
      </w:r>
      <w:r w:rsidRPr="00765495">
        <w:rPr>
          <w:b/>
          <w:sz w:val="22"/>
          <w:szCs w:val="22"/>
        </w:rPr>
        <w:t xml:space="preserve"> </w:t>
      </w:r>
      <w:r w:rsidRPr="00F302C8">
        <w:rPr>
          <w:sz w:val="22"/>
          <w:szCs w:val="22"/>
        </w:rPr>
        <w:t>III/310</w:t>
      </w:r>
      <w:r>
        <w:rPr>
          <w:sz w:val="22"/>
          <w:szCs w:val="22"/>
        </w:rPr>
        <w:t xml:space="preserve">6 </w:t>
      </w:r>
      <w:r w:rsidRPr="00765495">
        <w:rPr>
          <w:sz w:val="22"/>
          <w:szCs w:val="22"/>
        </w:rPr>
        <w:t>p</w:t>
      </w:r>
      <w:r w:rsidRPr="00765495">
        <w:rPr>
          <w:rStyle w:val="Predvolenpsmoodseku1"/>
          <w:sz w:val="22"/>
        </w:rPr>
        <w:t xml:space="preserve">rechádza </w:t>
      </w:r>
      <w:r>
        <w:rPr>
          <w:rStyle w:val="Predvolenpsmoodseku1"/>
          <w:sz w:val="22"/>
        </w:rPr>
        <w:t>celou obcou</w:t>
      </w:r>
      <w:r w:rsidRPr="00765495">
        <w:rPr>
          <w:rStyle w:val="Predvolenpsmoodseku1"/>
          <w:sz w:val="22"/>
        </w:rPr>
        <w:t xml:space="preserve">. Je zároveň nosnou zbernou komunikáciou obce s obslužnou </w:t>
      </w:r>
      <w:r w:rsidRPr="00FA6DC9">
        <w:rPr>
          <w:rStyle w:val="Predvolenpsmoodseku1"/>
          <w:sz w:val="22"/>
        </w:rPr>
        <w:t xml:space="preserve">funkciou,  pričom </w:t>
      </w:r>
      <w:r>
        <w:rPr>
          <w:rStyle w:val="Predvolenpsmoodseku1"/>
          <w:sz w:val="22"/>
        </w:rPr>
        <w:t>prevažná časť</w:t>
      </w:r>
      <w:r w:rsidRPr="00FA6DC9">
        <w:rPr>
          <w:rStyle w:val="Predvolenpsmoodseku1"/>
          <w:sz w:val="22"/>
        </w:rPr>
        <w:t xml:space="preserve"> sprievodnej zástavby sú na túto cestu napojené priamo. Má lokálny  a miestny hospodársky význam, čo vyjadruje veľmi nízka intenzita dopravy. </w:t>
      </w:r>
      <w:r w:rsidRPr="00FA6DC9">
        <w:rPr>
          <w:sz w:val="22"/>
        </w:rPr>
        <w:t xml:space="preserve">Na túto cestu </w:t>
      </w:r>
      <w:r>
        <w:rPr>
          <w:sz w:val="22"/>
        </w:rPr>
        <w:t xml:space="preserve">čiastočne </w:t>
      </w:r>
      <w:r w:rsidRPr="00FA6DC9">
        <w:rPr>
          <w:sz w:val="22"/>
        </w:rPr>
        <w:lastRenderedPageBreak/>
        <w:t xml:space="preserve">nesplňujúcu </w:t>
      </w:r>
      <w:r w:rsidRPr="00FA6DC9">
        <w:rPr>
          <w:sz w:val="22"/>
          <w:szCs w:val="22"/>
        </w:rPr>
        <w:t xml:space="preserve">STN 736110 (v časti úsekov </w:t>
      </w:r>
      <w:r w:rsidRPr="00FA6DC9">
        <w:rPr>
          <w:rStyle w:val="Predvolenpsmoodseku1"/>
          <w:sz w:val="22"/>
        </w:rPr>
        <w:t>nevyhovuje ani minimálnym požiadavkám pre kategóriu C6,5/60) sú napojené o</w:t>
      </w:r>
      <w:r w:rsidRPr="00FA6DC9">
        <w:rPr>
          <w:sz w:val="22"/>
          <w:szCs w:val="22"/>
        </w:rPr>
        <w:t>bslužné komunikácie.</w:t>
      </w:r>
    </w:p>
    <w:p w:rsidR="00AE00D5" w:rsidRPr="00300DCE" w:rsidRDefault="00AE00D5" w:rsidP="00AE00D5">
      <w:pPr>
        <w:pStyle w:val="Normlny1"/>
        <w:jc w:val="both"/>
        <w:rPr>
          <w:sz w:val="22"/>
          <w:szCs w:val="22"/>
        </w:rPr>
      </w:pPr>
      <w:r w:rsidRPr="00300DCE">
        <w:rPr>
          <w:rStyle w:val="Predvolenpsmoodseku1"/>
          <w:sz w:val="22"/>
          <w:szCs w:val="22"/>
        </w:rPr>
        <w:t xml:space="preserve">Dopravné zaťaženie cesty </w:t>
      </w:r>
      <w:r w:rsidRPr="00F302C8">
        <w:rPr>
          <w:sz w:val="22"/>
          <w:szCs w:val="22"/>
        </w:rPr>
        <w:t>III/310</w:t>
      </w:r>
      <w:r>
        <w:rPr>
          <w:sz w:val="22"/>
          <w:szCs w:val="22"/>
        </w:rPr>
        <w:t xml:space="preserve">6 </w:t>
      </w:r>
      <w:r w:rsidRPr="00300DCE">
        <w:rPr>
          <w:rStyle w:val="Predvolenpsmoodseku1"/>
          <w:sz w:val="22"/>
          <w:szCs w:val="22"/>
        </w:rPr>
        <w:t xml:space="preserve">je nízke,  neovplyvňujúce  kvalitu životného prostredia v obci. </w:t>
      </w:r>
    </w:p>
    <w:p w:rsidR="00A5534D" w:rsidRPr="00806602" w:rsidRDefault="00AE00D5" w:rsidP="00AE00D5">
      <w:pPr>
        <w:pStyle w:val="Normlny1"/>
        <w:jc w:val="both"/>
        <w:rPr>
          <w:rStyle w:val="Predvolenpsmoodseku1"/>
          <w:sz w:val="22"/>
        </w:rPr>
      </w:pPr>
      <w:r w:rsidRPr="00806602">
        <w:rPr>
          <w:rStyle w:val="Predvolenpsmoodseku1"/>
          <w:sz w:val="22"/>
        </w:rPr>
        <w:t>Miestne, obslužné a účelové komunikácie, ktoré vznikali prevažne živelne najmä v</w:t>
      </w:r>
      <w:r>
        <w:rPr>
          <w:rStyle w:val="Predvolenpsmoodseku1"/>
          <w:sz w:val="22"/>
        </w:rPr>
        <w:t xml:space="preserve"> juhovýchodnej </w:t>
      </w:r>
      <w:r w:rsidRPr="00806602">
        <w:rPr>
          <w:rStyle w:val="Predvolenpsmoodseku1"/>
          <w:sz w:val="22"/>
        </w:rPr>
        <w:t>časti obce nemajú normou požadované parametre.</w:t>
      </w:r>
      <w:r>
        <w:rPr>
          <w:rStyle w:val="Predvolenpsmoodseku1"/>
          <w:sz w:val="22"/>
        </w:rPr>
        <w:t xml:space="preserve"> </w:t>
      </w:r>
    </w:p>
    <w:p w:rsidR="00F25E15" w:rsidRPr="00C32A73" w:rsidRDefault="00F25E15" w:rsidP="00F25E15">
      <w:pPr>
        <w:jc w:val="both"/>
        <w:outlineLvl w:val="0"/>
        <w:rPr>
          <w:sz w:val="22"/>
          <w:szCs w:val="22"/>
        </w:rPr>
      </w:pPr>
      <w:r w:rsidRPr="00C32A73">
        <w:rPr>
          <w:b/>
          <w:sz w:val="22"/>
          <w:szCs w:val="22"/>
        </w:rPr>
        <w:t>Parkovacie, odstavné plochy a priestranstvá, garáže</w:t>
      </w:r>
    </w:p>
    <w:p w:rsidR="00F25E15" w:rsidRPr="00C32A73" w:rsidRDefault="00F25E15" w:rsidP="00F25E15">
      <w:pPr>
        <w:pStyle w:val="Normlny1"/>
        <w:jc w:val="both"/>
        <w:rPr>
          <w:sz w:val="22"/>
          <w:szCs w:val="22"/>
        </w:rPr>
      </w:pPr>
      <w:r w:rsidRPr="00C32A73">
        <w:rPr>
          <w:rStyle w:val="Predvolenpsmoodseku1"/>
          <w:sz w:val="22"/>
          <w:szCs w:val="22"/>
        </w:rPr>
        <w:t xml:space="preserve">V obci existujú plochy statickej dopravy zriadené a prevádzkované pre potreby objektov občianskej  a bytovej vybavenosti sú prevažne nezodpovedajúce </w:t>
      </w:r>
      <w:r w:rsidRPr="00C32A73">
        <w:rPr>
          <w:sz w:val="22"/>
          <w:szCs w:val="22"/>
        </w:rPr>
        <w:t>STN 73 6110/Z1.</w:t>
      </w:r>
      <w:r w:rsidR="00A5534D">
        <w:rPr>
          <w:sz w:val="22"/>
          <w:szCs w:val="22"/>
        </w:rPr>
        <w:t xml:space="preserve"> Neorganizované parkovacie plochy sa nachádzajú pred </w:t>
      </w:r>
      <w:proofErr w:type="spellStart"/>
      <w:r w:rsidR="00A5534D">
        <w:rPr>
          <w:sz w:val="22"/>
          <w:szCs w:val="22"/>
        </w:rPr>
        <w:t>OcÚ</w:t>
      </w:r>
      <w:proofErr w:type="spellEnd"/>
      <w:r w:rsidR="00A5534D">
        <w:rPr>
          <w:sz w:val="22"/>
          <w:szCs w:val="22"/>
        </w:rPr>
        <w:t xml:space="preserve"> cca 3miesta, pri Jednote cca 7 miest a pri cintoríne</w:t>
      </w:r>
      <w:r w:rsidR="0069190D">
        <w:rPr>
          <w:sz w:val="22"/>
          <w:szCs w:val="22"/>
        </w:rPr>
        <w:t xml:space="preserve"> </w:t>
      </w:r>
      <w:r w:rsidR="00A5534D">
        <w:rPr>
          <w:sz w:val="22"/>
          <w:szCs w:val="22"/>
        </w:rPr>
        <w:t>cca 12 miest.</w:t>
      </w:r>
    </w:p>
    <w:p w:rsidR="00AE00D5" w:rsidRPr="00A5534D" w:rsidRDefault="00F25E15" w:rsidP="006739F8">
      <w:pPr>
        <w:pStyle w:val="Zarkazkladnhotextu2"/>
        <w:ind w:left="0" w:firstLine="0"/>
        <w:rPr>
          <w:rStyle w:val="Predvolenpsmoodseku1"/>
        </w:rPr>
      </w:pPr>
      <w:r w:rsidRPr="00A5534D">
        <w:rPr>
          <w:color w:val="auto"/>
        </w:rPr>
        <w:t>V lokalitách rodinných domov je parkovanie a odstavovanie vozidiel zabezpečené  na vlastných pozemkoch.</w:t>
      </w:r>
    </w:p>
    <w:p w:rsidR="00AE00D5" w:rsidRPr="006F19A0" w:rsidRDefault="00AE00D5" w:rsidP="00AE00D5">
      <w:pPr>
        <w:pStyle w:val="Nadpis1"/>
        <w:keepNext w:val="0"/>
        <w:tabs>
          <w:tab w:val="left" w:pos="284"/>
          <w:tab w:val="left" w:pos="708"/>
        </w:tabs>
        <w:spacing w:before="0" w:after="0"/>
        <w:jc w:val="both"/>
        <w:rPr>
          <w:rFonts w:ascii="Times New Roman" w:hAnsi="Times New Roman"/>
          <w:sz w:val="22"/>
          <w:szCs w:val="22"/>
        </w:rPr>
      </w:pPr>
      <w:r w:rsidRPr="006F19A0">
        <w:rPr>
          <w:rStyle w:val="Predvolenpsmoodseku1"/>
          <w:rFonts w:ascii="Times New Roman" w:hAnsi="Times New Roman"/>
          <w:sz w:val="22"/>
          <w:szCs w:val="22"/>
        </w:rPr>
        <w:t>Osobná hromadná doprava</w:t>
      </w:r>
    </w:p>
    <w:p w:rsidR="00AE00D5" w:rsidRDefault="00AE00D5" w:rsidP="00AE00D5">
      <w:pPr>
        <w:pStyle w:val="Normlny1"/>
        <w:spacing w:line="240" w:lineRule="auto"/>
        <w:jc w:val="both"/>
        <w:rPr>
          <w:rStyle w:val="Predvolenpsmoodseku1"/>
          <w:sz w:val="22"/>
          <w:szCs w:val="22"/>
        </w:rPr>
      </w:pPr>
      <w:r w:rsidRPr="006F19A0">
        <w:rPr>
          <w:rStyle w:val="Predvolenpsmoodseku1"/>
          <w:sz w:val="22"/>
          <w:szCs w:val="22"/>
        </w:rPr>
        <w:t>Je zastúpená</w:t>
      </w:r>
      <w:r>
        <w:rPr>
          <w:rStyle w:val="Predvolenpsmoodseku1"/>
          <w:sz w:val="22"/>
          <w:szCs w:val="22"/>
        </w:rPr>
        <w:t xml:space="preserve"> </w:t>
      </w:r>
      <w:r w:rsidR="00D14EEB">
        <w:rPr>
          <w:rStyle w:val="Predvolenpsmoodseku1"/>
          <w:sz w:val="22"/>
          <w:szCs w:val="22"/>
        </w:rPr>
        <w:t xml:space="preserve">16 </w:t>
      </w:r>
      <w:r>
        <w:rPr>
          <w:rStyle w:val="Predvolenpsmoodseku1"/>
          <w:sz w:val="22"/>
          <w:szCs w:val="22"/>
        </w:rPr>
        <w:t>-</w:t>
      </w:r>
      <w:r w:rsidR="00D14EEB">
        <w:rPr>
          <w:rStyle w:val="Predvolenpsmoodseku1"/>
          <w:sz w:val="22"/>
          <w:szCs w:val="22"/>
        </w:rPr>
        <w:t xml:space="preserve"> </w:t>
      </w:r>
      <w:proofErr w:type="spellStart"/>
      <w:r>
        <w:rPr>
          <w:rStyle w:val="Predvolenpsmoodseku1"/>
          <w:sz w:val="22"/>
          <w:szCs w:val="22"/>
        </w:rPr>
        <w:t>timi</w:t>
      </w:r>
      <w:proofErr w:type="spellEnd"/>
      <w:r>
        <w:rPr>
          <w:rStyle w:val="Predvolenpsmoodseku1"/>
          <w:sz w:val="22"/>
          <w:szCs w:val="22"/>
        </w:rPr>
        <w:t xml:space="preserve"> </w:t>
      </w:r>
      <w:r w:rsidRPr="006F19A0">
        <w:rPr>
          <w:rStyle w:val="Predvolenpsmoodseku1"/>
          <w:sz w:val="22"/>
          <w:szCs w:val="22"/>
        </w:rPr>
        <w:t xml:space="preserve"> koncovými </w:t>
      </w:r>
      <w:r>
        <w:rPr>
          <w:rStyle w:val="Predvolenpsmoodseku1"/>
          <w:sz w:val="22"/>
          <w:szCs w:val="22"/>
        </w:rPr>
        <w:t>a </w:t>
      </w:r>
      <w:r w:rsidRPr="006F19A0">
        <w:rPr>
          <w:rStyle w:val="Predvolenpsmoodseku1"/>
          <w:sz w:val="22"/>
          <w:szCs w:val="22"/>
        </w:rPr>
        <w:t>prejazdnými</w:t>
      </w:r>
      <w:r>
        <w:rPr>
          <w:rStyle w:val="Predvolenpsmoodseku1"/>
          <w:sz w:val="22"/>
          <w:szCs w:val="22"/>
        </w:rPr>
        <w:t xml:space="preserve"> regionálnymi a lokálnym</w:t>
      </w:r>
      <w:r w:rsidRPr="006F19A0">
        <w:rPr>
          <w:rStyle w:val="Predvolenpsmoodseku1"/>
          <w:sz w:val="22"/>
          <w:szCs w:val="22"/>
        </w:rPr>
        <w:t xml:space="preserve"> linkami autobusovej dopravy a autobusovou dopravou SAD</w:t>
      </w:r>
      <w:r>
        <w:rPr>
          <w:rStyle w:val="Predvolenpsmoodseku1"/>
          <w:sz w:val="22"/>
          <w:szCs w:val="22"/>
        </w:rPr>
        <w:t xml:space="preserve"> (nie diaľkovými autobusovými linkami)</w:t>
      </w:r>
      <w:r w:rsidRPr="006F19A0">
        <w:rPr>
          <w:rStyle w:val="Predvolenpsmoodseku1"/>
          <w:sz w:val="22"/>
          <w:szCs w:val="22"/>
        </w:rPr>
        <w:t xml:space="preserve">. </w:t>
      </w:r>
      <w:r w:rsidR="004315D7">
        <w:rPr>
          <w:rStyle w:val="Predvolenpsmoodseku1"/>
          <w:sz w:val="22"/>
          <w:szCs w:val="22"/>
        </w:rPr>
        <w:t>Autobusová zástavka je aj na ceste I/77.</w:t>
      </w:r>
    </w:p>
    <w:p w:rsidR="00AE00D5" w:rsidRPr="00022AAB" w:rsidRDefault="00AE00D5" w:rsidP="00AE00D5">
      <w:pPr>
        <w:pStyle w:val="Normlny1"/>
        <w:spacing w:line="240" w:lineRule="auto"/>
        <w:jc w:val="both"/>
        <w:rPr>
          <w:rStyle w:val="Predvolenpsmoodseku1"/>
          <w:sz w:val="22"/>
          <w:szCs w:val="22"/>
        </w:rPr>
      </w:pPr>
      <w:r w:rsidRPr="00022AAB">
        <w:rPr>
          <w:rStyle w:val="Predvolenpsmoodseku1"/>
          <w:sz w:val="22"/>
          <w:szCs w:val="22"/>
        </w:rPr>
        <w:t>V obci je jedná – koncová,  jednostranná s prís</w:t>
      </w:r>
      <w:r>
        <w:rPr>
          <w:rStyle w:val="Predvolenpsmoodseku1"/>
          <w:sz w:val="22"/>
          <w:szCs w:val="22"/>
        </w:rPr>
        <w:t>t</w:t>
      </w:r>
      <w:r w:rsidRPr="00022AAB">
        <w:rPr>
          <w:rStyle w:val="Predvolenpsmoodseku1"/>
          <w:sz w:val="22"/>
          <w:szCs w:val="22"/>
        </w:rPr>
        <w:t xml:space="preserve">reškom zastávka s </w:t>
      </w:r>
      <w:proofErr w:type="spellStart"/>
      <w:r w:rsidRPr="00022AAB">
        <w:rPr>
          <w:rStyle w:val="Predvolenpsmoodseku1"/>
          <w:sz w:val="22"/>
          <w:szCs w:val="22"/>
        </w:rPr>
        <w:t>obratišťom</w:t>
      </w:r>
      <w:proofErr w:type="spellEnd"/>
      <w:r w:rsidRPr="00022AAB">
        <w:rPr>
          <w:sz w:val="22"/>
          <w:szCs w:val="22"/>
        </w:rPr>
        <w:t xml:space="preserve"> v centre obce pri </w:t>
      </w:r>
      <w:proofErr w:type="spellStart"/>
      <w:r w:rsidRPr="00022AAB">
        <w:rPr>
          <w:sz w:val="22"/>
          <w:szCs w:val="22"/>
        </w:rPr>
        <w:t>OcÚ</w:t>
      </w:r>
      <w:proofErr w:type="spellEnd"/>
      <w:r w:rsidRPr="00022AAB">
        <w:rPr>
          <w:sz w:val="22"/>
          <w:szCs w:val="22"/>
        </w:rPr>
        <w:t xml:space="preserve">. Z hľadiska </w:t>
      </w:r>
      <w:r w:rsidRPr="00022AAB">
        <w:rPr>
          <w:rStyle w:val="Predvolenpsmoodseku1"/>
          <w:sz w:val="22"/>
          <w:szCs w:val="22"/>
        </w:rPr>
        <w:t xml:space="preserve">stavebno-technického stavu je vyhovujúca. </w:t>
      </w:r>
    </w:p>
    <w:p w:rsidR="00AE00D5" w:rsidRPr="00022AAB" w:rsidRDefault="00AE00D5" w:rsidP="00AE00D5">
      <w:pPr>
        <w:pStyle w:val="Style10"/>
        <w:widowControl/>
        <w:spacing w:line="240" w:lineRule="auto"/>
        <w:ind w:left="360" w:hanging="360"/>
        <w:jc w:val="both"/>
        <w:rPr>
          <w:rStyle w:val="FontStyle22"/>
          <w:rFonts w:ascii="Times New Roman" w:hAnsi="Times New Roman" w:cs="Times New Roman"/>
          <w:sz w:val="22"/>
          <w:szCs w:val="22"/>
        </w:rPr>
      </w:pPr>
      <w:r w:rsidRPr="00022AAB">
        <w:rPr>
          <w:rFonts w:ascii="Times New Roman" w:hAnsi="Times New Roman" w:cs="Times New Roman"/>
          <w:sz w:val="22"/>
          <w:szCs w:val="22"/>
        </w:rPr>
        <w:t xml:space="preserve">Podľa </w:t>
      </w:r>
      <w:r w:rsidRPr="003D79BC">
        <w:rPr>
          <w:rFonts w:ascii="Times New Roman" w:hAnsi="Times New Roman" w:cs="Times New Roman"/>
          <w:sz w:val="22"/>
          <w:szCs w:val="22"/>
        </w:rPr>
        <w:t>požiadavky SAD Prešov, a.s., je potrebné</w:t>
      </w:r>
      <w:r w:rsidRPr="00022AAB">
        <w:rPr>
          <w:rFonts w:ascii="Times New Roman" w:hAnsi="Times New Roman" w:cs="Times New Roman"/>
          <w:sz w:val="22"/>
          <w:szCs w:val="22"/>
        </w:rPr>
        <w:t xml:space="preserve"> </w:t>
      </w:r>
      <w:r w:rsidRPr="00022AAB">
        <w:rPr>
          <w:rStyle w:val="FontStyle22"/>
          <w:rFonts w:ascii="Times New Roman" w:hAnsi="Times New Roman" w:cs="Times New Roman"/>
          <w:sz w:val="22"/>
          <w:szCs w:val="22"/>
        </w:rPr>
        <w:t xml:space="preserve">umiestnenie </w:t>
      </w:r>
      <w:proofErr w:type="spellStart"/>
      <w:r w:rsidRPr="00022AAB">
        <w:rPr>
          <w:rStyle w:val="FontStyle22"/>
          <w:rFonts w:ascii="Times New Roman" w:hAnsi="Times New Roman" w:cs="Times New Roman"/>
          <w:sz w:val="22"/>
          <w:szCs w:val="22"/>
        </w:rPr>
        <w:t>označníkov</w:t>
      </w:r>
      <w:proofErr w:type="spellEnd"/>
      <w:r w:rsidRPr="00022AAB">
        <w:rPr>
          <w:rStyle w:val="FontStyle22"/>
          <w:rFonts w:ascii="Times New Roman" w:hAnsi="Times New Roman" w:cs="Times New Roman"/>
          <w:sz w:val="22"/>
          <w:szCs w:val="22"/>
        </w:rPr>
        <w:t xml:space="preserve"> pri autobusových zastávkach</w:t>
      </w:r>
    </w:p>
    <w:p w:rsidR="0090584D" w:rsidRDefault="00AE00D5" w:rsidP="006739F8">
      <w:pPr>
        <w:pStyle w:val="Style10"/>
        <w:widowControl/>
        <w:spacing w:line="240" w:lineRule="auto"/>
        <w:ind w:firstLine="0"/>
        <w:jc w:val="both"/>
        <w:rPr>
          <w:sz w:val="22"/>
          <w:szCs w:val="22"/>
        </w:rPr>
      </w:pPr>
      <w:r w:rsidRPr="00022AAB">
        <w:rPr>
          <w:rStyle w:val="FontStyle22"/>
          <w:rFonts w:ascii="Times New Roman" w:hAnsi="Times New Roman" w:cs="Times New Roman"/>
          <w:sz w:val="22"/>
          <w:szCs w:val="22"/>
        </w:rPr>
        <w:t>v zmysle platnej legislatívy.</w:t>
      </w:r>
      <w:r>
        <w:rPr>
          <w:rStyle w:val="FontStyle22"/>
          <w:rFonts w:ascii="Times New Roman" w:hAnsi="Times New Roman" w:cs="Times New Roman"/>
          <w:sz w:val="22"/>
          <w:szCs w:val="22"/>
        </w:rPr>
        <w:t xml:space="preserve"> Z hľadiska dostupnosti je potrebné uvažovať s umiestnením nov</w:t>
      </w:r>
      <w:r w:rsidR="00D14EEB">
        <w:rPr>
          <w:rStyle w:val="FontStyle22"/>
          <w:rFonts w:ascii="Times New Roman" w:hAnsi="Times New Roman" w:cs="Times New Roman"/>
          <w:sz w:val="22"/>
          <w:szCs w:val="22"/>
        </w:rPr>
        <w:t>ej</w:t>
      </w:r>
      <w:r>
        <w:rPr>
          <w:rStyle w:val="FontStyle22"/>
          <w:rFonts w:ascii="Times New Roman" w:hAnsi="Times New Roman" w:cs="Times New Roman"/>
          <w:sz w:val="22"/>
          <w:szCs w:val="22"/>
        </w:rPr>
        <w:t xml:space="preserve"> obojstrann</w:t>
      </w:r>
      <w:r w:rsidR="00D14EEB">
        <w:rPr>
          <w:rStyle w:val="FontStyle22"/>
          <w:rFonts w:ascii="Times New Roman" w:hAnsi="Times New Roman" w:cs="Times New Roman"/>
          <w:sz w:val="22"/>
          <w:szCs w:val="22"/>
        </w:rPr>
        <w:t>ej</w:t>
      </w:r>
      <w:r>
        <w:rPr>
          <w:rStyle w:val="FontStyle22"/>
          <w:rFonts w:ascii="Times New Roman" w:hAnsi="Times New Roman" w:cs="Times New Roman"/>
          <w:sz w:val="22"/>
          <w:szCs w:val="22"/>
        </w:rPr>
        <w:t xml:space="preserve"> autobusov</w:t>
      </w:r>
      <w:r w:rsidR="00D14EEB">
        <w:rPr>
          <w:rStyle w:val="FontStyle22"/>
          <w:rFonts w:ascii="Times New Roman" w:hAnsi="Times New Roman" w:cs="Times New Roman"/>
          <w:sz w:val="22"/>
          <w:szCs w:val="22"/>
        </w:rPr>
        <w:t>ej</w:t>
      </w:r>
      <w:r>
        <w:rPr>
          <w:rStyle w:val="FontStyle22"/>
          <w:rFonts w:ascii="Times New Roman" w:hAnsi="Times New Roman" w:cs="Times New Roman"/>
          <w:sz w:val="22"/>
          <w:szCs w:val="22"/>
        </w:rPr>
        <w:t xml:space="preserve"> zast</w:t>
      </w:r>
      <w:r w:rsidR="00865F07">
        <w:rPr>
          <w:rStyle w:val="FontStyle22"/>
          <w:rFonts w:ascii="Times New Roman" w:hAnsi="Times New Roman" w:cs="Times New Roman"/>
          <w:sz w:val="22"/>
          <w:szCs w:val="22"/>
        </w:rPr>
        <w:t>ávky</w:t>
      </w:r>
      <w:r>
        <w:rPr>
          <w:rStyle w:val="FontStyle22"/>
          <w:rFonts w:ascii="Times New Roman" w:hAnsi="Times New Roman" w:cs="Times New Roman"/>
          <w:sz w:val="22"/>
          <w:szCs w:val="22"/>
        </w:rPr>
        <w:t xml:space="preserve">  v nástupnej časti do obce v lokalite pri rómskej osade</w:t>
      </w:r>
      <w:r w:rsidR="00D14EEB">
        <w:rPr>
          <w:rStyle w:val="FontStyle22"/>
          <w:rFonts w:ascii="Times New Roman" w:hAnsi="Times New Roman" w:cs="Times New Roman"/>
          <w:sz w:val="22"/>
          <w:szCs w:val="22"/>
        </w:rPr>
        <w:t>, s pokračovaním autobusovej linky až do obce Vojňany.</w:t>
      </w:r>
      <w:r w:rsidRPr="006B6B29">
        <w:rPr>
          <w:color w:val="FF0000"/>
          <w:sz w:val="22"/>
          <w:szCs w:val="22"/>
        </w:rPr>
        <w:t xml:space="preserve"> </w:t>
      </w:r>
      <w:r w:rsidRPr="006B6B29">
        <w:rPr>
          <w:rStyle w:val="Predvolenpsmoodseku1"/>
          <w:color w:val="FF0000"/>
          <w:sz w:val="22"/>
        </w:rPr>
        <w:t xml:space="preserve"> </w:t>
      </w:r>
    </w:p>
    <w:p w:rsidR="00362DE0" w:rsidRPr="00B92331" w:rsidRDefault="00362DE0">
      <w:pPr>
        <w:rPr>
          <w:b/>
          <w:sz w:val="22"/>
          <w:szCs w:val="22"/>
        </w:rPr>
      </w:pPr>
      <w:r w:rsidRPr="00B92331">
        <w:rPr>
          <w:b/>
          <w:sz w:val="22"/>
          <w:szCs w:val="22"/>
        </w:rPr>
        <w:t xml:space="preserve">Cyklistická doprava </w:t>
      </w:r>
    </w:p>
    <w:p w:rsidR="00D14EEB" w:rsidRPr="006F19A0" w:rsidRDefault="00D14EEB" w:rsidP="00D14EEB">
      <w:pPr>
        <w:jc w:val="both"/>
        <w:rPr>
          <w:b/>
          <w:sz w:val="22"/>
          <w:szCs w:val="22"/>
        </w:rPr>
      </w:pPr>
      <w:r w:rsidRPr="006F19A0">
        <w:rPr>
          <w:sz w:val="22"/>
          <w:szCs w:val="22"/>
        </w:rPr>
        <w:t xml:space="preserve">V obci nie je v súčasnosti segregovaná cyklistická doprava. Samostatne trasované lokálne cyklistické trasy v sídle nie sú a pohyb cyklistov je akceptovaný v rámci jazdných pruhov cesty III. triedy a MK vzhľadom na nízke intenzity cyklistickej a automobilovej dopravy. </w:t>
      </w:r>
      <w:r>
        <w:rPr>
          <w:sz w:val="22"/>
          <w:szCs w:val="22"/>
        </w:rPr>
        <w:t>Cez obec prechádza cyklotrasa po</w:t>
      </w:r>
      <w:r w:rsidR="000D5EF7">
        <w:rPr>
          <w:sz w:val="22"/>
          <w:szCs w:val="22"/>
        </w:rPr>
        <w:t xml:space="preserve"> </w:t>
      </w:r>
      <w:r>
        <w:rPr>
          <w:sz w:val="22"/>
          <w:szCs w:val="22"/>
        </w:rPr>
        <w:t xml:space="preserve">ceste </w:t>
      </w:r>
      <w:r w:rsidR="000D5EF7" w:rsidRPr="00F302C8">
        <w:rPr>
          <w:sz w:val="22"/>
          <w:szCs w:val="22"/>
        </w:rPr>
        <w:t>III/310</w:t>
      </w:r>
      <w:r w:rsidR="000D5EF7">
        <w:rPr>
          <w:sz w:val="22"/>
          <w:szCs w:val="22"/>
        </w:rPr>
        <w:t xml:space="preserve">6 smerom na obec Vojňany,  kde sa napája na nadradenú cyklotrasu. </w:t>
      </w:r>
      <w:r w:rsidRPr="006F19A0">
        <w:rPr>
          <w:sz w:val="22"/>
          <w:szCs w:val="22"/>
        </w:rPr>
        <w:t xml:space="preserve">Nadradené cykloturistické trasy cez kataster obce </w:t>
      </w:r>
      <w:r>
        <w:rPr>
          <w:sz w:val="22"/>
        </w:rPr>
        <w:t>Podhorany</w:t>
      </w:r>
      <w:r w:rsidRPr="006F19A0">
        <w:rPr>
          <w:sz w:val="22"/>
          <w:szCs w:val="22"/>
        </w:rPr>
        <w:t xml:space="preserve"> nie sú vedené.</w:t>
      </w:r>
    </w:p>
    <w:p w:rsidR="00D14EEB" w:rsidRPr="006F19A0" w:rsidRDefault="00D14EEB" w:rsidP="00D14EEB">
      <w:pPr>
        <w:jc w:val="both"/>
        <w:rPr>
          <w:sz w:val="22"/>
          <w:szCs w:val="22"/>
        </w:rPr>
      </w:pPr>
      <w:r w:rsidRPr="006F19A0">
        <w:rPr>
          <w:sz w:val="22"/>
          <w:szCs w:val="22"/>
        </w:rPr>
        <w:t xml:space="preserve">Cyklistická doprava v rámci obce (dochádzka za prácou, do školy) je nepodstatná a nemá vplyv na dopravný režim v obci. </w:t>
      </w:r>
    </w:p>
    <w:p w:rsidR="00D14EEB" w:rsidRPr="00030D4D" w:rsidRDefault="00D14EEB" w:rsidP="00D14EEB">
      <w:pPr>
        <w:jc w:val="both"/>
        <w:rPr>
          <w:rStyle w:val="FontStyle16"/>
          <w:rFonts w:ascii="Times New Roman" w:hAnsi="Times New Roman" w:cs="Times New Roman"/>
          <w:sz w:val="22"/>
          <w:szCs w:val="22"/>
        </w:rPr>
      </w:pPr>
      <w:r w:rsidRPr="006F19A0">
        <w:rPr>
          <w:sz w:val="22"/>
          <w:szCs w:val="22"/>
        </w:rPr>
        <w:t xml:space="preserve">V návrhu územného plánu je potrebné vytvoriť podmienky pre tento druh dopravy v dlhodobom horizonte predovšetkým pri </w:t>
      </w:r>
      <w:r w:rsidRPr="007D77DF">
        <w:rPr>
          <w:sz w:val="22"/>
          <w:szCs w:val="22"/>
        </w:rPr>
        <w:t xml:space="preserve">ceste </w:t>
      </w:r>
      <w:r w:rsidRPr="00F302C8">
        <w:rPr>
          <w:sz w:val="22"/>
          <w:szCs w:val="22"/>
        </w:rPr>
        <w:t>III/310</w:t>
      </w:r>
      <w:r w:rsidR="000D5EF7">
        <w:rPr>
          <w:sz w:val="22"/>
          <w:szCs w:val="22"/>
        </w:rPr>
        <w:t>6</w:t>
      </w:r>
      <w:r w:rsidRPr="00F302C8">
        <w:rPr>
          <w:sz w:val="22"/>
          <w:szCs w:val="22"/>
        </w:rPr>
        <w:t>.</w:t>
      </w:r>
      <w:r w:rsidRPr="00E54A90">
        <w:rPr>
          <w:sz w:val="22"/>
          <w:szCs w:val="22"/>
        </w:rPr>
        <w:t xml:space="preserve"> </w:t>
      </w:r>
      <w:r w:rsidRPr="00030D4D">
        <w:rPr>
          <w:sz w:val="22"/>
          <w:szCs w:val="22"/>
        </w:rPr>
        <w:t>C</w:t>
      </w:r>
      <w:r w:rsidRPr="00030D4D">
        <w:rPr>
          <w:rStyle w:val="FontStyle16"/>
          <w:rFonts w:ascii="Times New Roman" w:hAnsi="Times New Roman" w:cs="Times New Roman"/>
          <w:sz w:val="22"/>
          <w:szCs w:val="22"/>
        </w:rPr>
        <w:t>yklistické a pešie trasy navrhnúť a vyznačiť i v širších vzťahoch k priľahlému územiu. Ich  šírkové usporiadanie je potrebné navrhnúť v zmysle STN 73 6110.</w:t>
      </w:r>
    </w:p>
    <w:p w:rsidR="00362DE0" w:rsidRPr="00B92331" w:rsidRDefault="00362DE0">
      <w:pPr>
        <w:rPr>
          <w:b/>
          <w:sz w:val="22"/>
          <w:szCs w:val="22"/>
        </w:rPr>
      </w:pPr>
      <w:r w:rsidRPr="00B92331">
        <w:rPr>
          <w:b/>
          <w:sz w:val="22"/>
          <w:szCs w:val="22"/>
        </w:rPr>
        <w:t>Pešia doprava</w:t>
      </w:r>
    </w:p>
    <w:p w:rsidR="000D5EF7" w:rsidRDefault="000D5EF7" w:rsidP="000D5EF7">
      <w:pPr>
        <w:jc w:val="both"/>
        <w:rPr>
          <w:sz w:val="22"/>
          <w:szCs w:val="22"/>
        </w:rPr>
      </w:pPr>
      <w:r w:rsidRPr="00F418D1">
        <w:rPr>
          <w:sz w:val="22"/>
          <w:szCs w:val="22"/>
        </w:rPr>
        <w:t>Pešia doprava v obci prevažne absentuje.</w:t>
      </w:r>
      <w:r>
        <w:rPr>
          <w:sz w:val="22"/>
          <w:szCs w:val="22"/>
        </w:rPr>
        <w:t xml:space="preserve"> </w:t>
      </w:r>
      <w:r w:rsidRPr="006F19A0">
        <w:rPr>
          <w:sz w:val="22"/>
          <w:szCs w:val="22"/>
        </w:rPr>
        <w:t xml:space="preserve">V návrhu územného plánu je potrebné  riešiť pešiu dopravu minimálne  jednostrannými chodníkmi, najmä pri navrhovaných nových lokalitách rodinných domov a pri ceste </w:t>
      </w:r>
      <w:r w:rsidRPr="00F302C8">
        <w:rPr>
          <w:sz w:val="22"/>
          <w:szCs w:val="22"/>
        </w:rPr>
        <w:t>III/310</w:t>
      </w:r>
      <w:r>
        <w:rPr>
          <w:sz w:val="22"/>
          <w:szCs w:val="22"/>
        </w:rPr>
        <w:t xml:space="preserve">6 </w:t>
      </w:r>
      <w:r w:rsidRPr="006F19A0">
        <w:rPr>
          <w:sz w:val="22"/>
          <w:szCs w:val="22"/>
        </w:rPr>
        <w:t>v ucelených úsekoch s cieľom zabezpečiť bezpečný pohyb chodcov najmä v úsekoch s výrazným priečnym pohybom</w:t>
      </w:r>
      <w:r>
        <w:rPr>
          <w:sz w:val="22"/>
          <w:szCs w:val="22"/>
        </w:rPr>
        <w:t xml:space="preserve"> v súlade </w:t>
      </w:r>
      <w:r w:rsidRPr="006F19A0">
        <w:rPr>
          <w:sz w:val="22"/>
          <w:szCs w:val="22"/>
        </w:rPr>
        <w:t xml:space="preserve">s požiadavkami STN 73 6110 tak, aby nedochádzalo ku  potenciálnym zdrojom kolízii chodcov s automobilmi. </w:t>
      </w:r>
    </w:p>
    <w:p w:rsidR="000D5EF7" w:rsidRDefault="000D5EF7" w:rsidP="000D5EF7">
      <w:pPr>
        <w:rPr>
          <w:b/>
          <w:sz w:val="22"/>
          <w:szCs w:val="22"/>
        </w:rPr>
      </w:pPr>
    </w:p>
    <w:p w:rsidR="000D5EF7" w:rsidRPr="00F418D1" w:rsidRDefault="000D5EF7" w:rsidP="000D5EF7">
      <w:pPr>
        <w:rPr>
          <w:b/>
          <w:sz w:val="22"/>
          <w:szCs w:val="22"/>
        </w:rPr>
      </w:pPr>
      <w:r w:rsidRPr="00F418D1">
        <w:rPr>
          <w:b/>
          <w:sz w:val="22"/>
          <w:szCs w:val="22"/>
        </w:rPr>
        <w:t>V územnom pláne obce je potrebné:</w:t>
      </w:r>
    </w:p>
    <w:p w:rsidR="000D5EF7" w:rsidRPr="00F418D1" w:rsidRDefault="000D5EF7" w:rsidP="000D5EF7">
      <w:pPr>
        <w:pStyle w:val="Bodytext2"/>
        <w:numPr>
          <w:ilvl w:val="0"/>
          <w:numId w:val="102"/>
        </w:numPr>
        <w:tabs>
          <w:tab w:val="clear" w:pos="749"/>
          <w:tab w:val="left" w:pos="426"/>
        </w:tabs>
        <w:ind w:left="426" w:hanging="426"/>
        <w:rPr>
          <w:color w:val="auto"/>
        </w:rPr>
      </w:pPr>
      <w:r w:rsidRPr="00F418D1">
        <w:rPr>
          <w:color w:val="auto"/>
        </w:rPr>
        <w:t>rešpektovať nadradenú ÚPD Prešovského kraja,</w:t>
      </w:r>
    </w:p>
    <w:p w:rsidR="000D5EF7" w:rsidRPr="00F418D1" w:rsidRDefault="000D5EF7" w:rsidP="000D5EF7">
      <w:pPr>
        <w:pStyle w:val="Bodytext2"/>
        <w:numPr>
          <w:ilvl w:val="0"/>
          <w:numId w:val="102"/>
        </w:numPr>
        <w:tabs>
          <w:tab w:val="clear" w:pos="749"/>
          <w:tab w:val="left" w:pos="426"/>
        </w:tabs>
        <w:ind w:left="426" w:hanging="426"/>
        <w:rPr>
          <w:rStyle w:val="FontStyle16"/>
          <w:rFonts w:ascii="Times New Roman" w:hAnsi="Times New Roman" w:cs="Times New Roman"/>
          <w:color w:val="auto"/>
          <w:sz w:val="22"/>
          <w:szCs w:val="22"/>
        </w:rPr>
      </w:pPr>
      <w:r w:rsidRPr="00F418D1">
        <w:rPr>
          <w:rStyle w:val="FontStyle16"/>
          <w:rFonts w:ascii="Times New Roman" w:hAnsi="Times New Roman" w:cs="Times New Roman"/>
          <w:color w:val="auto"/>
          <w:sz w:val="22"/>
          <w:szCs w:val="22"/>
        </w:rPr>
        <w:t>vyznačiť a rešpektovať existujúce trasy ciest, s návrhom  ich šírkové usporiadanie,</w:t>
      </w:r>
    </w:p>
    <w:p w:rsidR="000D5EF7" w:rsidRPr="00F418D1" w:rsidRDefault="000D5EF7" w:rsidP="000D5EF7">
      <w:pPr>
        <w:numPr>
          <w:ilvl w:val="0"/>
          <w:numId w:val="102"/>
        </w:numPr>
        <w:suppressAutoHyphens w:val="0"/>
        <w:spacing w:line="100" w:lineRule="atLeast"/>
        <w:ind w:left="426" w:hanging="426"/>
        <w:jc w:val="both"/>
        <w:rPr>
          <w:sz w:val="22"/>
          <w:szCs w:val="22"/>
        </w:rPr>
      </w:pPr>
      <w:r w:rsidRPr="00F418D1">
        <w:rPr>
          <w:sz w:val="22"/>
          <w:szCs w:val="22"/>
        </w:rPr>
        <w:t>riešiť všetky bodové a líniové závady:</w:t>
      </w:r>
    </w:p>
    <w:p w:rsidR="000D5EF7" w:rsidRPr="00F418D1" w:rsidRDefault="000D5EF7" w:rsidP="000D5EF7">
      <w:pPr>
        <w:suppressAutoHyphens w:val="0"/>
        <w:spacing w:line="100" w:lineRule="atLeast"/>
        <w:ind w:left="426" w:hanging="142"/>
        <w:jc w:val="both"/>
        <w:rPr>
          <w:sz w:val="22"/>
          <w:szCs w:val="22"/>
        </w:rPr>
      </w:pPr>
      <w:r w:rsidRPr="00F418D1">
        <w:rPr>
          <w:sz w:val="22"/>
          <w:szCs w:val="22"/>
        </w:rPr>
        <w:t>Bodové závady</w:t>
      </w:r>
    </w:p>
    <w:p w:rsidR="000D5EF7" w:rsidRPr="00F418D1" w:rsidRDefault="000D5EF7" w:rsidP="000D5EF7">
      <w:pPr>
        <w:pStyle w:val="Zkladntext1"/>
        <w:numPr>
          <w:ilvl w:val="0"/>
          <w:numId w:val="102"/>
        </w:numPr>
        <w:ind w:left="993" w:hanging="633"/>
        <w:rPr>
          <w:color w:val="auto"/>
          <w:sz w:val="22"/>
          <w:szCs w:val="22"/>
        </w:rPr>
      </w:pPr>
      <w:r w:rsidRPr="00F418D1">
        <w:rPr>
          <w:rStyle w:val="Predvolenpsmoodseku1"/>
          <w:color w:val="auto"/>
          <w:sz w:val="22"/>
          <w:szCs w:val="22"/>
        </w:rPr>
        <w:t xml:space="preserve">1.  </w:t>
      </w:r>
      <w:r w:rsidRPr="00F418D1">
        <w:rPr>
          <w:color w:val="auto"/>
          <w:sz w:val="22"/>
          <w:szCs w:val="22"/>
        </w:rPr>
        <w:t>Nevyhovujúci stavebno-technický stav križovatiek, nevyhovujúci  rozhľad, nevhodné zapojenie obslužných komunikácii,</w:t>
      </w:r>
    </w:p>
    <w:p w:rsidR="000D5EF7" w:rsidRPr="00F418D1" w:rsidRDefault="000D5EF7" w:rsidP="000D5EF7">
      <w:pPr>
        <w:pStyle w:val="Zkladntext1"/>
        <w:numPr>
          <w:ilvl w:val="0"/>
          <w:numId w:val="102"/>
        </w:numPr>
        <w:rPr>
          <w:color w:val="auto"/>
          <w:sz w:val="22"/>
          <w:szCs w:val="22"/>
        </w:rPr>
      </w:pPr>
      <w:r w:rsidRPr="00F418D1">
        <w:rPr>
          <w:color w:val="auto"/>
          <w:sz w:val="22"/>
          <w:szCs w:val="22"/>
        </w:rPr>
        <w:t xml:space="preserve">2.   Mostný objekt  </w:t>
      </w:r>
      <w:r>
        <w:rPr>
          <w:color w:val="auto"/>
          <w:sz w:val="22"/>
          <w:szCs w:val="22"/>
        </w:rPr>
        <w:t>z</w:t>
      </w:r>
      <w:r w:rsidRPr="00F418D1">
        <w:rPr>
          <w:color w:val="auto"/>
          <w:sz w:val="22"/>
          <w:szCs w:val="22"/>
        </w:rPr>
        <w:t xml:space="preserve"> cest</w:t>
      </w:r>
      <w:r>
        <w:rPr>
          <w:color w:val="auto"/>
          <w:sz w:val="22"/>
          <w:szCs w:val="22"/>
        </w:rPr>
        <w:t>y</w:t>
      </w:r>
      <w:r w:rsidRPr="00F418D1">
        <w:rPr>
          <w:color w:val="auto"/>
          <w:sz w:val="22"/>
          <w:szCs w:val="22"/>
        </w:rPr>
        <w:t xml:space="preserve"> III/310</w:t>
      </w:r>
      <w:r>
        <w:rPr>
          <w:color w:val="auto"/>
          <w:sz w:val="22"/>
          <w:szCs w:val="22"/>
        </w:rPr>
        <w:t>6</w:t>
      </w:r>
      <w:r w:rsidRPr="00F418D1">
        <w:rPr>
          <w:color w:val="auto"/>
          <w:sz w:val="22"/>
          <w:szCs w:val="22"/>
        </w:rPr>
        <w:t xml:space="preserve"> </w:t>
      </w:r>
      <w:r w:rsidR="00865F07">
        <w:rPr>
          <w:color w:val="auto"/>
          <w:sz w:val="22"/>
          <w:szCs w:val="22"/>
        </w:rPr>
        <w:t xml:space="preserve">na MK </w:t>
      </w:r>
      <w:r w:rsidRPr="00F418D1">
        <w:rPr>
          <w:color w:val="auto"/>
          <w:sz w:val="22"/>
          <w:szCs w:val="22"/>
        </w:rPr>
        <w:t xml:space="preserve">cez </w:t>
      </w:r>
      <w:proofErr w:type="spellStart"/>
      <w:r>
        <w:rPr>
          <w:color w:val="auto"/>
          <w:sz w:val="22"/>
          <w:szCs w:val="22"/>
        </w:rPr>
        <w:t>Voj</w:t>
      </w:r>
      <w:r w:rsidR="00865F07">
        <w:rPr>
          <w:color w:val="auto"/>
          <w:sz w:val="22"/>
          <w:szCs w:val="22"/>
        </w:rPr>
        <w:t>ňanský</w:t>
      </w:r>
      <w:proofErr w:type="spellEnd"/>
      <w:r w:rsidR="00865F07">
        <w:rPr>
          <w:color w:val="auto"/>
          <w:sz w:val="22"/>
          <w:szCs w:val="22"/>
        </w:rPr>
        <w:t xml:space="preserve"> </w:t>
      </w:r>
      <w:r w:rsidRPr="00F418D1">
        <w:rPr>
          <w:color w:val="auto"/>
          <w:sz w:val="22"/>
          <w:szCs w:val="22"/>
        </w:rPr>
        <w:t xml:space="preserve"> potok nesplňujúcu STN 736110,</w:t>
      </w:r>
    </w:p>
    <w:p w:rsidR="000D5EF7" w:rsidRPr="00F418D1" w:rsidRDefault="000D5EF7" w:rsidP="000D5EF7">
      <w:pPr>
        <w:pStyle w:val="Nadpis2"/>
        <w:keepNext w:val="0"/>
        <w:widowControl w:val="0"/>
        <w:tabs>
          <w:tab w:val="clear" w:pos="0"/>
        </w:tabs>
        <w:spacing w:before="0" w:after="0" w:line="100" w:lineRule="atLeast"/>
        <w:ind w:left="502" w:hanging="218"/>
        <w:jc w:val="both"/>
        <w:rPr>
          <w:rFonts w:ascii="Times New Roman" w:hAnsi="Times New Roman" w:cs="Times New Roman"/>
          <w:b w:val="0"/>
          <w:i w:val="0"/>
          <w:sz w:val="22"/>
          <w:szCs w:val="22"/>
        </w:rPr>
      </w:pPr>
      <w:r w:rsidRPr="00F418D1">
        <w:rPr>
          <w:rFonts w:ascii="Times New Roman" w:hAnsi="Times New Roman" w:cs="Times New Roman"/>
          <w:b w:val="0"/>
          <w:i w:val="0"/>
          <w:sz w:val="22"/>
          <w:szCs w:val="22"/>
        </w:rPr>
        <w:t>Líniové závady</w:t>
      </w:r>
    </w:p>
    <w:p w:rsidR="000D5EF7" w:rsidRPr="00F418D1" w:rsidRDefault="000D5EF7" w:rsidP="000D5EF7">
      <w:pPr>
        <w:pStyle w:val="Zkladntext1"/>
        <w:ind w:left="993" w:hanging="709"/>
        <w:rPr>
          <w:color w:val="auto"/>
          <w:sz w:val="22"/>
          <w:szCs w:val="22"/>
        </w:rPr>
      </w:pPr>
      <w:r w:rsidRPr="00F418D1">
        <w:rPr>
          <w:color w:val="auto"/>
          <w:sz w:val="22"/>
          <w:szCs w:val="22"/>
        </w:rPr>
        <w:t xml:space="preserve"> -    1-1.  cesta III/310</w:t>
      </w:r>
      <w:r w:rsidR="00865F07">
        <w:rPr>
          <w:color w:val="auto"/>
          <w:sz w:val="22"/>
          <w:szCs w:val="22"/>
        </w:rPr>
        <w:t>6</w:t>
      </w:r>
      <w:r w:rsidRPr="00F418D1">
        <w:rPr>
          <w:color w:val="auto"/>
          <w:sz w:val="22"/>
          <w:szCs w:val="22"/>
        </w:rPr>
        <w:t xml:space="preserve"> nesplňujúca STN 736110 v  zastavanom úseku obce (v časti úsekov </w:t>
      </w:r>
      <w:r w:rsidRPr="00F418D1">
        <w:rPr>
          <w:rStyle w:val="Predvolenpsmoodseku1"/>
          <w:color w:val="auto"/>
          <w:sz w:val="22"/>
          <w:szCs w:val="22"/>
        </w:rPr>
        <w:t>nevyhovuje minimálnym požiadavkám pre kategóriu C 6,5/60),</w:t>
      </w:r>
    </w:p>
    <w:p w:rsidR="000D5EF7" w:rsidRPr="00F418D1" w:rsidRDefault="000D5EF7" w:rsidP="000D5EF7">
      <w:pPr>
        <w:pStyle w:val="Normlny1"/>
        <w:numPr>
          <w:ilvl w:val="0"/>
          <w:numId w:val="6"/>
        </w:numPr>
        <w:jc w:val="both"/>
        <w:rPr>
          <w:sz w:val="22"/>
          <w:szCs w:val="22"/>
        </w:rPr>
      </w:pPr>
      <w:r w:rsidRPr="00F418D1">
        <w:rPr>
          <w:sz w:val="22"/>
          <w:szCs w:val="22"/>
        </w:rPr>
        <w:t>na ceste III/310</w:t>
      </w:r>
      <w:r w:rsidR="00865F07">
        <w:rPr>
          <w:sz w:val="22"/>
          <w:szCs w:val="22"/>
        </w:rPr>
        <w:t>6</w:t>
      </w:r>
      <w:r w:rsidRPr="00F418D1">
        <w:rPr>
          <w:sz w:val="22"/>
          <w:szCs w:val="22"/>
        </w:rPr>
        <w:t xml:space="preserve"> v prejazdných úsekoch zastavaným územím obce  navrhnúť v kategórii B3-MZ 8,5( 8,0) /50 pri uplatnení potrieb pešej dopravy v zmysle STN 736110,</w:t>
      </w:r>
    </w:p>
    <w:p w:rsidR="000D5EF7" w:rsidRPr="00F418D1" w:rsidRDefault="000D5EF7" w:rsidP="000D5EF7">
      <w:pPr>
        <w:pStyle w:val="Normlny1"/>
        <w:numPr>
          <w:ilvl w:val="0"/>
          <w:numId w:val="6"/>
        </w:numPr>
        <w:jc w:val="both"/>
        <w:rPr>
          <w:sz w:val="22"/>
          <w:szCs w:val="22"/>
        </w:rPr>
      </w:pPr>
      <w:r w:rsidRPr="00F418D1">
        <w:rPr>
          <w:sz w:val="22"/>
          <w:szCs w:val="22"/>
        </w:rPr>
        <w:lastRenderedPageBreak/>
        <w:t>na ceste III/310</w:t>
      </w:r>
      <w:r w:rsidR="00865F07">
        <w:rPr>
          <w:sz w:val="22"/>
          <w:szCs w:val="22"/>
        </w:rPr>
        <w:t>6</w:t>
      </w:r>
      <w:r w:rsidRPr="00F418D1">
        <w:rPr>
          <w:sz w:val="22"/>
          <w:szCs w:val="22"/>
        </w:rPr>
        <w:t xml:space="preserve"> v smere </w:t>
      </w:r>
      <w:r w:rsidR="00865F07">
        <w:rPr>
          <w:sz w:val="22"/>
          <w:szCs w:val="22"/>
        </w:rPr>
        <w:t>Vojňany</w:t>
      </w:r>
      <w:r w:rsidRPr="00F418D1">
        <w:rPr>
          <w:sz w:val="22"/>
          <w:szCs w:val="22"/>
        </w:rPr>
        <w:t xml:space="preserve"> v úsekoch mimo zastavané územie obce navrhnúť v kategórii C 7,5/70 v zmysle STN 736101,</w:t>
      </w:r>
    </w:p>
    <w:p w:rsidR="000D5EF7" w:rsidRPr="00F418D1" w:rsidRDefault="000D5EF7" w:rsidP="000D5EF7">
      <w:pPr>
        <w:pStyle w:val="Bodytext2"/>
        <w:numPr>
          <w:ilvl w:val="0"/>
          <w:numId w:val="6"/>
        </w:numPr>
        <w:tabs>
          <w:tab w:val="clear" w:pos="749"/>
          <w:tab w:val="left" w:pos="426"/>
        </w:tabs>
        <w:rPr>
          <w:color w:val="auto"/>
        </w:rPr>
      </w:pPr>
      <w:r w:rsidRPr="00F418D1">
        <w:rPr>
          <w:color w:val="auto"/>
        </w:rPr>
        <w:t>vyznačiť hranice ochranného pásma ciest mimo sídelného útvaru obce označeného dopravnou značkou označujúcou začiatok a koniec obce v zmysle Zákona č. 135/1961 Zb. v znení jeho neskorších predpisov,</w:t>
      </w:r>
    </w:p>
    <w:p w:rsidR="000D5EF7" w:rsidRPr="00F418D1" w:rsidRDefault="000D5EF7" w:rsidP="000D5EF7">
      <w:pPr>
        <w:pStyle w:val="Style23"/>
        <w:widowControl/>
        <w:numPr>
          <w:ilvl w:val="0"/>
          <w:numId w:val="6"/>
        </w:numPr>
        <w:spacing w:line="240" w:lineRule="auto"/>
        <w:rPr>
          <w:rStyle w:val="Predvolenpsmoodseku1"/>
          <w:sz w:val="22"/>
          <w:szCs w:val="22"/>
        </w:rPr>
      </w:pPr>
      <w:r w:rsidRPr="00F418D1">
        <w:rPr>
          <w:rStyle w:val="Predvolenpsmoodseku1"/>
          <w:sz w:val="22"/>
          <w:szCs w:val="22"/>
        </w:rPr>
        <w:t>dobudovať dopravný systém obce, v súlade s navrhovanými funkčnými plochami, predovšetkým pre bývanie a občiansku vybavenosť s akceptovaním požiadaviek nadradeného dopravného systému,</w:t>
      </w:r>
    </w:p>
    <w:p w:rsidR="000D5EF7" w:rsidRPr="00F418D1" w:rsidRDefault="000D5EF7" w:rsidP="000D5EF7">
      <w:pPr>
        <w:pStyle w:val="Bodytext2"/>
        <w:numPr>
          <w:ilvl w:val="0"/>
          <w:numId w:val="6"/>
        </w:numPr>
        <w:tabs>
          <w:tab w:val="clear" w:pos="749"/>
          <w:tab w:val="left" w:pos="426"/>
        </w:tabs>
        <w:rPr>
          <w:color w:val="auto"/>
        </w:rPr>
      </w:pPr>
      <w:r w:rsidRPr="00F418D1">
        <w:rPr>
          <w:color w:val="auto"/>
        </w:rPr>
        <w:t>pri návrhu nových lokalít OV, bytových a rodinných domov v blízkosti cesty III. triedy posúdiť nepriaznivé vplyvy z dopravy a vyznačiť pásma prípustných hladín hluku v zmysle Vyhlášky MZ SR č. 549/2007 Z.z., ktorou sa ustanovujú podrobnosti o prípustných hodnotách hluku, infrazvuku a vibrácií a o požiadavkách na objektivizáciu hluku, infrazvuku a vibrácií v životnom prostredí v znení neskorších zmien a predpisov,</w:t>
      </w:r>
    </w:p>
    <w:p w:rsidR="000D5EF7" w:rsidRPr="00F418D1" w:rsidRDefault="000D5EF7" w:rsidP="000D5EF7">
      <w:pPr>
        <w:pStyle w:val="Bodytext2"/>
        <w:numPr>
          <w:ilvl w:val="0"/>
          <w:numId w:val="6"/>
        </w:numPr>
        <w:tabs>
          <w:tab w:val="clear" w:pos="749"/>
          <w:tab w:val="left" w:pos="426"/>
        </w:tabs>
        <w:rPr>
          <w:color w:val="auto"/>
        </w:rPr>
      </w:pPr>
      <w:r w:rsidRPr="00F418D1">
        <w:rPr>
          <w:color w:val="auto"/>
        </w:rPr>
        <w:t>hranice navrhovaného zastavaného územia musia rešpektovať ochranné pásma ciest a pásma prípustných hladín hluku (v týchto pásmach sa nesmie umiestňovať bytová zástavba),</w:t>
      </w:r>
    </w:p>
    <w:p w:rsidR="000D5EF7" w:rsidRPr="00F418D1" w:rsidRDefault="000D5EF7" w:rsidP="000D5EF7">
      <w:pPr>
        <w:pStyle w:val="Bodytext2"/>
        <w:numPr>
          <w:ilvl w:val="0"/>
          <w:numId w:val="6"/>
        </w:numPr>
        <w:tabs>
          <w:tab w:val="clear" w:pos="749"/>
          <w:tab w:val="left" w:pos="426"/>
        </w:tabs>
        <w:rPr>
          <w:color w:val="auto"/>
        </w:rPr>
      </w:pPr>
      <w:r w:rsidRPr="00F418D1">
        <w:rPr>
          <w:color w:val="auto"/>
        </w:rPr>
        <w:t>dopravné napojenia navrhovaných lokalít riešiť systémom obslužných komunikácií a ich následným napojením na cesty a miestne komunikácie vyššieho dopravného významu, v súlade s platnými STN a TP,</w:t>
      </w:r>
    </w:p>
    <w:p w:rsidR="000D5EF7" w:rsidRPr="00F418D1" w:rsidRDefault="000D5EF7" w:rsidP="000D5EF7">
      <w:pPr>
        <w:pStyle w:val="Normlny1"/>
        <w:numPr>
          <w:ilvl w:val="0"/>
          <w:numId w:val="6"/>
        </w:numPr>
        <w:jc w:val="both"/>
        <w:rPr>
          <w:sz w:val="22"/>
          <w:szCs w:val="22"/>
        </w:rPr>
      </w:pPr>
      <w:r w:rsidRPr="00F418D1">
        <w:rPr>
          <w:sz w:val="22"/>
          <w:szCs w:val="22"/>
        </w:rPr>
        <w:t xml:space="preserve">navrhnúť úpravu, resp. prestavbu pripojení MK na ceste III. triedy v zmysle STN </w:t>
      </w:r>
      <w:smartTag w:uri="urn:schemas-microsoft-com:office:smarttags" w:element="metricconverter">
        <w:smartTagPr>
          <w:attr w:name="ProductID" w:val="736110 a"/>
        </w:smartTagPr>
        <w:r w:rsidRPr="00F418D1">
          <w:rPr>
            <w:sz w:val="22"/>
            <w:szCs w:val="22"/>
          </w:rPr>
          <w:t>736110 a</w:t>
        </w:r>
      </w:smartTag>
      <w:r w:rsidRPr="00F418D1">
        <w:rPr>
          <w:sz w:val="22"/>
          <w:szCs w:val="22"/>
        </w:rPr>
        <w:t xml:space="preserve"> STN 736102,</w:t>
      </w:r>
    </w:p>
    <w:p w:rsidR="000D5EF7" w:rsidRPr="00F418D1" w:rsidRDefault="000D5EF7" w:rsidP="000D5EF7">
      <w:pPr>
        <w:pStyle w:val="Style10"/>
        <w:widowControl/>
        <w:numPr>
          <w:ilvl w:val="0"/>
          <w:numId w:val="6"/>
        </w:numPr>
        <w:tabs>
          <w:tab w:val="left" w:pos="426"/>
          <w:tab w:val="left" w:pos="720"/>
        </w:tabs>
        <w:spacing w:line="100" w:lineRule="atLeast"/>
        <w:jc w:val="both"/>
        <w:rPr>
          <w:sz w:val="22"/>
          <w:szCs w:val="22"/>
        </w:rPr>
      </w:pPr>
      <w:r w:rsidRPr="00F418D1">
        <w:rPr>
          <w:rStyle w:val="FontStyle18"/>
          <w:rFonts w:ascii="Times New Roman" w:hAnsi="Times New Roman" w:cs="Times New Roman"/>
          <w:sz w:val="22"/>
          <w:szCs w:val="22"/>
        </w:rPr>
        <w:t xml:space="preserve">dopravné napojenie novo navrhnutých objektov a komunikácií je potrebné riešiť v súlade s STN 73 </w:t>
      </w:r>
      <w:smartTag w:uri="urn:schemas-microsoft-com:office:smarttags" w:element="metricconverter">
        <w:smartTagPr>
          <w:attr w:name="ProductID" w:val="6110 a"/>
        </w:smartTagPr>
        <w:r w:rsidRPr="00F418D1">
          <w:rPr>
            <w:rStyle w:val="FontStyle18"/>
            <w:rFonts w:ascii="Times New Roman" w:hAnsi="Times New Roman" w:cs="Times New Roman"/>
            <w:sz w:val="22"/>
            <w:szCs w:val="22"/>
          </w:rPr>
          <w:t>6110 a</w:t>
        </w:r>
      </w:smartTag>
      <w:r w:rsidRPr="00F418D1">
        <w:rPr>
          <w:rStyle w:val="FontStyle18"/>
          <w:rFonts w:ascii="Times New Roman" w:hAnsi="Times New Roman" w:cs="Times New Roman"/>
          <w:sz w:val="22"/>
          <w:szCs w:val="22"/>
        </w:rPr>
        <w:t xml:space="preserve"> STN 73 6102,</w:t>
      </w:r>
    </w:p>
    <w:p w:rsidR="000D5EF7" w:rsidRPr="00F418D1" w:rsidRDefault="000D5EF7" w:rsidP="000D5EF7">
      <w:pPr>
        <w:pStyle w:val="Bodytext2"/>
        <w:numPr>
          <w:ilvl w:val="0"/>
          <w:numId w:val="6"/>
        </w:numPr>
        <w:tabs>
          <w:tab w:val="clear" w:pos="749"/>
          <w:tab w:val="left" w:pos="426"/>
        </w:tabs>
        <w:rPr>
          <w:color w:val="auto"/>
        </w:rPr>
      </w:pPr>
      <w:r w:rsidRPr="00F418D1">
        <w:rPr>
          <w:color w:val="auto"/>
        </w:rPr>
        <w:t>poskytnutie ďalších informácií ohľadne cesty III. triedy je potrebné požiadať úrad Prešovského samosprávneho kraja,</w:t>
      </w:r>
    </w:p>
    <w:p w:rsidR="000D5EF7" w:rsidRPr="00F418D1" w:rsidRDefault="000D5EF7" w:rsidP="000D5EF7">
      <w:pPr>
        <w:numPr>
          <w:ilvl w:val="0"/>
          <w:numId w:val="6"/>
        </w:numPr>
        <w:tabs>
          <w:tab w:val="left" w:pos="720"/>
        </w:tabs>
        <w:suppressAutoHyphens w:val="0"/>
        <w:spacing w:line="100" w:lineRule="atLeast"/>
        <w:jc w:val="both"/>
        <w:rPr>
          <w:sz w:val="22"/>
          <w:szCs w:val="22"/>
        </w:rPr>
      </w:pPr>
      <w:r w:rsidRPr="00F418D1">
        <w:rPr>
          <w:sz w:val="22"/>
          <w:szCs w:val="22"/>
        </w:rPr>
        <w:t>navrhnúť úpravy nevyhovujúcich MK v primeranom rozsahu vo funkčnej triede C3 v kategóriách MO a MOK,</w:t>
      </w:r>
    </w:p>
    <w:p w:rsidR="000D5EF7" w:rsidRPr="00F418D1" w:rsidRDefault="000D5EF7" w:rsidP="000D5EF7">
      <w:pPr>
        <w:numPr>
          <w:ilvl w:val="0"/>
          <w:numId w:val="6"/>
        </w:numPr>
        <w:suppressAutoHyphens w:val="0"/>
        <w:spacing w:line="100" w:lineRule="atLeast"/>
        <w:jc w:val="both"/>
        <w:rPr>
          <w:sz w:val="22"/>
          <w:szCs w:val="22"/>
        </w:rPr>
      </w:pPr>
      <w:r w:rsidRPr="00F418D1">
        <w:rPr>
          <w:bCs/>
          <w:sz w:val="22"/>
          <w:szCs w:val="22"/>
        </w:rPr>
        <w:t xml:space="preserve">pri návrhu nových lokalít rodinných domov dôsledne dodržiavať usporiadanie dopravného priestoru v zmysle STN 73 6110 </w:t>
      </w:r>
      <w:r w:rsidRPr="00F418D1">
        <w:rPr>
          <w:sz w:val="22"/>
          <w:szCs w:val="22"/>
        </w:rPr>
        <w:t xml:space="preserve">a vytvárať uličný priestor ako plnohodnotný prvok urbanistického riešenia. V týchto lokalitách navrhnúť kategóriu C3-MO 7,5/40 s postrannými zelenými deliacimi pásmi šírky min. </w:t>
      </w:r>
      <w:smartTag w:uri="urn:schemas-microsoft-com:office:smarttags" w:element="metricconverter">
        <w:smartTagPr>
          <w:attr w:name="ProductID" w:val="1,5 m"/>
        </w:smartTagPr>
        <w:r w:rsidRPr="00F418D1">
          <w:rPr>
            <w:sz w:val="22"/>
            <w:szCs w:val="22"/>
          </w:rPr>
          <w:t>1,5 m</w:t>
        </w:r>
      </w:smartTag>
      <w:r w:rsidRPr="00F418D1">
        <w:rPr>
          <w:sz w:val="22"/>
          <w:szCs w:val="22"/>
        </w:rPr>
        <w:t xml:space="preserve"> pre uloženie inžinierskych sietí s min. jednostranným chodníkom šírky 1,5m,</w:t>
      </w:r>
    </w:p>
    <w:p w:rsidR="000D5EF7" w:rsidRPr="00F418D1" w:rsidRDefault="000D5EF7" w:rsidP="000D5EF7">
      <w:pPr>
        <w:pStyle w:val="Bodytext2"/>
        <w:numPr>
          <w:ilvl w:val="0"/>
          <w:numId w:val="6"/>
        </w:numPr>
        <w:tabs>
          <w:tab w:val="clear" w:pos="749"/>
          <w:tab w:val="left" w:pos="426"/>
        </w:tabs>
        <w:rPr>
          <w:color w:val="auto"/>
        </w:rPr>
      </w:pPr>
      <w:r w:rsidRPr="00F418D1">
        <w:rPr>
          <w:color w:val="auto"/>
        </w:rPr>
        <w:t>navrhnúť šírkovú úpravu účelových komunikácií,</w:t>
      </w:r>
    </w:p>
    <w:p w:rsidR="000D5EF7" w:rsidRPr="00F418D1" w:rsidRDefault="000D5EF7" w:rsidP="000D5EF7">
      <w:pPr>
        <w:numPr>
          <w:ilvl w:val="0"/>
          <w:numId w:val="6"/>
        </w:numPr>
        <w:tabs>
          <w:tab w:val="left" w:pos="720"/>
        </w:tabs>
        <w:suppressAutoHyphens w:val="0"/>
        <w:spacing w:line="100" w:lineRule="atLeast"/>
        <w:jc w:val="both"/>
        <w:rPr>
          <w:sz w:val="22"/>
          <w:szCs w:val="22"/>
        </w:rPr>
      </w:pPr>
      <w:r w:rsidRPr="00F418D1">
        <w:rPr>
          <w:sz w:val="22"/>
          <w:szCs w:val="22"/>
        </w:rPr>
        <w:t>navrhnúť účelovú  komunikáciu v juhovýchodnej  časti obce,  kde je zámer umiestnenia plôch výroby, skladov a skládok a relaxačno-oddychového priestoru s vodnou plochou.</w:t>
      </w:r>
    </w:p>
    <w:p w:rsidR="000D5EF7" w:rsidRPr="00F418D1" w:rsidRDefault="000D5EF7" w:rsidP="000D5EF7">
      <w:pPr>
        <w:numPr>
          <w:ilvl w:val="0"/>
          <w:numId w:val="6"/>
        </w:numPr>
        <w:tabs>
          <w:tab w:val="left" w:pos="720"/>
        </w:tabs>
        <w:suppressAutoHyphens w:val="0"/>
        <w:spacing w:line="100" w:lineRule="atLeast"/>
        <w:jc w:val="both"/>
        <w:rPr>
          <w:sz w:val="22"/>
          <w:szCs w:val="22"/>
        </w:rPr>
      </w:pPr>
      <w:r w:rsidRPr="00F418D1">
        <w:rPr>
          <w:sz w:val="22"/>
          <w:szCs w:val="22"/>
        </w:rPr>
        <w:t xml:space="preserve">navrhnúť obratiská   na slepých obslužných  komunikáciách, </w:t>
      </w:r>
    </w:p>
    <w:p w:rsidR="000D5EF7" w:rsidRPr="00F418D1" w:rsidRDefault="000D5EF7" w:rsidP="000D5EF7">
      <w:pPr>
        <w:pStyle w:val="Bodytext2"/>
        <w:numPr>
          <w:ilvl w:val="0"/>
          <w:numId w:val="6"/>
        </w:numPr>
        <w:tabs>
          <w:tab w:val="clear" w:pos="749"/>
          <w:tab w:val="left" w:pos="426"/>
        </w:tabs>
        <w:rPr>
          <w:color w:val="auto"/>
        </w:rPr>
      </w:pPr>
      <w:r w:rsidRPr="00F418D1">
        <w:rPr>
          <w:color w:val="auto"/>
        </w:rPr>
        <w:t>vyznačiť  body navrhovaného dopravného napojenia schematicky (bez určenia typu a tvaru    križovatky),</w:t>
      </w:r>
    </w:p>
    <w:p w:rsidR="000D5EF7" w:rsidRPr="00F418D1" w:rsidRDefault="000D5EF7" w:rsidP="000D5EF7">
      <w:pPr>
        <w:pStyle w:val="Odsekzoznamu"/>
        <w:numPr>
          <w:ilvl w:val="0"/>
          <w:numId w:val="6"/>
        </w:numPr>
        <w:tabs>
          <w:tab w:val="left" w:pos="426"/>
        </w:tabs>
        <w:rPr>
          <w:rStyle w:val="Predvolenpsmoodseku1"/>
          <w:sz w:val="22"/>
          <w:szCs w:val="22"/>
        </w:rPr>
      </w:pPr>
      <w:r w:rsidRPr="00F418D1">
        <w:rPr>
          <w:sz w:val="22"/>
          <w:szCs w:val="22"/>
        </w:rPr>
        <w:t xml:space="preserve">navrhnúť potrebný počet odstavných stojísk pri bytových domoch a potrebný počet parkovacích stojísk  pri objektoch občianskej vybavenosti  v zmysle STN 73 6110  na organizovaných, spevnených  parkoviskách </w:t>
      </w:r>
      <w:r w:rsidRPr="00F418D1">
        <w:rPr>
          <w:rStyle w:val="FontStyle16"/>
          <w:rFonts w:ascii="Times New Roman" w:hAnsi="Times New Roman" w:cs="Times New Roman"/>
          <w:sz w:val="22"/>
          <w:szCs w:val="22"/>
        </w:rPr>
        <w:t>(</w:t>
      </w:r>
      <w:r w:rsidRPr="00F418D1">
        <w:rPr>
          <w:rStyle w:val="Predvolenpsmoodseku1"/>
          <w:sz w:val="22"/>
          <w:szCs w:val="22"/>
        </w:rPr>
        <w:t xml:space="preserve"> parkovanie  navrhovaných  rodinných domov bude na vlastných pozemkoch),</w:t>
      </w:r>
    </w:p>
    <w:p w:rsidR="000D5EF7" w:rsidRPr="00F418D1" w:rsidRDefault="000D5EF7" w:rsidP="000D5EF7">
      <w:pPr>
        <w:pStyle w:val="Bodytext2"/>
        <w:numPr>
          <w:ilvl w:val="0"/>
          <w:numId w:val="6"/>
        </w:numPr>
        <w:tabs>
          <w:tab w:val="clear" w:pos="749"/>
          <w:tab w:val="left" w:pos="426"/>
        </w:tabs>
        <w:rPr>
          <w:b/>
          <w:color w:val="auto"/>
        </w:rPr>
      </w:pPr>
      <w:r w:rsidRPr="00F418D1">
        <w:rPr>
          <w:rStyle w:val="FontStyle16"/>
          <w:rFonts w:ascii="Times New Roman" w:hAnsi="Times New Roman" w:cs="Times New Roman"/>
          <w:color w:val="auto"/>
          <w:sz w:val="22"/>
          <w:szCs w:val="22"/>
        </w:rPr>
        <w:t>vypracovať návrh statickej dopravy v zmysle STN 73 6110,</w:t>
      </w:r>
    </w:p>
    <w:p w:rsidR="000D5EF7" w:rsidRPr="00F418D1" w:rsidRDefault="000D5EF7" w:rsidP="000D5EF7">
      <w:pPr>
        <w:numPr>
          <w:ilvl w:val="0"/>
          <w:numId w:val="6"/>
        </w:numPr>
        <w:tabs>
          <w:tab w:val="left" w:pos="426"/>
          <w:tab w:val="left" w:pos="720"/>
        </w:tabs>
      </w:pPr>
      <w:r w:rsidRPr="00F418D1">
        <w:rPr>
          <w:rStyle w:val="FontStyle22"/>
          <w:rFonts w:ascii="Times New Roman" w:hAnsi="Times New Roman" w:cs="Times New Roman"/>
          <w:sz w:val="22"/>
          <w:szCs w:val="22"/>
        </w:rPr>
        <w:t>navrhnúť  umiestnenie nov</w:t>
      </w:r>
      <w:r w:rsidR="00865F07">
        <w:rPr>
          <w:rStyle w:val="FontStyle22"/>
          <w:rFonts w:ascii="Times New Roman" w:hAnsi="Times New Roman" w:cs="Times New Roman"/>
          <w:sz w:val="22"/>
          <w:szCs w:val="22"/>
        </w:rPr>
        <w:t>ej</w:t>
      </w:r>
      <w:r w:rsidRPr="00F418D1">
        <w:rPr>
          <w:rStyle w:val="FontStyle22"/>
          <w:rFonts w:ascii="Times New Roman" w:hAnsi="Times New Roman" w:cs="Times New Roman"/>
          <w:sz w:val="22"/>
          <w:szCs w:val="22"/>
        </w:rPr>
        <w:t xml:space="preserve"> obojstrann</w:t>
      </w:r>
      <w:r w:rsidR="00865F07">
        <w:rPr>
          <w:rStyle w:val="FontStyle22"/>
          <w:rFonts w:ascii="Times New Roman" w:hAnsi="Times New Roman" w:cs="Times New Roman"/>
          <w:sz w:val="22"/>
          <w:szCs w:val="22"/>
        </w:rPr>
        <w:t>ej</w:t>
      </w:r>
      <w:r w:rsidRPr="00F418D1">
        <w:rPr>
          <w:rStyle w:val="FontStyle22"/>
          <w:rFonts w:ascii="Times New Roman" w:hAnsi="Times New Roman" w:cs="Times New Roman"/>
          <w:sz w:val="22"/>
          <w:szCs w:val="22"/>
        </w:rPr>
        <w:t xml:space="preserve"> autobusov</w:t>
      </w:r>
      <w:r w:rsidR="00865F07">
        <w:rPr>
          <w:rStyle w:val="FontStyle22"/>
          <w:rFonts w:ascii="Times New Roman" w:hAnsi="Times New Roman" w:cs="Times New Roman"/>
          <w:sz w:val="22"/>
          <w:szCs w:val="22"/>
        </w:rPr>
        <w:t>ej</w:t>
      </w:r>
      <w:r w:rsidRPr="00F418D1">
        <w:rPr>
          <w:rStyle w:val="FontStyle22"/>
          <w:rFonts w:ascii="Times New Roman" w:hAnsi="Times New Roman" w:cs="Times New Roman"/>
          <w:sz w:val="22"/>
          <w:szCs w:val="22"/>
        </w:rPr>
        <w:t xml:space="preserve"> z</w:t>
      </w:r>
      <w:r w:rsidR="00865F07">
        <w:rPr>
          <w:rStyle w:val="FontStyle22"/>
          <w:rFonts w:ascii="Times New Roman" w:hAnsi="Times New Roman" w:cs="Times New Roman"/>
          <w:sz w:val="22"/>
          <w:szCs w:val="22"/>
        </w:rPr>
        <w:t>á</w:t>
      </w:r>
      <w:r w:rsidRPr="00F418D1">
        <w:rPr>
          <w:rStyle w:val="FontStyle22"/>
          <w:rFonts w:ascii="Times New Roman" w:hAnsi="Times New Roman" w:cs="Times New Roman"/>
          <w:sz w:val="22"/>
          <w:szCs w:val="22"/>
        </w:rPr>
        <w:t>st</w:t>
      </w:r>
      <w:r w:rsidR="00865F07">
        <w:rPr>
          <w:rStyle w:val="FontStyle22"/>
          <w:rFonts w:ascii="Times New Roman" w:hAnsi="Times New Roman" w:cs="Times New Roman"/>
          <w:sz w:val="22"/>
          <w:szCs w:val="22"/>
        </w:rPr>
        <w:t>av</w:t>
      </w:r>
      <w:r w:rsidRPr="00F418D1">
        <w:rPr>
          <w:rStyle w:val="FontStyle22"/>
          <w:rFonts w:ascii="Times New Roman" w:hAnsi="Times New Roman" w:cs="Times New Roman"/>
          <w:sz w:val="22"/>
          <w:szCs w:val="22"/>
        </w:rPr>
        <w:t>k</w:t>
      </w:r>
      <w:r w:rsidR="00865F07">
        <w:rPr>
          <w:rStyle w:val="FontStyle22"/>
          <w:rFonts w:ascii="Times New Roman" w:hAnsi="Times New Roman" w:cs="Times New Roman"/>
          <w:sz w:val="22"/>
          <w:szCs w:val="22"/>
        </w:rPr>
        <w:t>y</w:t>
      </w:r>
      <w:r w:rsidRPr="00F418D1">
        <w:rPr>
          <w:rStyle w:val="FontStyle22"/>
          <w:rFonts w:ascii="Times New Roman" w:hAnsi="Times New Roman" w:cs="Times New Roman"/>
          <w:sz w:val="22"/>
          <w:szCs w:val="22"/>
        </w:rPr>
        <w:t xml:space="preserve">  v nástupnej časti do obce v lokalite pri rómskej osade</w:t>
      </w:r>
      <w:r w:rsidRPr="00F418D1">
        <w:rPr>
          <w:sz w:val="22"/>
          <w:szCs w:val="22"/>
        </w:rPr>
        <w:t xml:space="preserve"> na ceste III/310</w:t>
      </w:r>
      <w:r w:rsidR="00865F07">
        <w:rPr>
          <w:sz w:val="22"/>
          <w:szCs w:val="22"/>
        </w:rPr>
        <w:t>6</w:t>
      </w:r>
      <w:r w:rsidRPr="00F418D1">
        <w:rPr>
          <w:sz w:val="22"/>
          <w:szCs w:val="22"/>
        </w:rPr>
        <w:t xml:space="preserve"> so   </w:t>
      </w:r>
      <w:proofErr w:type="spellStart"/>
      <w:r w:rsidRPr="00F418D1">
        <w:rPr>
          <w:sz w:val="22"/>
          <w:szCs w:val="22"/>
        </w:rPr>
        <w:t>zastávkovými</w:t>
      </w:r>
      <w:proofErr w:type="spellEnd"/>
      <w:r w:rsidRPr="00F418D1">
        <w:rPr>
          <w:sz w:val="22"/>
          <w:szCs w:val="22"/>
        </w:rPr>
        <w:t xml:space="preserve"> </w:t>
      </w:r>
      <w:r>
        <w:rPr>
          <w:sz w:val="22"/>
          <w:szCs w:val="22"/>
        </w:rPr>
        <w:t xml:space="preserve"> </w:t>
      </w:r>
      <w:r w:rsidRPr="00F418D1">
        <w:rPr>
          <w:sz w:val="22"/>
          <w:szCs w:val="22"/>
        </w:rPr>
        <w:t xml:space="preserve">pruhmi   s nástupnými hranami dĺžky min. </w:t>
      </w:r>
      <w:smartTag w:uri="urn:schemas-microsoft-com:office:smarttags" w:element="metricconverter">
        <w:smartTagPr>
          <w:attr w:name="ProductID" w:val="12,0 m"/>
        </w:smartTagPr>
        <w:r w:rsidRPr="00F418D1">
          <w:rPr>
            <w:sz w:val="22"/>
            <w:szCs w:val="22"/>
          </w:rPr>
          <w:t>12,0 m</w:t>
        </w:r>
      </w:smartTag>
      <w:r w:rsidRPr="00F418D1">
        <w:rPr>
          <w:sz w:val="22"/>
          <w:szCs w:val="22"/>
        </w:rPr>
        <w:t>,</w:t>
      </w:r>
    </w:p>
    <w:p w:rsidR="000D5EF7" w:rsidRPr="00F418D1" w:rsidRDefault="000D5EF7" w:rsidP="000D5EF7">
      <w:pPr>
        <w:numPr>
          <w:ilvl w:val="0"/>
          <w:numId w:val="6"/>
        </w:numPr>
        <w:tabs>
          <w:tab w:val="left" w:pos="720"/>
        </w:tabs>
        <w:suppressAutoHyphens w:val="0"/>
        <w:spacing w:line="100" w:lineRule="atLeast"/>
        <w:jc w:val="both"/>
        <w:rPr>
          <w:sz w:val="22"/>
          <w:szCs w:val="22"/>
        </w:rPr>
      </w:pPr>
      <w:r w:rsidRPr="00F418D1">
        <w:rPr>
          <w:sz w:val="22"/>
          <w:szCs w:val="22"/>
        </w:rPr>
        <w:t>pohyb peších pri ceste III/3103 v kontexte so situovaním zastávok SAD s návrhom chodníkov v ucelených úsekoch zabezpečiť bezpečný pohyb chodcov najmä v úsekoch s výrazným priečnym pohybom,</w:t>
      </w:r>
      <w:r w:rsidRPr="00F418D1">
        <w:rPr>
          <w:sz w:val="22"/>
          <w:szCs w:val="22"/>
        </w:rPr>
        <w:tab/>
      </w:r>
    </w:p>
    <w:p w:rsidR="000D5EF7" w:rsidRPr="00F418D1" w:rsidRDefault="000D5EF7" w:rsidP="000D5EF7">
      <w:pPr>
        <w:pStyle w:val="Odsekzoznamu"/>
        <w:numPr>
          <w:ilvl w:val="0"/>
          <w:numId w:val="6"/>
        </w:numPr>
        <w:tabs>
          <w:tab w:val="left" w:pos="426"/>
        </w:tabs>
        <w:spacing w:line="100" w:lineRule="atLeast"/>
        <w:jc w:val="both"/>
        <w:rPr>
          <w:rStyle w:val="FontStyle16"/>
          <w:rFonts w:ascii="Times New Roman" w:hAnsi="Times New Roman" w:cs="Times New Roman"/>
          <w:sz w:val="22"/>
          <w:szCs w:val="22"/>
        </w:rPr>
      </w:pPr>
      <w:r w:rsidRPr="00F418D1">
        <w:rPr>
          <w:rStyle w:val="FontStyle16"/>
          <w:rFonts w:ascii="Times New Roman" w:hAnsi="Times New Roman" w:cs="Times New Roman"/>
          <w:sz w:val="22"/>
          <w:szCs w:val="22"/>
        </w:rPr>
        <w:t>v prípade potreby navrhnúť umiestnenie zastávok osobnej hromadnej dopravy a vyznačiť ich pešiu dostupnosť,</w:t>
      </w:r>
    </w:p>
    <w:p w:rsidR="000D5EF7" w:rsidRPr="00F418D1" w:rsidRDefault="000D5EF7" w:rsidP="000D5EF7">
      <w:pPr>
        <w:numPr>
          <w:ilvl w:val="0"/>
          <w:numId w:val="6"/>
        </w:numPr>
        <w:tabs>
          <w:tab w:val="left" w:pos="426"/>
        </w:tabs>
        <w:suppressAutoHyphens w:val="0"/>
        <w:spacing w:line="100" w:lineRule="atLeast"/>
        <w:ind w:left="426" w:hanging="426"/>
        <w:jc w:val="both"/>
        <w:rPr>
          <w:b/>
          <w:sz w:val="22"/>
          <w:szCs w:val="22"/>
        </w:rPr>
      </w:pPr>
      <w:r w:rsidRPr="00F418D1">
        <w:rPr>
          <w:sz w:val="22"/>
          <w:szCs w:val="22"/>
        </w:rPr>
        <w:t>vytvoriť podmienky pre cyklistickú  dopravu v dlhodobom horizonte pri ceste III/</w:t>
      </w:r>
      <w:r w:rsidR="00865F07">
        <w:rPr>
          <w:sz w:val="22"/>
          <w:szCs w:val="22"/>
        </w:rPr>
        <w:t>3106</w:t>
      </w:r>
      <w:r w:rsidRPr="00F418D1">
        <w:rPr>
          <w:sz w:val="22"/>
          <w:szCs w:val="22"/>
        </w:rPr>
        <w:t>,</w:t>
      </w:r>
    </w:p>
    <w:p w:rsidR="000D5EF7" w:rsidRPr="00F418D1" w:rsidRDefault="000D5EF7" w:rsidP="000D5EF7">
      <w:pPr>
        <w:ind w:left="426" w:hanging="426"/>
        <w:jc w:val="both"/>
        <w:rPr>
          <w:rStyle w:val="FontStyle22"/>
          <w:rFonts w:ascii="Times New Roman" w:hAnsi="Times New Roman" w:cs="Times New Roman"/>
          <w:sz w:val="22"/>
          <w:szCs w:val="22"/>
        </w:rPr>
      </w:pPr>
      <w:r w:rsidRPr="00F418D1">
        <w:rPr>
          <w:rStyle w:val="FontStyle22"/>
          <w:rFonts w:ascii="Times New Roman" w:hAnsi="Times New Roman" w:cs="Times New Roman"/>
          <w:sz w:val="22"/>
          <w:szCs w:val="22"/>
        </w:rPr>
        <w:t xml:space="preserve">-     umožniť umiestnenia </w:t>
      </w:r>
      <w:proofErr w:type="spellStart"/>
      <w:r w:rsidRPr="00F418D1">
        <w:rPr>
          <w:rStyle w:val="FontStyle22"/>
          <w:rFonts w:ascii="Times New Roman" w:hAnsi="Times New Roman" w:cs="Times New Roman"/>
          <w:sz w:val="22"/>
          <w:szCs w:val="22"/>
        </w:rPr>
        <w:t>označníkov</w:t>
      </w:r>
      <w:proofErr w:type="spellEnd"/>
      <w:r w:rsidRPr="00F418D1">
        <w:rPr>
          <w:rStyle w:val="FontStyle22"/>
          <w:rFonts w:ascii="Times New Roman" w:hAnsi="Times New Roman" w:cs="Times New Roman"/>
          <w:sz w:val="22"/>
          <w:szCs w:val="22"/>
        </w:rPr>
        <w:t xml:space="preserve"> pri autobusových zastávkach v zmysle platnej legislatívy,</w:t>
      </w:r>
    </w:p>
    <w:p w:rsidR="000D5EF7" w:rsidRPr="00F418D1" w:rsidRDefault="000D5EF7" w:rsidP="000D5EF7">
      <w:pPr>
        <w:numPr>
          <w:ilvl w:val="0"/>
          <w:numId w:val="102"/>
        </w:numPr>
        <w:tabs>
          <w:tab w:val="left" w:pos="426"/>
        </w:tabs>
        <w:suppressAutoHyphens w:val="0"/>
        <w:ind w:left="426" w:hanging="426"/>
        <w:jc w:val="both"/>
        <w:rPr>
          <w:b/>
          <w:sz w:val="22"/>
          <w:szCs w:val="22"/>
        </w:rPr>
      </w:pPr>
      <w:r w:rsidRPr="00F418D1">
        <w:rPr>
          <w:sz w:val="22"/>
          <w:szCs w:val="22"/>
        </w:rPr>
        <w:lastRenderedPageBreak/>
        <w:t>pešiu dopravu riešiť minimálne  jednostrannými chodníkmi, najmä pri navrhovaných nových lokalitách rodinných domov a pri ceste III/</w:t>
      </w:r>
      <w:r w:rsidR="00865F07">
        <w:rPr>
          <w:sz w:val="22"/>
          <w:szCs w:val="22"/>
        </w:rPr>
        <w:t>3106</w:t>
      </w:r>
      <w:r w:rsidRPr="00F418D1">
        <w:rPr>
          <w:sz w:val="22"/>
          <w:szCs w:val="22"/>
        </w:rPr>
        <w:t xml:space="preserve"> v ucelených úsekoch s cieľom zabezpečiť bezpečný pohyb chodcov najmä v úsekoch s výrazným priečnym pohybom,  </w:t>
      </w:r>
    </w:p>
    <w:p w:rsidR="000D5EF7" w:rsidRPr="00950EE8" w:rsidRDefault="000D5EF7" w:rsidP="000D5EF7">
      <w:pPr>
        <w:pStyle w:val="Style5"/>
        <w:widowControl/>
        <w:numPr>
          <w:ilvl w:val="0"/>
          <w:numId w:val="15"/>
        </w:numPr>
        <w:tabs>
          <w:tab w:val="left" w:pos="734"/>
        </w:tabs>
        <w:spacing w:line="240" w:lineRule="auto"/>
        <w:rPr>
          <w:rStyle w:val="FontStyle16"/>
          <w:rFonts w:ascii="Times New Roman" w:hAnsi="Times New Roman" w:cs="Times New Roman"/>
          <w:sz w:val="22"/>
          <w:szCs w:val="22"/>
        </w:rPr>
      </w:pPr>
      <w:r w:rsidRPr="00950EE8">
        <w:rPr>
          <w:rStyle w:val="FontStyle16"/>
          <w:rFonts w:ascii="Times New Roman" w:hAnsi="Times New Roman" w:cs="Times New Roman"/>
          <w:sz w:val="22"/>
          <w:szCs w:val="22"/>
        </w:rPr>
        <w:t>cyklistické a pešie trasy navrhnúť a vyznačiť i v širších vzťahoch k priľahlému územiu. Ich  šírkové usporiadanie je potrebné navrhnúť v zmysle STN 73 6110</w:t>
      </w:r>
      <w:r w:rsidR="00950EE8">
        <w:rPr>
          <w:rStyle w:val="FontStyle16"/>
          <w:rFonts w:ascii="Times New Roman" w:hAnsi="Times New Roman" w:cs="Times New Roman"/>
          <w:sz w:val="22"/>
          <w:szCs w:val="22"/>
        </w:rPr>
        <w:t>.</w:t>
      </w:r>
    </w:p>
    <w:p w:rsidR="000D5EF7" w:rsidRDefault="000D5EF7" w:rsidP="000D5EF7">
      <w:pPr>
        <w:jc w:val="both"/>
        <w:rPr>
          <w:sz w:val="22"/>
          <w:szCs w:val="22"/>
        </w:rPr>
      </w:pPr>
      <w:r w:rsidRPr="00F418D1">
        <w:rPr>
          <w:sz w:val="22"/>
          <w:szCs w:val="22"/>
        </w:rPr>
        <w:t xml:space="preserve">Z hľadiska požiarnej ochrany je potrebné v územnom pláne obce prístupové komunikácie riešiť tak, aby mali trvale voľnú šírku min. </w:t>
      </w:r>
      <w:smartTag w:uri="urn:schemas-microsoft-com:office:smarttags" w:element="metricconverter">
        <w:smartTagPr>
          <w:attr w:name="ProductID" w:val="3,0 m"/>
        </w:smartTagPr>
        <w:r w:rsidRPr="00F418D1">
          <w:rPr>
            <w:sz w:val="22"/>
            <w:szCs w:val="22"/>
          </w:rPr>
          <w:t>3,0 m</w:t>
        </w:r>
      </w:smartTag>
      <w:r w:rsidRPr="00F418D1">
        <w:rPr>
          <w:sz w:val="22"/>
          <w:szCs w:val="22"/>
        </w:rPr>
        <w:t xml:space="preserve"> a jej únosnosť na zaťaženie jednou nápravou vozidla musí byť najmenej 80 </w:t>
      </w:r>
      <w:proofErr w:type="spellStart"/>
      <w:r w:rsidRPr="00F418D1">
        <w:rPr>
          <w:sz w:val="22"/>
          <w:szCs w:val="22"/>
        </w:rPr>
        <w:t>kN</w:t>
      </w:r>
      <w:proofErr w:type="spellEnd"/>
      <w:r w:rsidRPr="00F418D1">
        <w:rPr>
          <w:sz w:val="22"/>
          <w:szCs w:val="22"/>
        </w:rPr>
        <w:t>, pričom sa do trvalej voľnej plochy nezapočítava parkovací pruh.</w:t>
      </w:r>
    </w:p>
    <w:p w:rsidR="000D5EF7" w:rsidRDefault="000D5EF7">
      <w:pPr>
        <w:ind w:left="1134" w:hanging="1134"/>
        <w:rPr>
          <w:b/>
          <w:sz w:val="22"/>
          <w:szCs w:val="22"/>
        </w:rPr>
      </w:pPr>
    </w:p>
    <w:p w:rsidR="00362DE0" w:rsidRPr="005736DD" w:rsidRDefault="00362DE0">
      <w:pPr>
        <w:ind w:left="1134" w:hanging="1134"/>
        <w:rPr>
          <w:b/>
          <w:sz w:val="22"/>
          <w:szCs w:val="22"/>
        </w:rPr>
      </w:pPr>
      <w:r w:rsidRPr="005736DD">
        <w:rPr>
          <w:b/>
          <w:sz w:val="22"/>
          <w:szCs w:val="22"/>
        </w:rPr>
        <w:t>Železničná doprava</w:t>
      </w:r>
    </w:p>
    <w:p w:rsidR="00950EE8" w:rsidRDefault="00B359F5" w:rsidP="001A23C1">
      <w:pPr>
        <w:pStyle w:val="Normlny1"/>
        <w:jc w:val="both"/>
        <w:rPr>
          <w:sz w:val="22"/>
        </w:rPr>
      </w:pPr>
      <w:r w:rsidRPr="005736DD">
        <w:rPr>
          <w:sz w:val="22"/>
        </w:rPr>
        <w:t>Cez</w:t>
      </w:r>
      <w:r w:rsidR="00B60C86" w:rsidRPr="005736DD">
        <w:rPr>
          <w:sz w:val="22"/>
        </w:rPr>
        <w:t xml:space="preserve"> kataster </w:t>
      </w:r>
      <w:r w:rsidRPr="005736DD">
        <w:rPr>
          <w:sz w:val="22"/>
        </w:rPr>
        <w:t xml:space="preserve"> obc</w:t>
      </w:r>
      <w:r w:rsidR="00B60C86" w:rsidRPr="005736DD">
        <w:rPr>
          <w:sz w:val="22"/>
        </w:rPr>
        <w:t xml:space="preserve">e </w:t>
      </w:r>
      <w:r w:rsidRPr="005736DD">
        <w:rPr>
          <w:sz w:val="22"/>
        </w:rPr>
        <w:t xml:space="preserve"> prechádza železničná trať </w:t>
      </w:r>
      <w:r w:rsidR="00950EE8" w:rsidRPr="005736DD">
        <w:rPr>
          <w:sz w:val="22"/>
        </w:rPr>
        <w:t xml:space="preserve">č. 185 Poprad –Tatry – Plaveč,  </w:t>
      </w:r>
      <w:r w:rsidR="00B60C86" w:rsidRPr="005736DD">
        <w:rPr>
          <w:sz w:val="22"/>
        </w:rPr>
        <w:t>s</w:t>
      </w:r>
      <w:r w:rsidRPr="005736DD">
        <w:rPr>
          <w:sz w:val="22"/>
        </w:rPr>
        <w:t xml:space="preserve"> </w:t>
      </w:r>
      <w:r w:rsidRPr="005736DD">
        <w:rPr>
          <w:rStyle w:val="FontStyle54"/>
          <w:rFonts w:ascii="Times New Roman" w:hAnsi="Times New Roman" w:cs="Times New Roman"/>
          <w:b w:val="0"/>
          <w:sz w:val="22"/>
          <w:szCs w:val="22"/>
        </w:rPr>
        <w:t>chránen</w:t>
      </w:r>
      <w:r w:rsidR="00B60C86" w:rsidRPr="005736DD">
        <w:rPr>
          <w:rStyle w:val="FontStyle54"/>
          <w:rFonts w:ascii="Times New Roman" w:hAnsi="Times New Roman" w:cs="Times New Roman"/>
          <w:b w:val="0"/>
          <w:sz w:val="22"/>
          <w:szCs w:val="22"/>
        </w:rPr>
        <w:t>ými</w:t>
      </w:r>
      <w:r w:rsidRPr="005736DD">
        <w:rPr>
          <w:rStyle w:val="FontStyle54"/>
          <w:rFonts w:ascii="Times New Roman" w:hAnsi="Times New Roman" w:cs="Times New Roman"/>
          <w:sz w:val="22"/>
          <w:szCs w:val="22"/>
        </w:rPr>
        <w:t xml:space="preserve"> </w:t>
      </w:r>
      <w:r w:rsidRPr="005736DD">
        <w:rPr>
          <w:rStyle w:val="FontStyle77"/>
          <w:rFonts w:ascii="Times New Roman" w:hAnsi="Times New Roman" w:cs="Times New Roman"/>
          <w:sz w:val="22"/>
          <w:szCs w:val="22"/>
        </w:rPr>
        <w:t>priestor</w:t>
      </w:r>
      <w:r w:rsidR="00B60C86" w:rsidRPr="005736DD">
        <w:rPr>
          <w:rStyle w:val="FontStyle77"/>
          <w:rFonts w:ascii="Times New Roman" w:hAnsi="Times New Roman" w:cs="Times New Roman"/>
          <w:sz w:val="22"/>
          <w:szCs w:val="22"/>
        </w:rPr>
        <w:t>mi</w:t>
      </w:r>
      <w:r w:rsidRPr="005736DD">
        <w:rPr>
          <w:rStyle w:val="FontStyle77"/>
          <w:rFonts w:ascii="Times New Roman" w:hAnsi="Times New Roman" w:cs="Times New Roman"/>
          <w:sz w:val="22"/>
          <w:szCs w:val="22"/>
        </w:rPr>
        <w:t xml:space="preserve"> pre rozvoj železničných zariadení</w:t>
      </w:r>
      <w:r w:rsidR="003B4C84" w:rsidRPr="005736DD">
        <w:rPr>
          <w:rStyle w:val="FontStyle77"/>
          <w:rFonts w:ascii="Times New Roman" w:hAnsi="Times New Roman" w:cs="Times New Roman"/>
          <w:sz w:val="22"/>
          <w:szCs w:val="22"/>
        </w:rPr>
        <w:t xml:space="preserve"> a jej elektrifikáci</w:t>
      </w:r>
      <w:r w:rsidR="00C96D76" w:rsidRPr="005736DD">
        <w:rPr>
          <w:rStyle w:val="FontStyle77"/>
          <w:rFonts w:ascii="Times New Roman" w:hAnsi="Times New Roman" w:cs="Times New Roman"/>
          <w:sz w:val="22"/>
          <w:szCs w:val="22"/>
        </w:rPr>
        <w:t>u</w:t>
      </w:r>
      <w:r w:rsidRPr="005736DD">
        <w:rPr>
          <w:rStyle w:val="FontStyle77"/>
          <w:rFonts w:ascii="Times New Roman" w:hAnsi="Times New Roman" w:cs="Times New Roman"/>
          <w:sz w:val="22"/>
          <w:szCs w:val="22"/>
        </w:rPr>
        <w:t>.</w:t>
      </w:r>
      <w:r w:rsidRPr="005736DD">
        <w:rPr>
          <w:sz w:val="22"/>
        </w:rPr>
        <w:t xml:space="preserve"> </w:t>
      </w:r>
      <w:r w:rsidR="001A23C1" w:rsidRPr="005736DD">
        <w:rPr>
          <w:sz w:val="22"/>
        </w:rPr>
        <w:t>N</w:t>
      </w:r>
      <w:r w:rsidR="00B60C86" w:rsidRPr="005736DD">
        <w:rPr>
          <w:sz w:val="22"/>
        </w:rPr>
        <w:t>a tejto  trati v</w:t>
      </w:r>
      <w:r w:rsidR="001A23C1" w:rsidRPr="005736DD">
        <w:rPr>
          <w:sz w:val="22"/>
        </w:rPr>
        <w:t xml:space="preserve"> dostupnej  vzdialenosti od obce západným smerom sa nachádza železničná </w:t>
      </w:r>
      <w:r w:rsidR="005736DD" w:rsidRPr="005736DD">
        <w:rPr>
          <w:sz w:val="22"/>
        </w:rPr>
        <w:t>stanica Podhorany pri Kežmarku</w:t>
      </w:r>
      <w:r w:rsidR="001A23C1" w:rsidRPr="005736DD">
        <w:rPr>
          <w:sz w:val="22"/>
        </w:rPr>
        <w:t xml:space="preserve">. </w:t>
      </w:r>
    </w:p>
    <w:p w:rsidR="00950EE8" w:rsidRPr="00B92331" w:rsidRDefault="00950EE8" w:rsidP="00950EE8">
      <w:pPr>
        <w:rPr>
          <w:b/>
          <w:sz w:val="22"/>
          <w:szCs w:val="22"/>
        </w:rPr>
      </w:pPr>
      <w:r w:rsidRPr="00B92331">
        <w:rPr>
          <w:b/>
          <w:sz w:val="22"/>
          <w:szCs w:val="22"/>
        </w:rPr>
        <w:t xml:space="preserve">Letecká doprava </w:t>
      </w:r>
    </w:p>
    <w:p w:rsidR="00950EE8" w:rsidRPr="005B7261" w:rsidRDefault="00950EE8" w:rsidP="00950EE8">
      <w:pPr>
        <w:pStyle w:val="Style20"/>
        <w:widowControl/>
        <w:spacing w:line="240" w:lineRule="auto"/>
        <w:jc w:val="both"/>
        <w:rPr>
          <w:rStyle w:val="FontStyle35"/>
        </w:rPr>
      </w:pPr>
      <w:r w:rsidRPr="005B7261">
        <w:rPr>
          <w:rStyle w:val="FontStyle35"/>
        </w:rPr>
        <w:t xml:space="preserve">Riešené  územie sa nachádza mimo  ochranných  pásiem letísk, </w:t>
      </w:r>
      <w:proofErr w:type="spellStart"/>
      <w:r w:rsidRPr="005B7261">
        <w:rPr>
          <w:rStyle w:val="FontStyle35"/>
        </w:rPr>
        <w:t>heliportov</w:t>
      </w:r>
      <w:proofErr w:type="spellEnd"/>
      <w:r w:rsidRPr="005B7261">
        <w:rPr>
          <w:rStyle w:val="FontStyle35"/>
        </w:rPr>
        <w:t xml:space="preserve"> a leteckých pozemných zariadení.</w:t>
      </w:r>
    </w:p>
    <w:p w:rsidR="00950EE8" w:rsidRPr="005B7261" w:rsidRDefault="00950EE8" w:rsidP="00950EE8">
      <w:pPr>
        <w:pStyle w:val="Style22"/>
        <w:widowControl/>
        <w:spacing w:line="240" w:lineRule="auto"/>
        <w:rPr>
          <w:rStyle w:val="FontStyle35"/>
        </w:rPr>
      </w:pPr>
      <w:r w:rsidRPr="005B7261">
        <w:rPr>
          <w:rStyle w:val="FontStyle35"/>
        </w:rPr>
        <w:t xml:space="preserve">V zmysle § 28 ods. </w:t>
      </w:r>
      <w:smartTag w:uri="urn:schemas-microsoft-com:office:smarttags" w:element="metricconverter">
        <w:smartTagPr>
          <w:attr w:name="ProductID" w:val="2 a"/>
        </w:smartTagPr>
        <w:r w:rsidRPr="005B7261">
          <w:rPr>
            <w:rStyle w:val="FontStyle35"/>
          </w:rPr>
          <w:t>2 a</w:t>
        </w:r>
      </w:smartTag>
      <w:r w:rsidRPr="005B7261">
        <w:rPr>
          <w:rStyle w:val="FontStyle35"/>
        </w:rPr>
        <w:t xml:space="preserve"> § 30 zákona č. 143/1998 Z.z. o civilnom letectve (letecký zákon) a o zmene a doplnení niektorých zákonov v znení neskorších predpisov je Dopravný úrad dotknutým orgánom štátnej správy v povoľovacom procese stavieb a zariadení nestavebnej povahy v ochranných pásmach letísk a leteckých pozemných zariadení ako aj pri ďalších stavbách, ktoré by mohli ohroziť bezpečnosť leteckej prevádzky, na základe čoho je potrebné požiadať Dopravný úrad o súhlas pri stavbách a zariadeniach:</w:t>
      </w:r>
    </w:p>
    <w:p w:rsidR="00950EE8" w:rsidRPr="005B7261" w:rsidRDefault="00950EE8" w:rsidP="00950EE8">
      <w:pPr>
        <w:pStyle w:val="Style23"/>
        <w:widowControl/>
        <w:spacing w:line="240" w:lineRule="auto"/>
        <w:ind w:firstLine="0"/>
        <w:rPr>
          <w:rStyle w:val="FontStyle35"/>
        </w:rPr>
      </w:pPr>
      <w:r w:rsidRPr="005B7261">
        <w:rPr>
          <w:rStyle w:val="FontStyle35"/>
        </w:rPr>
        <w:t xml:space="preserve">- stavby a zariadenia vysoké </w:t>
      </w:r>
      <w:smartTag w:uri="urn:schemas-microsoft-com:office:smarttags" w:element="metricconverter">
        <w:smartTagPr>
          <w:attr w:name="ProductID" w:val="100 m"/>
        </w:smartTagPr>
        <w:r w:rsidRPr="005B7261">
          <w:rPr>
            <w:rStyle w:val="FontStyle35"/>
          </w:rPr>
          <w:t>100 m</w:t>
        </w:r>
      </w:smartTag>
      <w:r w:rsidRPr="005B7261">
        <w:rPr>
          <w:rStyle w:val="FontStyle35"/>
        </w:rPr>
        <w:t xml:space="preserve"> a viac nad terénom (§30 ods. 1 písmeno a) leteckého zákona),</w:t>
      </w:r>
    </w:p>
    <w:p w:rsidR="00950EE8" w:rsidRPr="005B7261" w:rsidRDefault="00950EE8" w:rsidP="00950EE8">
      <w:pPr>
        <w:pStyle w:val="Style22"/>
        <w:widowControl/>
        <w:spacing w:line="240" w:lineRule="auto"/>
        <w:rPr>
          <w:rStyle w:val="FontStyle35"/>
        </w:rPr>
      </w:pPr>
      <w:r w:rsidRPr="005B7261">
        <w:rPr>
          <w:rStyle w:val="FontStyle35"/>
        </w:rPr>
        <w:t xml:space="preserve">- stavby a zariadenia vysoké </w:t>
      </w:r>
      <w:smartTag w:uri="urn:schemas-microsoft-com:office:smarttags" w:element="metricconverter">
        <w:smartTagPr>
          <w:attr w:name="ProductID" w:val="30 m"/>
        </w:smartTagPr>
        <w:r w:rsidRPr="005B7261">
          <w:rPr>
            <w:rStyle w:val="FontStyle35"/>
          </w:rPr>
          <w:t>30 m</w:t>
        </w:r>
      </w:smartTag>
      <w:r w:rsidRPr="005B7261">
        <w:rPr>
          <w:rStyle w:val="FontStyle35"/>
        </w:rPr>
        <w:t xml:space="preserve"> a viac umiestnené na prírodných alebo umelých vyvýšeninách,  ktoré vyčnievajú </w:t>
      </w:r>
      <w:smartTag w:uri="urn:schemas-microsoft-com:office:smarttags" w:element="metricconverter">
        <w:smartTagPr>
          <w:attr w:name="ProductID" w:val="100 m"/>
        </w:smartTagPr>
        <w:r w:rsidRPr="005B7261">
          <w:rPr>
            <w:rStyle w:val="FontStyle35"/>
          </w:rPr>
          <w:t>100 m</w:t>
        </w:r>
      </w:smartTag>
      <w:r w:rsidRPr="005B7261">
        <w:rPr>
          <w:rStyle w:val="FontStyle35"/>
        </w:rPr>
        <w:t xml:space="preserve"> a viac nad okolitú krajinu (§ 30 ods. 1 písmeno b) leteckého zákona),</w:t>
      </w:r>
    </w:p>
    <w:p w:rsidR="00950EE8" w:rsidRPr="005B7261" w:rsidRDefault="00950EE8" w:rsidP="00950EE8">
      <w:pPr>
        <w:pStyle w:val="Style23"/>
        <w:widowControl/>
        <w:spacing w:line="240" w:lineRule="auto"/>
        <w:ind w:firstLine="0"/>
        <w:rPr>
          <w:rStyle w:val="FontStyle35"/>
        </w:rPr>
      </w:pPr>
      <w:r w:rsidRPr="005B7261">
        <w:rPr>
          <w:rStyle w:val="FontStyle35"/>
        </w:rPr>
        <w:t xml:space="preserve">- zariadenia, ktoré môžu rušiť funkciu leteckých palubných prístrojov a leteckých pozemných zariadení, najmä zariadenia priemyselných podnikov, vedenia VVN 110 </w:t>
      </w:r>
      <w:proofErr w:type="spellStart"/>
      <w:r w:rsidRPr="005B7261">
        <w:rPr>
          <w:rStyle w:val="FontStyle35"/>
        </w:rPr>
        <w:t>kV</w:t>
      </w:r>
      <w:proofErr w:type="spellEnd"/>
      <w:r w:rsidRPr="005B7261">
        <w:rPr>
          <w:rStyle w:val="FontStyle35"/>
        </w:rPr>
        <w:t xml:space="preserve"> a viac, energetické zariadenia a vysielacie stanice (§30 ods. 1 písmeno c) leteckého zákona),</w:t>
      </w:r>
    </w:p>
    <w:p w:rsidR="00362DE0" w:rsidRPr="00B92331" w:rsidRDefault="00950EE8" w:rsidP="00950EE8">
      <w:pPr>
        <w:pStyle w:val="Style23"/>
        <w:widowControl/>
        <w:spacing w:line="240" w:lineRule="auto"/>
        <w:ind w:firstLine="0"/>
        <w:rPr>
          <w:b/>
          <w:sz w:val="22"/>
          <w:szCs w:val="22"/>
        </w:rPr>
      </w:pPr>
      <w:r w:rsidRPr="005B7261">
        <w:rPr>
          <w:rStyle w:val="FontStyle30"/>
          <w:spacing w:val="-20"/>
        </w:rPr>
        <w:t xml:space="preserve">- </w:t>
      </w:r>
      <w:r w:rsidRPr="005B7261">
        <w:rPr>
          <w:rStyle w:val="FontStyle35"/>
        </w:rPr>
        <w:t>zariadenia, ktoré môžu ohroziť let lietadla, najmä zariadenia na generovanie alebo zosilňovanie elektromagnetického žiarenia, klamlivé svetlá a silné svetelné zdroje (§ 30 ods. 1 písmeno d) leteckého zákona).</w:t>
      </w:r>
      <w:r w:rsidRPr="005B7261">
        <w:rPr>
          <w:rStyle w:val="Predvolenpsmoodseku1"/>
          <w:sz w:val="22"/>
          <w:szCs w:val="22"/>
        </w:rPr>
        <w:t xml:space="preserve"> </w:t>
      </w:r>
    </w:p>
    <w:p w:rsidR="00075D9E" w:rsidRPr="00B92331" w:rsidRDefault="00950EE8" w:rsidP="00FB11C0">
      <w:pPr>
        <w:jc w:val="both"/>
        <w:rPr>
          <w:b/>
          <w:sz w:val="22"/>
          <w:szCs w:val="22"/>
        </w:rPr>
      </w:pPr>
      <w:r>
        <w:rPr>
          <w:bCs/>
          <w:sz w:val="22"/>
        </w:rPr>
        <w:t>N</w:t>
      </w:r>
      <w:r w:rsidR="00BD520A" w:rsidRPr="00B92331">
        <w:rPr>
          <w:bCs/>
          <w:sz w:val="22"/>
        </w:rPr>
        <w:t xml:space="preserve">ávrh ÚPN </w:t>
      </w:r>
      <w:r>
        <w:rPr>
          <w:bCs/>
          <w:sz w:val="22"/>
        </w:rPr>
        <w:t xml:space="preserve">je potrebné odsúhlasiť </w:t>
      </w:r>
      <w:r w:rsidR="00BD520A" w:rsidRPr="00B92331">
        <w:rPr>
          <w:bCs/>
          <w:sz w:val="22"/>
        </w:rPr>
        <w:t>s príslušným odborom dopravy úradu Prešovského samosprávneho kraja (PSK).</w:t>
      </w:r>
    </w:p>
    <w:p w:rsidR="00075D9E" w:rsidRPr="00B92331" w:rsidRDefault="00075D9E">
      <w:pPr>
        <w:rPr>
          <w:b/>
          <w:sz w:val="22"/>
          <w:szCs w:val="22"/>
        </w:rPr>
      </w:pPr>
    </w:p>
    <w:p w:rsidR="00073BB9" w:rsidRPr="00B92331" w:rsidRDefault="00362DE0">
      <w:pPr>
        <w:rPr>
          <w:b/>
          <w:sz w:val="22"/>
          <w:szCs w:val="22"/>
        </w:rPr>
      </w:pPr>
      <w:r w:rsidRPr="00B92331">
        <w:rPr>
          <w:b/>
          <w:sz w:val="22"/>
          <w:szCs w:val="22"/>
        </w:rPr>
        <w:t>11.3.     Požiadavky na riešenie vodného hospodárstva</w:t>
      </w:r>
    </w:p>
    <w:p w:rsidR="00073BB9" w:rsidRDefault="005E50F4" w:rsidP="00C60F16">
      <w:pPr>
        <w:suppressAutoHyphens w:val="0"/>
        <w:rPr>
          <w:b/>
          <w:sz w:val="22"/>
        </w:rPr>
      </w:pPr>
      <w:r w:rsidRPr="00B92331">
        <w:rPr>
          <w:b/>
          <w:sz w:val="22"/>
        </w:rPr>
        <w:t xml:space="preserve">11.3.1.   </w:t>
      </w:r>
      <w:r w:rsidR="00073BB9" w:rsidRPr="00B92331">
        <w:rPr>
          <w:b/>
          <w:sz w:val="22"/>
        </w:rPr>
        <w:t>Zásobovanie pitnou a prevádzkovou vodou</w:t>
      </w:r>
    </w:p>
    <w:p w:rsidR="002661C3" w:rsidRDefault="002661C3" w:rsidP="002661C3">
      <w:pPr>
        <w:rPr>
          <w:sz w:val="22"/>
        </w:rPr>
      </w:pPr>
      <w:r w:rsidRPr="006700BF">
        <w:rPr>
          <w:sz w:val="22"/>
        </w:rPr>
        <w:t xml:space="preserve">Obec Podhorany  má vybudovaný verejný gravitačný vodovod, ktorý je  napojený na skupinový </w:t>
      </w:r>
      <w:r w:rsidRPr="00A42A13">
        <w:rPr>
          <w:sz w:val="22"/>
        </w:rPr>
        <w:t>vodovod Spišská Belá (kde je vybudovaný aj rezervoár). Vodojem je vybudovaný v západnej časti obce  a je objemu  300 m</w:t>
      </w:r>
      <w:r w:rsidRPr="00A42A13">
        <w:rPr>
          <w:sz w:val="22"/>
          <w:vertAlign w:val="superscript"/>
        </w:rPr>
        <w:t>3</w:t>
      </w:r>
      <w:r w:rsidRPr="00A42A13">
        <w:rPr>
          <w:sz w:val="22"/>
        </w:rPr>
        <w:t>.</w:t>
      </w:r>
    </w:p>
    <w:p w:rsidR="002661C3" w:rsidRPr="00A42A13" w:rsidRDefault="002661C3" w:rsidP="002661C3">
      <w:pPr>
        <w:jc w:val="both"/>
        <w:rPr>
          <w:sz w:val="22"/>
        </w:rPr>
      </w:pPr>
      <w:r w:rsidRPr="00A42A13">
        <w:rPr>
          <w:sz w:val="22"/>
        </w:rPr>
        <w:t xml:space="preserve">Do obce  je voda privádzaná zásobným potrubím.  Cez rozvodné potrubia sú zásobovaní obyvatelia v I. tlakovom pásme. </w:t>
      </w:r>
    </w:p>
    <w:p w:rsidR="002661C3" w:rsidRPr="00B92331" w:rsidRDefault="002661C3" w:rsidP="002661C3">
      <w:pPr>
        <w:jc w:val="both"/>
        <w:rPr>
          <w:sz w:val="22"/>
        </w:rPr>
      </w:pPr>
      <w:r w:rsidRPr="00A42A13">
        <w:rPr>
          <w:sz w:val="22"/>
        </w:rPr>
        <w:t>Vodovodné potrubia sú nové ešte neprevádzkované, bezporuchové s kapacitnou rezervou pre rozvoj obce. Rozvodné potrubia sú trasované v zelenom páse alebo okrajom miestnych</w:t>
      </w:r>
      <w:r w:rsidRPr="00B92331">
        <w:rPr>
          <w:sz w:val="22"/>
        </w:rPr>
        <w:t xml:space="preserve"> ciest a štátnych ciest. Na základe urbanistického riešenia je rozvodné vodovodné potrubie maximálne </w:t>
      </w:r>
      <w:proofErr w:type="spellStart"/>
      <w:r w:rsidRPr="00B92331">
        <w:rPr>
          <w:sz w:val="22"/>
        </w:rPr>
        <w:t>zaokruhované</w:t>
      </w:r>
      <w:proofErr w:type="spellEnd"/>
      <w:r w:rsidRPr="00B92331">
        <w:rPr>
          <w:sz w:val="22"/>
        </w:rPr>
        <w:t xml:space="preserve"> tak, aby spoľahlivo zásobovali jestvujúce objekty v potrebnom množstve vody a požadovanom tlaku. Prevádzkovateľom vodovodu </w:t>
      </w:r>
      <w:r>
        <w:rPr>
          <w:sz w:val="22"/>
        </w:rPr>
        <w:t>je</w:t>
      </w:r>
      <w:r w:rsidRPr="006700BF">
        <w:rPr>
          <w:sz w:val="22"/>
        </w:rPr>
        <w:t xml:space="preserve"> PVPS a. s. Poprad</w:t>
      </w:r>
      <w:r>
        <w:rPr>
          <w:sz w:val="22"/>
        </w:rPr>
        <w:t>.</w:t>
      </w:r>
    </w:p>
    <w:p w:rsidR="002661C3" w:rsidRDefault="00073BB9" w:rsidP="006739F8">
      <w:pPr>
        <w:tabs>
          <w:tab w:val="left" w:pos="9072"/>
        </w:tabs>
        <w:ind w:right="-141"/>
        <w:jc w:val="both"/>
        <w:rPr>
          <w:sz w:val="22"/>
        </w:rPr>
      </w:pPr>
      <w:r w:rsidRPr="00B92331">
        <w:rPr>
          <w:b/>
          <w:sz w:val="22"/>
        </w:rPr>
        <w:t>Výpočet potreby pitnej a úžitkovej vody pre bytový fond</w:t>
      </w:r>
      <w:r w:rsidR="00004716" w:rsidRPr="00B92331">
        <w:rPr>
          <w:sz w:val="22"/>
        </w:rPr>
        <w:t xml:space="preserve"> je</w:t>
      </w:r>
      <w:r w:rsidRPr="00B92331">
        <w:rPr>
          <w:sz w:val="22"/>
        </w:rPr>
        <w:t xml:space="preserve"> vykonaný podľa „Vyhlášky Ministerstva životného prostredia Slovenskej republiky zo 14. novembra 2006, ktorou sa ustanovujú podrobnosti o technických požiadavkách na návrh, projektovú dokumentáciu a výstavbu verejných vodovodov a kanalizácii uvedenej v Zbierke zákonov č. 684/2006, číslo 261“.</w:t>
      </w:r>
    </w:p>
    <w:p w:rsidR="0069190D" w:rsidRDefault="0069190D" w:rsidP="002661C3">
      <w:pPr>
        <w:jc w:val="both"/>
        <w:rPr>
          <w:sz w:val="22"/>
        </w:rPr>
      </w:pPr>
    </w:p>
    <w:p w:rsidR="0069190D" w:rsidRDefault="0069190D" w:rsidP="002661C3">
      <w:pPr>
        <w:jc w:val="both"/>
        <w:rPr>
          <w:sz w:val="22"/>
        </w:rPr>
      </w:pPr>
    </w:p>
    <w:p w:rsidR="0069190D" w:rsidRDefault="0069190D" w:rsidP="002661C3">
      <w:pPr>
        <w:jc w:val="both"/>
        <w:rPr>
          <w:sz w:val="22"/>
        </w:rPr>
      </w:pPr>
    </w:p>
    <w:p w:rsidR="0069190D" w:rsidRDefault="0069190D" w:rsidP="002661C3">
      <w:pPr>
        <w:jc w:val="both"/>
        <w:rPr>
          <w:sz w:val="22"/>
        </w:rPr>
      </w:pPr>
    </w:p>
    <w:p w:rsidR="0069190D" w:rsidRDefault="002661C3" w:rsidP="002661C3">
      <w:pPr>
        <w:jc w:val="both"/>
        <w:rPr>
          <w:sz w:val="22"/>
        </w:rPr>
      </w:pPr>
      <w:r w:rsidRPr="00B92331">
        <w:rPr>
          <w:sz w:val="22"/>
        </w:rPr>
        <w:lastRenderedPageBreak/>
        <w:t xml:space="preserve">Špecifická potreba vody :       </w:t>
      </w:r>
    </w:p>
    <w:p w:rsidR="002661C3" w:rsidRPr="00B92331" w:rsidRDefault="002661C3" w:rsidP="002661C3">
      <w:pPr>
        <w:jc w:val="both"/>
        <w:rPr>
          <w:sz w:val="22"/>
        </w:rPr>
      </w:pPr>
      <w:r w:rsidRPr="00B92331">
        <w:rPr>
          <w:sz w:val="22"/>
        </w:rPr>
        <w:t xml:space="preserve">                                                                                   </w:t>
      </w:r>
    </w:p>
    <w:p w:rsidR="002661C3" w:rsidRPr="00474F0B" w:rsidRDefault="002661C3" w:rsidP="002661C3">
      <w:pPr>
        <w:tabs>
          <w:tab w:val="left" w:pos="5529"/>
        </w:tabs>
        <w:rPr>
          <w:sz w:val="22"/>
        </w:rPr>
      </w:pPr>
      <w:r w:rsidRPr="00474F0B">
        <w:rPr>
          <w:b/>
          <w:sz w:val="22"/>
          <w:szCs w:val="22"/>
        </w:rPr>
        <w:t>A.  Bytový fond, občianska a </w:t>
      </w:r>
      <w:r w:rsidR="0069190D" w:rsidRPr="00474F0B">
        <w:rPr>
          <w:b/>
          <w:sz w:val="22"/>
          <w:szCs w:val="22"/>
        </w:rPr>
        <w:t>technická</w:t>
      </w:r>
      <w:r w:rsidRPr="00474F0B">
        <w:rPr>
          <w:b/>
          <w:sz w:val="22"/>
          <w:szCs w:val="22"/>
        </w:rPr>
        <w:t xml:space="preserve"> vybavenosť</w:t>
      </w:r>
      <w:r w:rsidRPr="00474F0B">
        <w:rPr>
          <w:sz w:val="22"/>
        </w:rPr>
        <w:t xml:space="preserve"> </w:t>
      </w:r>
    </w:p>
    <w:p w:rsidR="002661C3" w:rsidRDefault="002661C3" w:rsidP="006739F8">
      <w:pPr>
        <w:tabs>
          <w:tab w:val="left" w:pos="5529"/>
        </w:tabs>
        <w:rPr>
          <w:sz w:val="22"/>
        </w:rPr>
      </w:pPr>
      <w:r w:rsidRPr="00474F0B">
        <w:rPr>
          <w:sz w:val="22"/>
        </w:rPr>
        <w:t xml:space="preserve">A1) Špecifická potreba vody pre </w:t>
      </w:r>
      <w:r>
        <w:rPr>
          <w:sz w:val="22"/>
        </w:rPr>
        <w:t>o</w:t>
      </w:r>
      <w:r w:rsidRPr="00B92331">
        <w:rPr>
          <w:sz w:val="22"/>
        </w:rPr>
        <w:t xml:space="preserve">statné byty pripojené na verejný </w:t>
      </w:r>
    </w:p>
    <w:p w:rsidR="002661C3" w:rsidRPr="00474F0B" w:rsidRDefault="002661C3" w:rsidP="006739F8">
      <w:pPr>
        <w:tabs>
          <w:tab w:val="left" w:pos="5529"/>
        </w:tabs>
        <w:rPr>
          <w:sz w:val="22"/>
        </w:rPr>
      </w:pPr>
      <w:r>
        <w:rPr>
          <w:sz w:val="22"/>
        </w:rPr>
        <w:t xml:space="preserve">        </w:t>
      </w:r>
      <w:r w:rsidRPr="00B92331">
        <w:rPr>
          <w:sz w:val="22"/>
        </w:rPr>
        <w:t xml:space="preserve">vodovod vrátane bytov so sprchovacím kútom </w:t>
      </w:r>
      <w:r>
        <w:rPr>
          <w:sz w:val="22"/>
        </w:rPr>
        <w:t xml:space="preserve">                  </w:t>
      </w:r>
      <w:r w:rsidRPr="00B92331">
        <w:rPr>
          <w:sz w:val="22"/>
        </w:rPr>
        <w:t xml:space="preserve"> </w:t>
      </w:r>
      <w:r w:rsidRPr="00474F0B">
        <w:rPr>
          <w:sz w:val="22"/>
        </w:rPr>
        <w:t>.............................  1</w:t>
      </w:r>
      <w:r>
        <w:rPr>
          <w:sz w:val="22"/>
        </w:rPr>
        <w:t>00</w:t>
      </w:r>
      <w:r w:rsidRPr="00474F0B">
        <w:rPr>
          <w:sz w:val="22"/>
        </w:rPr>
        <w:t>,0 l/</w:t>
      </w:r>
      <w:proofErr w:type="spellStart"/>
      <w:r w:rsidRPr="00474F0B">
        <w:rPr>
          <w:sz w:val="22"/>
        </w:rPr>
        <w:t>osoba.deň</w:t>
      </w:r>
      <w:proofErr w:type="spellEnd"/>
      <w:r w:rsidRPr="00474F0B">
        <w:rPr>
          <w:sz w:val="22"/>
        </w:rPr>
        <w:t xml:space="preserve"> </w:t>
      </w:r>
    </w:p>
    <w:p w:rsidR="002661C3" w:rsidRPr="00474F0B" w:rsidRDefault="002661C3" w:rsidP="006739F8">
      <w:pPr>
        <w:jc w:val="both"/>
        <w:rPr>
          <w:sz w:val="22"/>
        </w:rPr>
      </w:pPr>
      <w:r w:rsidRPr="00474F0B">
        <w:rPr>
          <w:sz w:val="22"/>
        </w:rPr>
        <w:t xml:space="preserve">B1)   Špecifická potreba vody pre základnú a vyššiu vybavenosť      </w:t>
      </w:r>
    </w:p>
    <w:p w:rsidR="002661C3" w:rsidRPr="00474F0B" w:rsidRDefault="002661C3" w:rsidP="006739F8">
      <w:pPr>
        <w:jc w:val="both"/>
        <w:rPr>
          <w:b/>
          <w:sz w:val="22"/>
        </w:rPr>
      </w:pPr>
      <w:r w:rsidRPr="00474F0B">
        <w:rPr>
          <w:sz w:val="22"/>
        </w:rPr>
        <w:t xml:space="preserve">         (Obec od 1 001 do  5 000 obyvateľov)    </w:t>
      </w:r>
      <w:r w:rsidRPr="00474F0B">
        <w:rPr>
          <w:sz w:val="22"/>
        </w:rPr>
        <w:tab/>
      </w:r>
      <w:r w:rsidRPr="00474F0B">
        <w:rPr>
          <w:sz w:val="22"/>
        </w:rPr>
        <w:tab/>
        <w:t xml:space="preserve">             ............................    25,0 l/</w:t>
      </w:r>
      <w:proofErr w:type="spellStart"/>
      <w:r w:rsidRPr="00474F0B">
        <w:rPr>
          <w:sz w:val="22"/>
        </w:rPr>
        <w:t>osoba.deň</w:t>
      </w:r>
      <w:proofErr w:type="spellEnd"/>
      <w:r w:rsidRPr="00474F0B">
        <w:rPr>
          <w:sz w:val="22"/>
        </w:rPr>
        <w:t xml:space="preserve">  </w:t>
      </w:r>
    </w:p>
    <w:p w:rsidR="002661C3" w:rsidRPr="002C5EDE" w:rsidRDefault="002661C3" w:rsidP="006739F8">
      <w:pPr>
        <w:jc w:val="both"/>
        <w:rPr>
          <w:sz w:val="22"/>
        </w:rPr>
      </w:pPr>
      <w:r w:rsidRPr="00474F0B">
        <w:rPr>
          <w:b/>
          <w:sz w:val="22"/>
        </w:rPr>
        <w:t xml:space="preserve">                                      Špecifická potreba spolu (A1+B1)                                     1</w:t>
      </w:r>
      <w:r>
        <w:rPr>
          <w:b/>
          <w:sz w:val="22"/>
        </w:rPr>
        <w:t>25</w:t>
      </w:r>
      <w:r w:rsidRPr="00474F0B">
        <w:rPr>
          <w:b/>
          <w:sz w:val="22"/>
        </w:rPr>
        <w:t>,0  l/</w:t>
      </w:r>
      <w:proofErr w:type="spellStart"/>
      <w:r w:rsidRPr="00474F0B">
        <w:rPr>
          <w:b/>
          <w:sz w:val="22"/>
        </w:rPr>
        <w:t>osoba.deň</w:t>
      </w:r>
      <w:proofErr w:type="spellEnd"/>
      <w:r w:rsidRPr="00474F0B">
        <w:rPr>
          <w:b/>
          <w:sz w:val="22"/>
        </w:rPr>
        <w:t xml:space="preserve">   </w:t>
      </w:r>
    </w:p>
    <w:p w:rsidR="002661C3" w:rsidRPr="002C5EDE" w:rsidRDefault="002661C3" w:rsidP="006739F8">
      <w:pPr>
        <w:jc w:val="both"/>
        <w:rPr>
          <w:b/>
          <w:sz w:val="22"/>
        </w:rPr>
      </w:pPr>
      <w:r w:rsidRPr="002C5EDE">
        <w:rPr>
          <w:b/>
          <w:sz w:val="22"/>
        </w:rPr>
        <w:t>Priemerná potreba vody (l/s) Q</w:t>
      </w:r>
      <w:r w:rsidRPr="002C5EDE">
        <w:rPr>
          <w:b/>
          <w:position w:val="-14"/>
          <w:sz w:val="22"/>
        </w:rPr>
        <w:object w:dxaOrig="180" w:dyaOrig="380">
          <v:shape id="_x0000_i1026" type="#_x0000_t75" style="width:8.75pt;height:18.8pt" o:ole="" fillcolor="window">
            <v:imagedata r:id="rId11" o:title=""/>
          </v:shape>
          <o:OLEObject Type="Embed" ProgID="Equation.3" ShapeID="_x0000_i1026" DrawAspect="Content" ObjectID="_1545131864" r:id="rId12"/>
        </w:object>
      </w:r>
      <w:r w:rsidRPr="002C5EDE">
        <w:rPr>
          <w:b/>
          <w:sz w:val="22"/>
        </w:rPr>
        <w:t>:</w:t>
      </w:r>
    </w:p>
    <w:p w:rsidR="002661C3" w:rsidRPr="002C5EDE" w:rsidRDefault="002661C3" w:rsidP="006739F8">
      <w:pPr>
        <w:jc w:val="both"/>
        <w:rPr>
          <w:sz w:val="22"/>
        </w:rPr>
      </w:pPr>
      <w:r w:rsidRPr="002C5EDE">
        <w:rPr>
          <w:sz w:val="22"/>
        </w:rPr>
        <w:t xml:space="preserve">2016:       2 370  obyvateľov  x   125,0 l/obyvateľov, deň  =       296 250  l/deň  =     3,43  l/s </w:t>
      </w:r>
    </w:p>
    <w:p w:rsidR="002661C3" w:rsidRPr="002C5EDE" w:rsidRDefault="002661C3" w:rsidP="006739F8">
      <w:pPr>
        <w:jc w:val="both"/>
        <w:rPr>
          <w:sz w:val="22"/>
        </w:rPr>
      </w:pPr>
      <w:r w:rsidRPr="002C5EDE">
        <w:rPr>
          <w:sz w:val="22"/>
        </w:rPr>
        <w:t xml:space="preserve">2040:       6 071  obyvateľov  x   125,0 l/obyvateľov, deň  =       758 870  l/deň  =     8,78  l/s </w:t>
      </w:r>
    </w:p>
    <w:p w:rsidR="002661C3" w:rsidRPr="002C5EDE" w:rsidRDefault="002661C3" w:rsidP="006739F8">
      <w:pPr>
        <w:jc w:val="both"/>
        <w:rPr>
          <w:sz w:val="22"/>
        </w:rPr>
      </w:pPr>
      <w:r w:rsidRPr="002C5EDE">
        <w:rPr>
          <w:b/>
          <w:sz w:val="22"/>
        </w:rPr>
        <w:t>Maximálna denná potreba vody Q</w:t>
      </w:r>
      <w:r w:rsidRPr="002C5EDE">
        <w:rPr>
          <w:b/>
          <w:position w:val="-12"/>
          <w:sz w:val="22"/>
        </w:rPr>
        <w:object w:dxaOrig="180" w:dyaOrig="360">
          <v:shape id="_x0000_i1027" type="#_x0000_t75" style="width:8.75pt;height:18.15pt" o:ole="" fillcolor="window">
            <v:imagedata r:id="rId13" o:title=""/>
          </v:shape>
          <o:OLEObject Type="Embed" ProgID="Equation.3" ShapeID="_x0000_i1027" DrawAspect="Content" ObjectID="_1545131865" r:id="rId14"/>
        </w:object>
      </w:r>
      <w:r w:rsidRPr="002C5EDE">
        <w:rPr>
          <w:sz w:val="22"/>
        </w:rPr>
        <w:t xml:space="preserve"> = Q</w:t>
      </w:r>
      <w:r w:rsidRPr="002C5EDE">
        <w:rPr>
          <w:position w:val="-14"/>
          <w:sz w:val="22"/>
        </w:rPr>
        <w:object w:dxaOrig="180" w:dyaOrig="380">
          <v:shape id="_x0000_i1028" type="#_x0000_t75" style="width:8.75pt;height:18.8pt" o:ole="" fillcolor="window">
            <v:imagedata r:id="rId11" o:title=""/>
          </v:shape>
          <o:OLEObject Type="Embed" ProgID="Equation.3" ShapeID="_x0000_i1028" DrawAspect="Content" ObjectID="_1545131866" r:id="rId15"/>
        </w:object>
      </w:r>
      <w:r w:rsidRPr="002C5EDE">
        <w:rPr>
          <w:sz w:val="22"/>
        </w:rPr>
        <w:t xml:space="preserve"> x k</w:t>
      </w:r>
      <w:r w:rsidRPr="002C5EDE">
        <w:rPr>
          <w:position w:val="-12"/>
          <w:sz w:val="22"/>
        </w:rPr>
        <w:object w:dxaOrig="160" w:dyaOrig="360">
          <v:shape id="_x0000_i1029" type="#_x0000_t75" style="width:8.15pt;height:18.15pt" o:ole="" fillcolor="window">
            <v:imagedata r:id="rId16" o:title=""/>
          </v:shape>
          <o:OLEObject Type="Embed" ProgID="Equation.3" ShapeID="_x0000_i1029" DrawAspect="Content" ObjectID="_1545131867" r:id="rId17"/>
        </w:object>
      </w:r>
      <w:r w:rsidRPr="002C5EDE">
        <w:rPr>
          <w:sz w:val="22"/>
        </w:rPr>
        <w:t xml:space="preserve">     (k</w:t>
      </w:r>
      <w:r w:rsidRPr="002C5EDE">
        <w:rPr>
          <w:position w:val="-12"/>
          <w:sz w:val="22"/>
        </w:rPr>
        <w:object w:dxaOrig="160" w:dyaOrig="360">
          <v:shape id="_x0000_i1030" type="#_x0000_t75" style="width:8.15pt;height:18.15pt" o:ole="" fillcolor="window">
            <v:imagedata r:id="rId18" o:title=""/>
          </v:shape>
          <o:OLEObject Type="Embed" ProgID="Equation.3" ShapeID="_x0000_i1030" DrawAspect="Content" ObjectID="_1545131868" r:id="rId19"/>
        </w:object>
      </w:r>
      <w:r w:rsidRPr="002C5EDE">
        <w:rPr>
          <w:sz w:val="22"/>
        </w:rPr>
        <w:t xml:space="preserve"> =  1,6)  (l/s):                          </w:t>
      </w:r>
    </w:p>
    <w:p w:rsidR="002661C3" w:rsidRPr="002C5EDE" w:rsidRDefault="002661C3" w:rsidP="006739F8">
      <w:pPr>
        <w:jc w:val="both"/>
        <w:rPr>
          <w:sz w:val="22"/>
        </w:rPr>
      </w:pPr>
      <w:r w:rsidRPr="002C5EDE">
        <w:rPr>
          <w:sz w:val="22"/>
        </w:rPr>
        <w:t xml:space="preserve">2016:        1,6    x        296 250  l/deň                       =          474 000  l/deň  =     5,49  l/s </w:t>
      </w:r>
    </w:p>
    <w:p w:rsidR="002661C3" w:rsidRPr="002C5EDE" w:rsidRDefault="002661C3" w:rsidP="006739F8">
      <w:pPr>
        <w:jc w:val="both"/>
        <w:rPr>
          <w:sz w:val="22"/>
        </w:rPr>
      </w:pPr>
      <w:r w:rsidRPr="002C5EDE">
        <w:rPr>
          <w:sz w:val="22"/>
        </w:rPr>
        <w:t xml:space="preserve">2040:        1,6    x        758 870  l/deň                       =        1 214 200   l/deň  =     14,08  l/s </w:t>
      </w:r>
    </w:p>
    <w:p w:rsidR="002661C3" w:rsidRPr="002C5EDE" w:rsidRDefault="002661C3" w:rsidP="006739F8">
      <w:pPr>
        <w:jc w:val="both"/>
        <w:rPr>
          <w:sz w:val="22"/>
        </w:rPr>
      </w:pPr>
      <w:r w:rsidRPr="002C5EDE">
        <w:rPr>
          <w:sz w:val="22"/>
        </w:rPr>
        <w:t>Pričom   k</w:t>
      </w:r>
      <w:r w:rsidRPr="002C5EDE">
        <w:rPr>
          <w:position w:val="-12"/>
          <w:sz w:val="22"/>
        </w:rPr>
        <w:object w:dxaOrig="160" w:dyaOrig="360">
          <v:shape id="_x0000_i1031" type="#_x0000_t75" style="width:8.15pt;height:18.15pt" o:ole="" fillcolor="window">
            <v:imagedata r:id="rId20" o:title=""/>
          </v:shape>
          <o:OLEObject Type="Embed" ProgID="Equation.3" ShapeID="_x0000_i1031" DrawAspect="Content" ObjectID="_1545131869" r:id="rId21"/>
        </w:object>
      </w:r>
      <w:r w:rsidRPr="002C5EDE">
        <w:rPr>
          <w:sz w:val="22"/>
        </w:rPr>
        <w:t xml:space="preserve">  =   súčiniteľ dennej nerovnomernosti.                                                             </w:t>
      </w:r>
    </w:p>
    <w:p w:rsidR="002661C3" w:rsidRPr="002C5EDE" w:rsidRDefault="002661C3" w:rsidP="006739F8">
      <w:pPr>
        <w:jc w:val="both"/>
        <w:rPr>
          <w:sz w:val="22"/>
        </w:rPr>
      </w:pPr>
      <w:r w:rsidRPr="002C5EDE">
        <w:rPr>
          <w:b/>
          <w:sz w:val="22"/>
        </w:rPr>
        <w:t>Maximálna hodinová potreba vody Q</w:t>
      </w:r>
      <w:r w:rsidRPr="002C5EDE">
        <w:rPr>
          <w:b/>
          <w:position w:val="-12"/>
          <w:sz w:val="22"/>
        </w:rPr>
        <w:object w:dxaOrig="160" w:dyaOrig="360">
          <v:shape id="_x0000_i1032" type="#_x0000_t75" style="width:8.15pt;height:8.15pt" o:ole="" fillcolor="window">
            <v:imagedata r:id="rId22" o:title=""/>
          </v:shape>
          <o:OLEObject Type="Embed" ProgID="Equation.3" ShapeID="_x0000_i1032" DrawAspect="Content" ObjectID="_1545131870" r:id="rId23"/>
        </w:object>
      </w:r>
      <w:r w:rsidRPr="002C5EDE">
        <w:rPr>
          <w:sz w:val="22"/>
        </w:rPr>
        <w:t xml:space="preserve"> = Q</w:t>
      </w:r>
      <w:r w:rsidRPr="002C5EDE">
        <w:rPr>
          <w:position w:val="-12"/>
          <w:sz w:val="22"/>
        </w:rPr>
        <w:object w:dxaOrig="180" w:dyaOrig="360">
          <v:shape id="_x0000_i1033" type="#_x0000_t75" style="width:8.75pt;height:18.15pt" o:ole="" fillcolor="window">
            <v:imagedata r:id="rId24" o:title=""/>
          </v:shape>
          <o:OLEObject Type="Embed" ProgID="Equation.3" ShapeID="_x0000_i1033" DrawAspect="Content" ObjectID="_1545131871" r:id="rId25"/>
        </w:object>
      </w:r>
      <w:r w:rsidRPr="002C5EDE">
        <w:rPr>
          <w:sz w:val="22"/>
        </w:rPr>
        <w:t xml:space="preserve"> x k</w:t>
      </w:r>
      <w:r w:rsidRPr="002C5EDE">
        <w:rPr>
          <w:position w:val="-12"/>
          <w:sz w:val="22"/>
        </w:rPr>
        <w:object w:dxaOrig="160" w:dyaOrig="360">
          <v:shape id="_x0000_i1034" type="#_x0000_t75" style="width:8.15pt;height:18.15pt" o:ole="" fillcolor="window">
            <v:imagedata r:id="rId26" o:title=""/>
          </v:shape>
          <o:OLEObject Type="Embed" ProgID="Equation.3" ShapeID="_x0000_i1034" DrawAspect="Content" ObjectID="_1545131872" r:id="rId27"/>
        </w:object>
      </w:r>
      <w:r w:rsidRPr="002C5EDE">
        <w:rPr>
          <w:sz w:val="22"/>
        </w:rPr>
        <w:t xml:space="preserve"> (k</w:t>
      </w:r>
      <w:r w:rsidRPr="002C5EDE">
        <w:rPr>
          <w:position w:val="-12"/>
          <w:sz w:val="22"/>
        </w:rPr>
        <w:object w:dxaOrig="160" w:dyaOrig="360">
          <v:shape id="_x0000_i1035" type="#_x0000_t75" style="width:8.15pt;height:18.15pt" o:ole="" fillcolor="window">
            <v:imagedata r:id="rId28" o:title=""/>
          </v:shape>
          <o:OLEObject Type="Embed" ProgID="Equation.3" ShapeID="_x0000_i1035" DrawAspect="Content" ObjectID="_1545131873" r:id="rId29"/>
        </w:object>
      </w:r>
      <w:r w:rsidRPr="002C5EDE">
        <w:rPr>
          <w:sz w:val="22"/>
        </w:rPr>
        <w:t xml:space="preserve"> = 1,8) (l/s):</w:t>
      </w:r>
    </w:p>
    <w:p w:rsidR="002661C3" w:rsidRPr="002C5EDE" w:rsidRDefault="002661C3" w:rsidP="006739F8">
      <w:pPr>
        <w:jc w:val="both"/>
        <w:rPr>
          <w:sz w:val="22"/>
        </w:rPr>
      </w:pPr>
      <w:r w:rsidRPr="002C5EDE">
        <w:rPr>
          <w:sz w:val="22"/>
        </w:rPr>
        <w:t xml:space="preserve">2016:        1,8    x        474 000  l/deň                        =         853 200  l/deň  =    9,88  l/s </w:t>
      </w:r>
    </w:p>
    <w:p w:rsidR="002661C3" w:rsidRPr="002C5EDE" w:rsidRDefault="002661C3" w:rsidP="006739F8">
      <w:pPr>
        <w:jc w:val="both"/>
        <w:rPr>
          <w:sz w:val="22"/>
        </w:rPr>
      </w:pPr>
      <w:r w:rsidRPr="002C5EDE">
        <w:rPr>
          <w:sz w:val="22"/>
        </w:rPr>
        <w:t xml:space="preserve">2040:        1,8    x     1 214 200   l/deň                       =      2 185 560  l/deň  =    25,30  l/s </w:t>
      </w:r>
    </w:p>
    <w:p w:rsidR="002661C3" w:rsidRPr="002C5EDE" w:rsidRDefault="002661C3" w:rsidP="006739F8">
      <w:pPr>
        <w:jc w:val="both"/>
        <w:rPr>
          <w:sz w:val="22"/>
        </w:rPr>
      </w:pPr>
      <w:r w:rsidRPr="002C5EDE">
        <w:rPr>
          <w:sz w:val="22"/>
        </w:rPr>
        <w:t>Pričom   k</w:t>
      </w:r>
      <w:r w:rsidRPr="002C5EDE">
        <w:rPr>
          <w:position w:val="-12"/>
          <w:sz w:val="22"/>
        </w:rPr>
        <w:object w:dxaOrig="160" w:dyaOrig="360">
          <v:shape id="_x0000_i1036" type="#_x0000_t75" style="width:8.15pt;height:18.15pt" o:ole="" fillcolor="window">
            <v:imagedata r:id="rId22" o:title=""/>
          </v:shape>
          <o:OLEObject Type="Embed" ProgID="Equation.3" ShapeID="_x0000_i1036" DrawAspect="Content" ObjectID="_1545131874" r:id="rId30"/>
        </w:object>
      </w:r>
      <w:r w:rsidRPr="002C5EDE">
        <w:rPr>
          <w:sz w:val="22"/>
        </w:rPr>
        <w:t xml:space="preserve">  =   súčiniteľ hodinovej nerovnomernosti                                                            </w:t>
      </w:r>
    </w:p>
    <w:p w:rsidR="002661C3" w:rsidRPr="002C5EDE" w:rsidRDefault="002661C3" w:rsidP="006739F8">
      <w:pPr>
        <w:jc w:val="both"/>
        <w:rPr>
          <w:sz w:val="22"/>
        </w:rPr>
      </w:pPr>
      <w:r w:rsidRPr="002C5EDE">
        <w:rPr>
          <w:b/>
          <w:sz w:val="22"/>
        </w:rPr>
        <w:t>Výpočet objemu vodojemu Q</w:t>
      </w:r>
      <w:r w:rsidRPr="002C5EDE">
        <w:rPr>
          <w:position w:val="-6"/>
          <w:sz w:val="22"/>
        </w:rPr>
        <w:t>v</w:t>
      </w:r>
      <w:r w:rsidRPr="002C5EDE">
        <w:rPr>
          <w:b/>
          <w:sz w:val="22"/>
        </w:rPr>
        <w:t xml:space="preserve"> = Q</w:t>
      </w:r>
      <w:r w:rsidRPr="002C5EDE">
        <w:rPr>
          <w:position w:val="-6"/>
          <w:sz w:val="22"/>
        </w:rPr>
        <w:t>m</w:t>
      </w:r>
      <w:r w:rsidRPr="002C5EDE">
        <w:rPr>
          <w:b/>
          <w:sz w:val="22"/>
        </w:rPr>
        <w:t xml:space="preserve"> x 0,6 (min. 60%) :                                                   </w:t>
      </w:r>
      <w:r w:rsidRPr="002C5EDE">
        <w:rPr>
          <w:sz w:val="22"/>
        </w:rPr>
        <w:t xml:space="preserve"> </w:t>
      </w:r>
    </w:p>
    <w:p w:rsidR="002661C3" w:rsidRPr="002C5EDE" w:rsidRDefault="002661C3" w:rsidP="006739F8">
      <w:pPr>
        <w:jc w:val="both"/>
        <w:rPr>
          <w:sz w:val="22"/>
        </w:rPr>
      </w:pPr>
      <w:r w:rsidRPr="002C5EDE">
        <w:rPr>
          <w:sz w:val="22"/>
        </w:rPr>
        <w:t>2016:       474  m</w:t>
      </w:r>
      <w:r w:rsidRPr="002C5EDE">
        <w:rPr>
          <w:position w:val="6"/>
          <w:sz w:val="22"/>
          <w:vertAlign w:val="superscript"/>
        </w:rPr>
        <w:t>3</w:t>
      </w:r>
      <w:r w:rsidRPr="002C5EDE">
        <w:rPr>
          <w:sz w:val="22"/>
        </w:rPr>
        <w:t>/d  x   0,6 % =      284  m</w:t>
      </w:r>
      <w:r w:rsidRPr="002C5EDE">
        <w:rPr>
          <w:position w:val="6"/>
          <w:sz w:val="22"/>
          <w:vertAlign w:val="superscript"/>
        </w:rPr>
        <w:t xml:space="preserve">3 </w:t>
      </w:r>
      <w:r w:rsidRPr="002C5EDE">
        <w:rPr>
          <w:sz w:val="22"/>
        </w:rPr>
        <w:t xml:space="preserve">                                                </w:t>
      </w:r>
    </w:p>
    <w:p w:rsidR="002661C3" w:rsidRPr="002C5EDE" w:rsidRDefault="002661C3" w:rsidP="006739F8">
      <w:pPr>
        <w:jc w:val="both"/>
        <w:rPr>
          <w:sz w:val="22"/>
        </w:rPr>
      </w:pPr>
      <w:r w:rsidRPr="002C5EDE">
        <w:rPr>
          <w:sz w:val="22"/>
        </w:rPr>
        <w:t>2040:    1 214  m</w:t>
      </w:r>
      <w:r w:rsidRPr="002C5EDE">
        <w:rPr>
          <w:position w:val="6"/>
          <w:sz w:val="22"/>
          <w:vertAlign w:val="superscript"/>
        </w:rPr>
        <w:t>3</w:t>
      </w:r>
      <w:r w:rsidRPr="002C5EDE">
        <w:rPr>
          <w:sz w:val="22"/>
        </w:rPr>
        <w:t>/d  x   0,6 % =      729  m</w:t>
      </w:r>
      <w:r w:rsidRPr="002C5EDE">
        <w:rPr>
          <w:position w:val="6"/>
          <w:sz w:val="22"/>
          <w:vertAlign w:val="superscript"/>
        </w:rPr>
        <w:t xml:space="preserve">3 </w:t>
      </w:r>
      <w:r w:rsidRPr="002C5EDE">
        <w:rPr>
          <w:sz w:val="22"/>
        </w:rPr>
        <w:t xml:space="preserve">                                                </w:t>
      </w:r>
    </w:p>
    <w:p w:rsidR="002661C3" w:rsidRDefault="002661C3" w:rsidP="006739F8">
      <w:pPr>
        <w:jc w:val="both"/>
        <w:rPr>
          <w:b/>
          <w:sz w:val="22"/>
        </w:rPr>
      </w:pPr>
    </w:p>
    <w:p w:rsidR="00073BB9" w:rsidRPr="00AE5E32" w:rsidRDefault="00073BB9" w:rsidP="006739F8">
      <w:pPr>
        <w:jc w:val="both"/>
        <w:rPr>
          <w:sz w:val="22"/>
        </w:rPr>
      </w:pPr>
      <w:r w:rsidRPr="00AE5E32">
        <w:rPr>
          <w:b/>
          <w:sz w:val="22"/>
        </w:rPr>
        <w:t>Potrebný hydrodynamický tlak (min.):</w:t>
      </w:r>
      <w:r w:rsidRPr="00AE5E32">
        <w:rPr>
          <w:sz w:val="22"/>
        </w:rPr>
        <w:t xml:space="preserve">    </w:t>
      </w:r>
    </w:p>
    <w:p w:rsidR="00073BB9" w:rsidRPr="00AE5E32" w:rsidRDefault="00073BB9" w:rsidP="006739F8">
      <w:pPr>
        <w:jc w:val="both"/>
        <w:rPr>
          <w:sz w:val="22"/>
        </w:rPr>
      </w:pPr>
      <w:r w:rsidRPr="00AE5E32">
        <w:rPr>
          <w:sz w:val="22"/>
        </w:rPr>
        <w:t xml:space="preserve">STN 92 0400, Najnepriaznivejšie umiestnené odberné miesto má mať </w:t>
      </w:r>
      <w:proofErr w:type="spellStart"/>
      <w:r w:rsidRPr="00AE5E32">
        <w:rPr>
          <w:sz w:val="22"/>
        </w:rPr>
        <w:t>hydr</w:t>
      </w:r>
      <w:proofErr w:type="spellEnd"/>
      <w:r w:rsidRPr="00AE5E32">
        <w:rPr>
          <w:sz w:val="22"/>
        </w:rPr>
        <w:t xml:space="preserve">. pretlak 0,25 </w:t>
      </w:r>
      <w:proofErr w:type="spellStart"/>
      <w:r w:rsidRPr="00AE5E32">
        <w:rPr>
          <w:sz w:val="22"/>
        </w:rPr>
        <w:t>MPa</w:t>
      </w:r>
      <w:proofErr w:type="spellEnd"/>
      <w:r w:rsidRPr="00AE5E32">
        <w:rPr>
          <w:sz w:val="22"/>
        </w:rPr>
        <w:t xml:space="preserve">. </w:t>
      </w:r>
    </w:p>
    <w:p w:rsidR="00073BB9" w:rsidRPr="00AE5E32" w:rsidRDefault="00073BB9" w:rsidP="006739F8">
      <w:pPr>
        <w:jc w:val="both"/>
        <w:rPr>
          <w:sz w:val="22"/>
        </w:rPr>
      </w:pPr>
      <w:r w:rsidRPr="00AE5E32">
        <w:rPr>
          <w:sz w:val="22"/>
        </w:rPr>
        <w:t xml:space="preserve">Podľa STN 75 5401, Pri zástavbe do dvoch nadzemných podlaží stačí pretlak 0,15 </w:t>
      </w:r>
      <w:proofErr w:type="spellStart"/>
      <w:r w:rsidRPr="00AE5E32">
        <w:rPr>
          <w:sz w:val="22"/>
        </w:rPr>
        <w:t>MPa</w:t>
      </w:r>
      <w:proofErr w:type="spellEnd"/>
      <w:r w:rsidRPr="00AE5E32">
        <w:rPr>
          <w:sz w:val="22"/>
        </w:rPr>
        <w:t xml:space="preserve">. </w:t>
      </w:r>
    </w:p>
    <w:p w:rsidR="00073BB9" w:rsidRPr="00AE5E32" w:rsidRDefault="00073BB9" w:rsidP="006739F8">
      <w:pPr>
        <w:jc w:val="both"/>
        <w:rPr>
          <w:sz w:val="22"/>
        </w:rPr>
      </w:pPr>
      <w:r w:rsidRPr="00AE5E32">
        <w:rPr>
          <w:sz w:val="22"/>
        </w:rPr>
        <w:t xml:space="preserve">Podľa STN 75 5401, Maximálny pretlak v najnižších miestach siete nemá prevyšovať 0,6 </w:t>
      </w:r>
      <w:proofErr w:type="spellStart"/>
      <w:r w:rsidRPr="00AE5E32">
        <w:rPr>
          <w:sz w:val="22"/>
        </w:rPr>
        <w:t>MPa</w:t>
      </w:r>
      <w:proofErr w:type="spellEnd"/>
      <w:r w:rsidRPr="00AE5E32">
        <w:rPr>
          <w:sz w:val="22"/>
        </w:rPr>
        <w:t xml:space="preserve"> max. 0,7 </w:t>
      </w:r>
      <w:proofErr w:type="spellStart"/>
      <w:r w:rsidRPr="00AE5E32">
        <w:rPr>
          <w:sz w:val="22"/>
        </w:rPr>
        <w:t>MPa</w:t>
      </w:r>
      <w:proofErr w:type="spellEnd"/>
      <w:r w:rsidRPr="00AE5E32">
        <w:rPr>
          <w:sz w:val="22"/>
        </w:rPr>
        <w:t xml:space="preserve">. </w:t>
      </w:r>
    </w:p>
    <w:p w:rsidR="00073BB9" w:rsidRPr="00B92331" w:rsidRDefault="00073BB9" w:rsidP="006739F8">
      <w:pPr>
        <w:jc w:val="both"/>
        <w:rPr>
          <w:sz w:val="22"/>
        </w:rPr>
      </w:pPr>
      <w:r w:rsidRPr="00B92331">
        <w:rPr>
          <w:b/>
          <w:sz w:val="22"/>
        </w:rPr>
        <w:t>Požiarna potreba vody:</w:t>
      </w:r>
      <w:r w:rsidRPr="00B92331">
        <w:rPr>
          <w:sz w:val="22"/>
        </w:rPr>
        <w:t xml:space="preserve">     Podľa STN 92 0400 – Požiarna bezpečnosť stavieb a zásobovanie vodou na hasenie požiarov uvádza v čl. 4.7 Nadzemné požiarne hydranty (podzemné hydranty) sa osadzujú na vodovodnom potrubí, ktorého najmenšiu menovitú svetlosť DN, odporúčaný odber pre výpočet potrubnej siete a najmenší odber z hydrantu po pripojení mobilnej techniky stanovuje tabuľka 2. Položka 2 a to a) Nevýrobné stavby s plochou  120 &lt; S &lt; </w:t>
      </w:r>
      <w:smartTag w:uri="urn:schemas-microsoft-com:office:smarttags" w:element="metricconverter">
        <w:smartTagPr>
          <w:attr w:name="ProductID" w:val="1 000 m2"/>
        </w:smartTagPr>
        <w:r w:rsidRPr="00B92331">
          <w:rPr>
            <w:sz w:val="22"/>
          </w:rPr>
          <w:t>1 000 m</w:t>
        </w:r>
        <w:r w:rsidRPr="00B92331">
          <w:rPr>
            <w:sz w:val="22"/>
            <w:vertAlign w:val="superscript"/>
          </w:rPr>
          <w:t>2</w:t>
        </w:r>
      </w:smartTag>
      <w:r w:rsidRPr="00B92331">
        <w:rPr>
          <w:sz w:val="22"/>
        </w:rPr>
        <w:t xml:space="preserve">, b) Výrobné stavby, sklady v jednopodlažnej stavbe s plochou S =&lt; </w:t>
      </w:r>
      <w:smartTag w:uri="urn:schemas-microsoft-com:office:smarttags" w:element="metricconverter">
        <w:smartTagPr>
          <w:attr w:name="ProductID" w:val="500 m2"/>
        </w:smartTagPr>
        <w:r w:rsidRPr="00B92331">
          <w:rPr>
            <w:sz w:val="22"/>
          </w:rPr>
          <w:t>500 m</w:t>
        </w:r>
        <w:r w:rsidRPr="00B92331">
          <w:rPr>
            <w:sz w:val="22"/>
            <w:vertAlign w:val="superscript"/>
          </w:rPr>
          <w:t>2</w:t>
        </w:r>
      </w:smartTag>
      <w:r w:rsidRPr="00B92331">
        <w:rPr>
          <w:sz w:val="22"/>
        </w:rPr>
        <w:t xml:space="preserve"> je  potrubie</w:t>
      </w:r>
      <w:r w:rsidRPr="00B92331">
        <w:rPr>
          <w:b/>
          <w:sz w:val="22"/>
        </w:rPr>
        <w:t xml:space="preserve"> </w:t>
      </w:r>
      <w:r w:rsidRPr="00B92331">
        <w:rPr>
          <w:sz w:val="22"/>
        </w:rPr>
        <w:t xml:space="preserve">DN </w:t>
      </w:r>
      <w:smartTag w:uri="urn:schemas-microsoft-com:office:smarttags" w:element="metricconverter">
        <w:smartTagPr>
          <w:attr w:name="ProductID" w:val="100 mm"/>
        </w:smartTagPr>
        <w:r w:rsidRPr="00B92331">
          <w:rPr>
            <w:sz w:val="22"/>
          </w:rPr>
          <w:t>100 mm</w:t>
        </w:r>
      </w:smartTag>
      <w:r w:rsidRPr="00B92331">
        <w:rPr>
          <w:sz w:val="22"/>
        </w:rPr>
        <w:t xml:space="preserve"> pri odbere Q = 6 l/s pre odporúčanú rýchlosť v = 0,8 m/s a pri odbere Q = 12 l/s pre v = 1,5 m/s  (s požiarnym čerpadlom) a najmenší objem nádrže vody na hasenie požiarov je </w:t>
      </w:r>
      <w:smartTag w:uri="urn:schemas-microsoft-com:office:smarttags" w:element="metricconverter">
        <w:smartTagPr>
          <w:attr w:name="ProductID" w:val="22 m3"/>
        </w:smartTagPr>
        <w:r w:rsidRPr="00B92331">
          <w:rPr>
            <w:sz w:val="22"/>
          </w:rPr>
          <w:t>22 m</w:t>
        </w:r>
        <w:r w:rsidRPr="00B92331">
          <w:rPr>
            <w:sz w:val="22"/>
            <w:vertAlign w:val="superscript"/>
          </w:rPr>
          <w:t>3</w:t>
        </w:r>
      </w:smartTag>
      <w:r w:rsidRPr="00B92331">
        <w:rPr>
          <w:sz w:val="22"/>
        </w:rPr>
        <w:t xml:space="preserve">. </w:t>
      </w:r>
    </w:p>
    <w:p w:rsidR="007B2873" w:rsidRDefault="00073BB9" w:rsidP="006739F8">
      <w:pPr>
        <w:jc w:val="both"/>
        <w:rPr>
          <w:sz w:val="22"/>
        </w:rPr>
      </w:pPr>
      <w:r w:rsidRPr="00B92331">
        <w:rPr>
          <w:sz w:val="22"/>
        </w:rPr>
        <w:t xml:space="preserve">Podľa čl. 4.2 Nadzemné požiarne hydranty a podzemné hydranty na vonkajšom vodovode sa navrhujú tak, aby boli umiestnené mimo požiarne nebezpečného priestoru požiarneho úseku a priestoru s nebezpečenstvom výbuchu, najmenej </w:t>
      </w:r>
      <w:smartTag w:uri="urn:schemas-microsoft-com:office:smarttags" w:element="metricconverter">
        <w:smartTagPr>
          <w:attr w:name="ProductID" w:val="5 m"/>
        </w:smartTagPr>
        <w:r w:rsidRPr="00B92331">
          <w:rPr>
            <w:sz w:val="22"/>
          </w:rPr>
          <w:t>5 m</w:t>
        </w:r>
      </w:smartTag>
      <w:r w:rsidRPr="00B92331">
        <w:rPr>
          <w:sz w:val="22"/>
        </w:rPr>
        <w:t xml:space="preserve"> a najviac </w:t>
      </w:r>
      <w:smartTag w:uri="urn:schemas-microsoft-com:office:smarttags" w:element="metricconverter">
        <w:smartTagPr>
          <w:attr w:name="ProductID" w:val="80 m"/>
        </w:smartTagPr>
        <w:r w:rsidRPr="00B92331">
          <w:rPr>
            <w:sz w:val="22"/>
          </w:rPr>
          <w:t>80 m</w:t>
        </w:r>
      </w:smartTag>
      <w:r w:rsidRPr="00B92331">
        <w:rPr>
          <w:sz w:val="22"/>
        </w:rPr>
        <w:t xml:space="preserve"> od stavieb</w:t>
      </w:r>
      <w:r w:rsidR="0037770D" w:rsidRPr="00B92331">
        <w:rPr>
          <w:sz w:val="22"/>
        </w:rPr>
        <w:t>,</w:t>
      </w:r>
      <w:r w:rsidRPr="00B92331">
        <w:rPr>
          <w:sz w:val="22"/>
        </w:rPr>
        <w:t xml:space="preserve"> ich vzájomná vzdialenosť môže byť najviac </w:t>
      </w:r>
      <w:smartTag w:uri="urn:schemas-microsoft-com:office:smarttags" w:element="metricconverter">
        <w:smartTagPr>
          <w:attr w:name="ProductID" w:val="160 m"/>
        </w:smartTagPr>
        <w:r w:rsidRPr="00B92331">
          <w:rPr>
            <w:sz w:val="22"/>
          </w:rPr>
          <w:t>160 m</w:t>
        </w:r>
      </w:smartTag>
      <w:r w:rsidRPr="00B92331">
        <w:rPr>
          <w:sz w:val="22"/>
        </w:rPr>
        <w:t>.</w:t>
      </w:r>
    </w:p>
    <w:p w:rsidR="00FA4F74" w:rsidRPr="00B92331" w:rsidRDefault="00FA4F74" w:rsidP="006739F8">
      <w:pPr>
        <w:jc w:val="both"/>
        <w:rPr>
          <w:sz w:val="22"/>
        </w:rPr>
      </w:pPr>
      <w:r>
        <w:rPr>
          <w:sz w:val="22"/>
        </w:rPr>
        <w:t xml:space="preserve">V západnej časti obce pri </w:t>
      </w:r>
      <w:r w:rsidR="00152667">
        <w:rPr>
          <w:sz w:val="22"/>
        </w:rPr>
        <w:t xml:space="preserve">terajšom </w:t>
      </w:r>
      <w:r>
        <w:rPr>
          <w:sz w:val="22"/>
        </w:rPr>
        <w:t xml:space="preserve">obecnom vodojeme sa nachádza pôvodný účelový vodojem pre hospodársky dvor a v juhozápadnej časti </w:t>
      </w:r>
      <w:r w:rsidR="00152667">
        <w:rPr>
          <w:sz w:val="22"/>
        </w:rPr>
        <w:t xml:space="preserve">sa nachádza pôvodný </w:t>
      </w:r>
      <w:r>
        <w:rPr>
          <w:sz w:val="22"/>
        </w:rPr>
        <w:t>v</w:t>
      </w:r>
      <w:r w:rsidR="00152667">
        <w:rPr>
          <w:sz w:val="22"/>
        </w:rPr>
        <w:t> </w:t>
      </w:r>
      <w:r>
        <w:rPr>
          <w:sz w:val="22"/>
        </w:rPr>
        <w:t>súčasnosti</w:t>
      </w:r>
      <w:r w:rsidR="00152667">
        <w:rPr>
          <w:sz w:val="22"/>
        </w:rPr>
        <w:t xml:space="preserve"> nefunkčný </w:t>
      </w:r>
      <w:r>
        <w:rPr>
          <w:sz w:val="22"/>
        </w:rPr>
        <w:t xml:space="preserve"> </w:t>
      </w:r>
      <w:r w:rsidR="00152667">
        <w:rPr>
          <w:sz w:val="22"/>
        </w:rPr>
        <w:t>obecný vodojem.</w:t>
      </w:r>
    </w:p>
    <w:p w:rsidR="00970356" w:rsidRDefault="007B2873" w:rsidP="006739F8">
      <w:pPr>
        <w:jc w:val="both"/>
        <w:rPr>
          <w:b/>
          <w:sz w:val="22"/>
        </w:rPr>
      </w:pPr>
      <w:r w:rsidRPr="00B92331">
        <w:rPr>
          <w:sz w:val="22"/>
        </w:rPr>
        <w:t>Je potrebné navrhnúť rozšírenie vodovodu pre novo navrhované lokality.</w:t>
      </w:r>
      <w:r w:rsidR="00563FAC">
        <w:rPr>
          <w:sz w:val="22"/>
        </w:rPr>
        <w:t xml:space="preserve"> V riešení je potrebné sa zaoberať  možnosťou využitia výdatného vodného zdroja na </w:t>
      </w:r>
      <w:proofErr w:type="spellStart"/>
      <w:r w:rsidR="00FA4F74">
        <w:rPr>
          <w:sz w:val="22"/>
        </w:rPr>
        <w:t>Voj</w:t>
      </w:r>
      <w:r w:rsidR="009B7E16">
        <w:rPr>
          <w:sz w:val="22"/>
        </w:rPr>
        <w:t>ni</w:t>
      </w:r>
      <w:r w:rsidR="00FA4F74">
        <w:rPr>
          <w:sz w:val="22"/>
        </w:rPr>
        <w:t>anskej</w:t>
      </w:r>
      <w:proofErr w:type="spellEnd"/>
      <w:r w:rsidR="00FA4F74">
        <w:rPr>
          <w:sz w:val="22"/>
        </w:rPr>
        <w:t xml:space="preserve"> </w:t>
      </w:r>
      <w:r w:rsidR="00563FAC">
        <w:rPr>
          <w:sz w:val="22"/>
        </w:rPr>
        <w:t xml:space="preserve">hore pre účely zásobovania obce pitnou vodou a to napojením sa na </w:t>
      </w:r>
      <w:r w:rsidR="002661C3">
        <w:rPr>
          <w:sz w:val="22"/>
        </w:rPr>
        <w:t>existujúcu</w:t>
      </w:r>
      <w:r w:rsidR="00563FAC">
        <w:rPr>
          <w:sz w:val="22"/>
        </w:rPr>
        <w:t xml:space="preserve"> sieť.</w:t>
      </w:r>
    </w:p>
    <w:p w:rsidR="00073BB9" w:rsidRPr="00B92331" w:rsidRDefault="005E50F4" w:rsidP="006739F8">
      <w:pPr>
        <w:suppressAutoHyphens w:val="0"/>
        <w:autoSpaceDE w:val="0"/>
        <w:autoSpaceDN w:val="0"/>
        <w:adjustRightInd w:val="0"/>
        <w:spacing w:before="120"/>
        <w:rPr>
          <w:b/>
          <w:sz w:val="22"/>
        </w:rPr>
      </w:pPr>
      <w:r w:rsidRPr="00B92331">
        <w:rPr>
          <w:b/>
          <w:sz w:val="22"/>
        </w:rPr>
        <w:t xml:space="preserve">11.3.2.   </w:t>
      </w:r>
      <w:r w:rsidR="00073BB9" w:rsidRPr="00B92331">
        <w:rPr>
          <w:b/>
          <w:sz w:val="22"/>
        </w:rPr>
        <w:t xml:space="preserve">Odvádzanie a čistenie odpadových vôd                 </w:t>
      </w:r>
    </w:p>
    <w:p w:rsidR="00AD7F17" w:rsidRPr="00FF4332" w:rsidRDefault="00AD7F17" w:rsidP="006739F8">
      <w:pPr>
        <w:autoSpaceDE w:val="0"/>
        <w:autoSpaceDN w:val="0"/>
        <w:adjustRightInd w:val="0"/>
        <w:rPr>
          <w:sz w:val="22"/>
        </w:rPr>
      </w:pPr>
      <w:r w:rsidRPr="00B92331">
        <w:rPr>
          <w:sz w:val="22"/>
        </w:rPr>
        <w:t xml:space="preserve">Obec </w:t>
      </w:r>
      <w:r>
        <w:rPr>
          <w:sz w:val="22"/>
        </w:rPr>
        <w:t xml:space="preserve">Podhorany </w:t>
      </w:r>
      <w:r w:rsidRPr="00B92331">
        <w:rPr>
          <w:sz w:val="22"/>
        </w:rPr>
        <w:t xml:space="preserve">má vybudovanú verejnú kanalizáciu </w:t>
      </w:r>
      <w:r w:rsidRPr="009A3100">
        <w:rPr>
          <w:color w:val="FF0000"/>
          <w:sz w:val="22"/>
        </w:rPr>
        <w:t xml:space="preserve"> </w:t>
      </w:r>
      <w:r w:rsidRPr="00B92331">
        <w:rPr>
          <w:sz w:val="22"/>
        </w:rPr>
        <w:t>zaústenú do mechanicko-biologickej ČOV pod obcou</w:t>
      </w:r>
      <w:r>
        <w:rPr>
          <w:sz w:val="22"/>
        </w:rPr>
        <w:t>.</w:t>
      </w:r>
      <w:r>
        <w:rPr>
          <w:color w:val="FF0000"/>
          <w:sz w:val="22"/>
        </w:rPr>
        <w:t xml:space="preserve"> </w:t>
      </w:r>
      <w:r w:rsidRPr="001F7E00">
        <w:rPr>
          <w:color w:val="FF0000"/>
          <w:sz w:val="22"/>
        </w:rPr>
        <w:t xml:space="preserve"> </w:t>
      </w:r>
      <w:r w:rsidRPr="00FF4332">
        <w:rPr>
          <w:sz w:val="22"/>
        </w:rPr>
        <w:t xml:space="preserve">Kanalizačná sieť je vybudovaná z potrubia PVC. </w:t>
      </w:r>
    </w:p>
    <w:p w:rsidR="00AD7F17" w:rsidRDefault="00AD7F17" w:rsidP="006739F8">
      <w:pPr>
        <w:jc w:val="both"/>
        <w:rPr>
          <w:color w:val="FF0000"/>
          <w:sz w:val="22"/>
        </w:rPr>
      </w:pPr>
      <w:r w:rsidRPr="00B92331">
        <w:rPr>
          <w:sz w:val="22"/>
        </w:rPr>
        <w:t>Prevádzkovateľom kanalizácie a </w:t>
      </w:r>
      <w:r w:rsidRPr="00FF4332">
        <w:rPr>
          <w:sz w:val="22"/>
        </w:rPr>
        <w:t>ČOV je PVPS a. s. Poprad.</w:t>
      </w:r>
      <w:r>
        <w:rPr>
          <w:color w:val="FF0000"/>
          <w:sz w:val="22"/>
        </w:rPr>
        <w:t xml:space="preserve"> </w:t>
      </w:r>
    </w:p>
    <w:p w:rsidR="00AD7F17" w:rsidRPr="00AD7F17" w:rsidRDefault="00AD7F17" w:rsidP="006739F8">
      <w:pPr>
        <w:suppressAutoHyphens w:val="0"/>
        <w:spacing w:before="100" w:beforeAutospacing="1"/>
        <w:jc w:val="both"/>
        <w:rPr>
          <w:b/>
          <w:sz w:val="22"/>
          <w:szCs w:val="22"/>
          <w:lang w:eastAsia="sk-SK"/>
        </w:rPr>
      </w:pPr>
      <w:r w:rsidRPr="00AD7F17">
        <w:rPr>
          <w:b/>
          <w:sz w:val="22"/>
          <w:szCs w:val="22"/>
          <w:lang w:eastAsia="sk-SK"/>
        </w:rPr>
        <w:lastRenderedPageBreak/>
        <w:t>Základné údaje o ČOV:</w:t>
      </w:r>
    </w:p>
    <w:p w:rsidR="00AD7F17" w:rsidRPr="00FF4332" w:rsidRDefault="00AD7F17" w:rsidP="006739F8">
      <w:pPr>
        <w:autoSpaceDE w:val="0"/>
        <w:autoSpaceDN w:val="0"/>
        <w:adjustRightInd w:val="0"/>
        <w:rPr>
          <w:sz w:val="22"/>
        </w:rPr>
      </w:pPr>
      <w:r w:rsidRPr="00AD7F17">
        <w:rPr>
          <w:sz w:val="22"/>
          <w:szCs w:val="22"/>
        </w:rPr>
        <w:t>Priemerný denný prítok Q</w:t>
      </w:r>
      <w:r w:rsidRPr="00AD7F17">
        <w:rPr>
          <w:sz w:val="22"/>
          <w:szCs w:val="22"/>
          <w:vertAlign w:val="subscript"/>
        </w:rPr>
        <w:t>24</w:t>
      </w:r>
      <w:r w:rsidRPr="00FF4332">
        <w:rPr>
          <w:sz w:val="22"/>
        </w:rPr>
        <w:t>: 200 m3/d, 2,32 l/s</w:t>
      </w:r>
    </w:p>
    <w:p w:rsidR="00AD7F17" w:rsidRPr="00FF4332" w:rsidRDefault="00AD7F17" w:rsidP="006739F8">
      <w:pPr>
        <w:autoSpaceDE w:val="0"/>
        <w:autoSpaceDN w:val="0"/>
        <w:adjustRightInd w:val="0"/>
        <w:rPr>
          <w:sz w:val="22"/>
        </w:rPr>
      </w:pPr>
      <w:r w:rsidRPr="00FF4332">
        <w:rPr>
          <w:sz w:val="22"/>
        </w:rPr>
        <w:t xml:space="preserve">Maximálny hodinový prítok </w:t>
      </w:r>
      <w:proofErr w:type="spellStart"/>
      <w:r w:rsidRPr="00FF4332">
        <w:rPr>
          <w:sz w:val="22"/>
        </w:rPr>
        <w:t>Qmax</w:t>
      </w:r>
      <w:proofErr w:type="spellEnd"/>
      <w:r w:rsidRPr="00FF4332">
        <w:rPr>
          <w:sz w:val="22"/>
        </w:rPr>
        <w:t>.: 6,94 l/s</w:t>
      </w:r>
    </w:p>
    <w:p w:rsidR="00AD7F17" w:rsidRPr="00FF4332" w:rsidRDefault="00AD7F17" w:rsidP="006739F8">
      <w:pPr>
        <w:autoSpaceDE w:val="0"/>
        <w:autoSpaceDN w:val="0"/>
        <w:adjustRightInd w:val="0"/>
        <w:rPr>
          <w:sz w:val="22"/>
        </w:rPr>
      </w:pPr>
      <w:r w:rsidRPr="00FF4332">
        <w:rPr>
          <w:sz w:val="22"/>
        </w:rPr>
        <w:t>Látkové zaťaženie (priemerné hodnoty):</w:t>
      </w:r>
    </w:p>
    <w:p w:rsidR="00AD7F17" w:rsidRPr="00FF4332" w:rsidRDefault="00AD7F17" w:rsidP="006739F8">
      <w:pPr>
        <w:autoSpaceDE w:val="0"/>
        <w:autoSpaceDN w:val="0"/>
        <w:adjustRightInd w:val="0"/>
        <w:rPr>
          <w:sz w:val="22"/>
        </w:rPr>
      </w:pPr>
      <w:r w:rsidRPr="00FF4332">
        <w:rPr>
          <w:sz w:val="22"/>
        </w:rPr>
        <w:t>BSK5      60 kg/d</w:t>
      </w:r>
    </w:p>
    <w:p w:rsidR="00AD7F17" w:rsidRPr="00FF4332" w:rsidRDefault="00AD7F17" w:rsidP="006739F8">
      <w:pPr>
        <w:autoSpaceDE w:val="0"/>
        <w:autoSpaceDN w:val="0"/>
        <w:adjustRightInd w:val="0"/>
        <w:rPr>
          <w:sz w:val="22"/>
        </w:rPr>
      </w:pPr>
      <w:proofErr w:type="spellStart"/>
      <w:r w:rsidRPr="00FF4332">
        <w:rPr>
          <w:sz w:val="22"/>
        </w:rPr>
        <w:t>CHSKCr</w:t>
      </w:r>
      <w:proofErr w:type="spellEnd"/>
      <w:r w:rsidRPr="00FF4332">
        <w:rPr>
          <w:sz w:val="22"/>
        </w:rPr>
        <w:t xml:space="preserve"> 120 kg/d</w:t>
      </w:r>
    </w:p>
    <w:p w:rsidR="00AD7F17" w:rsidRPr="00FF4332" w:rsidRDefault="00AD7F17" w:rsidP="006739F8">
      <w:pPr>
        <w:autoSpaceDE w:val="0"/>
        <w:autoSpaceDN w:val="0"/>
        <w:adjustRightInd w:val="0"/>
        <w:rPr>
          <w:sz w:val="22"/>
        </w:rPr>
      </w:pPr>
      <w:r w:rsidRPr="00FF4332">
        <w:rPr>
          <w:sz w:val="22"/>
        </w:rPr>
        <w:t>NL          54kg/d</w:t>
      </w:r>
    </w:p>
    <w:p w:rsidR="00AD7F17" w:rsidRPr="00FF4332" w:rsidRDefault="00AD7F17" w:rsidP="006739F8">
      <w:pPr>
        <w:autoSpaceDE w:val="0"/>
        <w:autoSpaceDN w:val="0"/>
        <w:adjustRightInd w:val="0"/>
        <w:rPr>
          <w:sz w:val="22"/>
        </w:rPr>
      </w:pPr>
      <w:proofErr w:type="spellStart"/>
      <w:r w:rsidRPr="00FF4332">
        <w:rPr>
          <w:sz w:val="22"/>
        </w:rPr>
        <w:t>Ncelk</w:t>
      </w:r>
      <w:proofErr w:type="spellEnd"/>
      <w:r w:rsidRPr="00FF4332">
        <w:rPr>
          <w:sz w:val="22"/>
        </w:rPr>
        <w:t>.      11 kg/d</w:t>
      </w:r>
    </w:p>
    <w:p w:rsidR="00AD7F17" w:rsidRPr="00FF4332" w:rsidRDefault="00AD7F17" w:rsidP="006739F8">
      <w:pPr>
        <w:autoSpaceDE w:val="0"/>
        <w:autoSpaceDN w:val="0"/>
        <w:adjustRightInd w:val="0"/>
        <w:rPr>
          <w:sz w:val="22"/>
        </w:rPr>
      </w:pPr>
      <w:r w:rsidRPr="00B92331">
        <w:rPr>
          <w:sz w:val="22"/>
        </w:rPr>
        <w:t xml:space="preserve">Obec </w:t>
      </w:r>
      <w:r>
        <w:rPr>
          <w:sz w:val="22"/>
        </w:rPr>
        <w:t xml:space="preserve">Podhorany </w:t>
      </w:r>
      <w:r w:rsidRPr="00B92331">
        <w:rPr>
          <w:sz w:val="22"/>
        </w:rPr>
        <w:t xml:space="preserve">má vybudovanú verejnú kanalizáciu </w:t>
      </w:r>
      <w:r w:rsidRPr="009A3100">
        <w:rPr>
          <w:color w:val="FF0000"/>
          <w:sz w:val="22"/>
        </w:rPr>
        <w:t xml:space="preserve"> </w:t>
      </w:r>
      <w:r w:rsidRPr="00B92331">
        <w:rPr>
          <w:sz w:val="22"/>
        </w:rPr>
        <w:t>zaústenú do mechanicko-biologickej ČOV pod obcou</w:t>
      </w:r>
      <w:r>
        <w:rPr>
          <w:sz w:val="22"/>
        </w:rPr>
        <w:t>.</w:t>
      </w:r>
      <w:r>
        <w:rPr>
          <w:color w:val="FF0000"/>
          <w:sz w:val="22"/>
        </w:rPr>
        <w:t xml:space="preserve"> </w:t>
      </w:r>
      <w:r w:rsidRPr="001F7E00">
        <w:rPr>
          <w:color w:val="FF0000"/>
          <w:sz w:val="22"/>
        </w:rPr>
        <w:t xml:space="preserve"> </w:t>
      </w:r>
      <w:r w:rsidRPr="00FF4332">
        <w:rPr>
          <w:sz w:val="22"/>
        </w:rPr>
        <w:t xml:space="preserve">Kanalizačná sieť je vybudovaná z potrubia PVC. </w:t>
      </w:r>
    </w:p>
    <w:p w:rsidR="00AD7F17" w:rsidRDefault="00AD7F17" w:rsidP="006739F8">
      <w:pPr>
        <w:jc w:val="both"/>
        <w:rPr>
          <w:color w:val="FF0000"/>
          <w:sz w:val="22"/>
        </w:rPr>
      </w:pPr>
      <w:r w:rsidRPr="00B92331">
        <w:rPr>
          <w:sz w:val="22"/>
        </w:rPr>
        <w:t>Prevádzkovateľom kanalizácie a </w:t>
      </w:r>
      <w:r w:rsidRPr="00FF4332">
        <w:rPr>
          <w:sz w:val="22"/>
        </w:rPr>
        <w:t>ČOV je PVPS a. s. Poprad.</w:t>
      </w:r>
      <w:r>
        <w:rPr>
          <w:color w:val="FF0000"/>
          <w:sz w:val="22"/>
        </w:rPr>
        <w:t xml:space="preserve"> </w:t>
      </w:r>
    </w:p>
    <w:p w:rsidR="00AD7F17" w:rsidRPr="003357CE" w:rsidRDefault="00AD7F17" w:rsidP="006739F8">
      <w:pPr>
        <w:suppressAutoHyphens w:val="0"/>
        <w:spacing w:before="100" w:beforeAutospacing="1"/>
        <w:jc w:val="both"/>
        <w:rPr>
          <w:b/>
          <w:sz w:val="22"/>
          <w:szCs w:val="22"/>
          <w:lang w:eastAsia="sk-SK"/>
        </w:rPr>
      </w:pPr>
      <w:r w:rsidRPr="003357CE">
        <w:rPr>
          <w:b/>
          <w:sz w:val="22"/>
          <w:szCs w:val="22"/>
          <w:lang w:eastAsia="sk-SK"/>
        </w:rPr>
        <w:t>Základné údaje o ČOV:</w:t>
      </w:r>
    </w:p>
    <w:p w:rsidR="00AD7F17" w:rsidRPr="00FF4332" w:rsidRDefault="00AD7F17" w:rsidP="006739F8">
      <w:pPr>
        <w:autoSpaceDE w:val="0"/>
        <w:autoSpaceDN w:val="0"/>
        <w:adjustRightInd w:val="0"/>
        <w:rPr>
          <w:sz w:val="22"/>
        </w:rPr>
      </w:pPr>
      <w:r w:rsidRPr="00FF4332">
        <w:rPr>
          <w:sz w:val="22"/>
        </w:rPr>
        <w:t>Priemerný denný prítok Q</w:t>
      </w:r>
      <w:r w:rsidRPr="00FF4332">
        <w:rPr>
          <w:sz w:val="22"/>
          <w:vertAlign w:val="subscript"/>
        </w:rPr>
        <w:t>24</w:t>
      </w:r>
      <w:r w:rsidRPr="00FF4332">
        <w:rPr>
          <w:sz w:val="22"/>
        </w:rPr>
        <w:t>: 200 m3/d, 2,32 l/s</w:t>
      </w:r>
    </w:p>
    <w:p w:rsidR="00AD7F17" w:rsidRPr="00FF4332" w:rsidRDefault="00AD7F17" w:rsidP="006739F8">
      <w:pPr>
        <w:autoSpaceDE w:val="0"/>
        <w:autoSpaceDN w:val="0"/>
        <w:adjustRightInd w:val="0"/>
        <w:rPr>
          <w:sz w:val="22"/>
        </w:rPr>
      </w:pPr>
      <w:r w:rsidRPr="00FF4332">
        <w:rPr>
          <w:sz w:val="22"/>
        </w:rPr>
        <w:t xml:space="preserve">Maximálny hodinový prítok </w:t>
      </w:r>
      <w:proofErr w:type="spellStart"/>
      <w:r w:rsidRPr="00FF4332">
        <w:rPr>
          <w:sz w:val="22"/>
        </w:rPr>
        <w:t>Qmax</w:t>
      </w:r>
      <w:proofErr w:type="spellEnd"/>
      <w:r w:rsidRPr="00FF4332">
        <w:rPr>
          <w:sz w:val="22"/>
        </w:rPr>
        <w:t>.: 6,94 l/s</w:t>
      </w:r>
    </w:p>
    <w:p w:rsidR="00AD7F17" w:rsidRPr="00FF4332" w:rsidRDefault="00AD7F17" w:rsidP="006739F8">
      <w:pPr>
        <w:autoSpaceDE w:val="0"/>
        <w:autoSpaceDN w:val="0"/>
        <w:adjustRightInd w:val="0"/>
        <w:rPr>
          <w:sz w:val="22"/>
        </w:rPr>
      </w:pPr>
      <w:r w:rsidRPr="00FF4332">
        <w:rPr>
          <w:sz w:val="22"/>
        </w:rPr>
        <w:t>Látkové zaťaženie (priemerné hodnoty):</w:t>
      </w:r>
    </w:p>
    <w:p w:rsidR="00AD7F17" w:rsidRPr="00FF4332" w:rsidRDefault="00AD7F17" w:rsidP="006739F8">
      <w:pPr>
        <w:autoSpaceDE w:val="0"/>
        <w:autoSpaceDN w:val="0"/>
        <w:adjustRightInd w:val="0"/>
        <w:rPr>
          <w:sz w:val="22"/>
        </w:rPr>
      </w:pPr>
      <w:r w:rsidRPr="00FF4332">
        <w:rPr>
          <w:sz w:val="22"/>
        </w:rPr>
        <w:t>BSK5      60 kg/d</w:t>
      </w:r>
    </w:p>
    <w:p w:rsidR="00AD7F17" w:rsidRPr="00FF4332" w:rsidRDefault="00AD7F17" w:rsidP="006739F8">
      <w:pPr>
        <w:autoSpaceDE w:val="0"/>
        <w:autoSpaceDN w:val="0"/>
        <w:adjustRightInd w:val="0"/>
        <w:rPr>
          <w:sz w:val="22"/>
        </w:rPr>
      </w:pPr>
      <w:proofErr w:type="spellStart"/>
      <w:r w:rsidRPr="00FF4332">
        <w:rPr>
          <w:sz w:val="22"/>
        </w:rPr>
        <w:t>CHSKCr</w:t>
      </w:r>
      <w:proofErr w:type="spellEnd"/>
      <w:r w:rsidRPr="00FF4332">
        <w:rPr>
          <w:sz w:val="22"/>
        </w:rPr>
        <w:t xml:space="preserve"> 120 kg/d</w:t>
      </w:r>
    </w:p>
    <w:p w:rsidR="00AD7F17" w:rsidRPr="00FF4332" w:rsidRDefault="00AD7F17" w:rsidP="006739F8">
      <w:pPr>
        <w:autoSpaceDE w:val="0"/>
        <w:autoSpaceDN w:val="0"/>
        <w:adjustRightInd w:val="0"/>
        <w:rPr>
          <w:sz w:val="22"/>
        </w:rPr>
      </w:pPr>
      <w:r w:rsidRPr="00FF4332">
        <w:rPr>
          <w:sz w:val="22"/>
        </w:rPr>
        <w:t>NL          54kg/d</w:t>
      </w:r>
    </w:p>
    <w:p w:rsidR="00AD7F17" w:rsidRPr="00FF4332" w:rsidRDefault="00AD7F17" w:rsidP="006739F8">
      <w:pPr>
        <w:autoSpaceDE w:val="0"/>
        <w:autoSpaceDN w:val="0"/>
        <w:adjustRightInd w:val="0"/>
        <w:rPr>
          <w:sz w:val="22"/>
        </w:rPr>
      </w:pPr>
      <w:proofErr w:type="spellStart"/>
      <w:r w:rsidRPr="00FF4332">
        <w:rPr>
          <w:sz w:val="22"/>
        </w:rPr>
        <w:t>Ncelk</w:t>
      </w:r>
      <w:proofErr w:type="spellEnd"/>
      <w:r w:rsidRPr="00FF4332">
        <w:rPr>
          <w:sz w:val="22"/>
        </w:rPr>
        <w:t>.      11 kg/d</w:t>
      </w:r>
    </w:p>
    <w:p w:rsidR="003357CE" w:rsidRDefault="00AD7F17" w:rsidP="006739F8">
      <w:pPr>
        <w:autoSpaceDE w:val="0"/>
        <w:autoSpaceDN w:val="0"/>
        <w:adjustRightInd w:val="0"/>
        <w:rPr>
          <w:sz w:val="22"/>
          <w:szCs w:val="22"/>
        </w:rPr>
      </w:pPr>
      <w:r w:rsidRPr="007A2FC7">
        <w:rPr>
          <w:b/>
          <w:sz w:val="22"/>
          <w:szCs w:val="22"/>
        </w:rPr>
        <w:t>Výpočet množstva splaškových vôd podľa  STN 75 6101:</w:t>
      </w:r>
      <w:r w:rsidRPr="007A2FC7">
        <w:rPr>
          <w:sz w:val="22"/>
          <w:szCs w:val="22"/>
        </w:rPr>
        <w:t xml:space="preserve">  </w:t>
      </w:r>
    </w:p>
    <w:p w:rsidR="00AD7F17" w:rsidRPr="002C5EDE" w:rsidRDefault="00AD7F17" w:rsidP="006739F8">
      <w:pPr>
        <w:jc w:val="both"/>
        <w:rPr>
          <w:b/>
          <w:sz w:val="22"/>
        </w:rPr>
      </w:pPr>
      <w:r w:rsidRPr="002C5EDE">
        <w:rPr>
          <w:sz w:val="22"/>
        </w:rPr>
        <w:t>Priemerná potreba vody (l/s) Q</w:t>
      </w:r>
      <w:r w:rsidRPr="002C5EDE">
        <w:rPr>
          <w:b/>
          <w:sz w:val="22"/>
          <w:vertAlign w:val="subscript"/>
        </w:rPr>
        <w:t>24</w:t>
      </w:r>
      <w:r w:rsidRPr="002C5EDE">
        <w:rPr>
          <w:sz w:val="22"/>
        </w:rPr>
        <w:t xml:space="preserve"> (prevzatá z časti Zásobovanie vodou)</w:t>
      </w:r>
    </w:p>
    <w:p w:rsidR="00AD7F17" w:rsidRPr="002C5EDE" w:rsidRDefault="00AD7F17" w:rsidP="006739F8">
      <w:pPr>
        <w:jc w:val="both"/>
        <w:rPr>
          <w:sz w:val="22"/>
        </w:rPr>
      </w:pPr>
      <w:r w:rsidRPr="002C5EDE">
        <w:rPr>
          <w:sz w:val="22"/>
        </w:rPr>
        <w:t xml:space="preserve">2016:    =    3,43 l/s </w:t>
      </w:r>
    </w:p>
    <w:p w:rsidR="00AD7F17" w:rsidRPr="002C5EDE" w:rsidRDefault="00AD7F17" w:rsidP="006739F8">
      <w:pPr>
        <w:jc w:val="both"/>
        <w:rPr>
          <w:sz w:val="22"/>
        </w:rPr>
      </w:pPr>
      <w:r w:rsidRPr="002C5EDE">
        <w:rPr>
          <w:sz w:val="22"/>
        </w:rPr>
        <w:t xml:space="preserve">2040:    =    8,78 l/s </w:t>
      </w:r>
    </w:p>
    <w:p w:rsidR="00AD7F17" w:rsidRPr="007A2FC7" w:rsidRDefault="00AD7F17" w:rsidP="006739F8">
      <w:pPr>
        <w:jc w:val="both"/>
        <w:rPr>
          <w:sz w:val="22"/>
        </w:rPr>
      </w:pPr>
      <w:r w:rsidRPr="002C5EDE">
        <w:rPr>
          <w:sz w:val="22"/>
        </w:rPr>
        <w:t>k</w:t>
      </w:r>
      <w:r w:rsidRPr="002C5EDE">
        <w:rPr>
          <w:position w:val="-12"/>
          <w:sz w:val="22"/>
        </w:rPr>
        <w:object w:dxaOrig="420" w:dyaOrig="360">
          <v:shape id="_x0000_i1037" type="#_x0000_t75" style="width:20.65pt;height:17.55pt" o:ole="" fillcolor="window">
            <v:imagedata r:id="rId31" o:title=""/>
          </v:shape>
          <o:OLEObject Type="Embed" ProgID="Equation.3" ShapeID="_x0000_i1037" DrawAspect="Content" ObjectID="_1545131875" r:id="rId32"/>
        </w:object>
      </w:r>
      <w:r w:rsidRPr="002C5EDE">
        <w:rPr>
          <w:sz w:val="22"/>
        </w:rPr>
        <w:t xml:space="preserve">   - súčiniteľ maximálnej</w:t>
      </w:r>
      <w:r w:rsidRPr="007A2FC7">
        <w:rPr>
          <w:sz w:val="22"/>
        </w:rPr>
        <w:t xml:space="preserve"> hodinovej nerovnosti  </w:t>
      </w:r>
    </w:p>
    <w:p w:rsidR="00AD7F17" w:rsidRPr="007A2FC7" w:rsidRDefault="00AD7F17" w:rsidP="006739F8">
      <w:pPr>
        <w:jc w:val="both"/>
        <w:rPr>
          <w:sz w:val="22"/>
        </w:rPr>
      </w:pPr>
      <w:r w:rsidRPr="007A2FC7">
        <w:rPr>
          <w:sz w:val="22"/>
        </w:rPr>
        <w:t>k</w:t>
      </w:r>
      <w:r w:rsidRPr="007A2FC7">
        <w:rPr>
          <w:position w:val="-12"/>
          <w:sz w:val="22"/>
        </w:rPr>
        <w:object w:dxaOrig="400" w:dyaOrig="360">
          <v:shape id="_x0000_i1038" type="#_x0000_t75" style="width:19.4pt;height:17.55pt" o:ole="" fillcolor="window">
            <v:imagedata r:id="rId33" o:title=""/>
          </v:shape>
          <o:OLEObject Type="Embed" ProgID="Equation.3" ShapeID="_x0000_i1038" DrawAspect="Content" ObjectID="_1545131876" r:id="rId34"/>
        </w:object>
      </w:r>
      <w:r w:rsidRPr="007A2FC7">
        <w:rPr>
          <w:sz w:val="22"/>
        </w:rPr>
        <w:t xml:space="preserve">   - súčiniteľ minimálnej hodinovej nerovnosti  </w:t>
      </w:r>
    </w:p>
    <w:p w:rsidR="00AD7F17" w:rsidRPr="007A2FC7" w:rsidRDefault="00AD7F17" w:rsidP="006739F8">
      <w:pPr>
        <w:autoSpaceDE w:val="0"/>
        <w:autoSpaceDN w:val="0"/>
        <w:adjustRightInd w:val="0"/>
        <w:spacing w:before="120"/>
        <w:rPr>
          <w:sz w:val="22"/>
        </w:rPr>
      </w:pPr>
      <w:r w:rsidRPr="007A2FC7">
        <w:rPr>
          <w:sz w:val="22"/>
        </w:rPr>
        <w:t>Q</w:t>
      </w:r>
      <w:r w:rsidRPr="007A2FC7">
        <w:rPr>
          <w:position w:val="-10"/>
          <w:sz w:val="22"/>
        </w:rPr>
        <w:object w:dxaOrig="220" w:dyaOrig="340">
          <v:shape id="_x0000_i1039" type="#_x0000_t75" style="width:10.65pt;height:16.3pt" o:ole="" fillcolor="window">
            <v:imagedata r:id="rId35" o:title=""/>
          </v:shape>
          <o:OLEObject Type="Embed" ProgID="Equation.3" ShapeID="_x0000_i1039" DrawAspect="Content" ObjectID="_1545131877" r:id="rId36"/>
        </w:object>
      </w:r>
      <w:r w:rsidRPr="007A2FC7">
        <w:rPr>
          <w:sz w:val="22"/>
        </w:rPr>
        <w:t xml:space="preserve">      - priemerný denný prietok splaškových vôd  (l/s) prevzatý z časti Zásobovanie vodou </w:t>
      </w:r>
    </w:p>
    <w:p w:rsidR="00AD7F17" w:rsidRPr="002C5EDE" w:rsidRDefault="00AD7F17" w:rsidP="006739F8">
      <w:pPr>
        <w:autoSpaceDE w:val="0"/>
        <w:autoSpaceDN w:val="0"/>
        <w:adjustRightInd w:val="0"/>
        <w:spacing w:before="120"/>
        <w:rPr>
          <w:b/>
          <w:sz w:val="22"/>
        </w:rPr>
      </w:pPr>
      <w:r w:rsidRPr="002C5EDE">
        <w:rPr>
          <w:b/>
          <w:sz w:val="22"/>
        </w:rPr>
        <w:t>Rok 2016</w:t>
      </w:r>
    </w:p>
    <w:p w:rsidR="00AD7F17" w:rsidRPr="002C5EDE" w:rsidRDefault="00AD7F17" w:rsidP="006739F8">
      <w:pPr>
        <w:jc w:val="both"/>
        <w:rPr>
          <w:sz w:val="22"/>
        </w:rPr>
      </w:pPr>
      <w:r w:rsidRPr="002C5EDE">
        <w:rPr>
          <w:sz w:val="22"/>
        </w:rPr>
        <w:t>Najväčší prietok:    Q</w:t>
      </w:r>
      <w:r w:rsidRPr="002C5EDE">
        <w:rPr>
          <w:position w:val="-12"/>
          <w:sz w:val="22"/>
        </w:rPr>
        <w:object w:dxaOrig="420" w:dyaOrig="360">
          <v:shape id="_x0000_i1040" type="#_x0000_t75" style="width:20.65pt;height:17.55pt" o:ole="" fillcolor="window">
            <v:imagedata r:id="rId31" o:title=""/>
          </v:shape>
          <o:OLEObject Type="Embed" ProgID="Equation.3" ShapeID="_x0000_i1040" DrawAspect="Content" ObjectID="_1545131878" r:id="rId37"/>
        </w:object>
      </w:r>
      <w:r w:rsidRPr="002C5EDE">
        <w:rPr>
          <w:sz w:val="22"/>
        </w:rPr>
        <w:t xml:space="preserve"> =  k</w:t>
      </w:r>
      <w:r w:rsidRPr="002C5EDE">
        <w:rPr>
          <w:position w:val="-12"/>
          <w:sz w:val="22"/>
        </w:rPr>
        <w:object w:dxaOrig="420" w:dyaOrig="360">
          <v:shape id="_x0000_i1041" type="#_x0000_t75" style="width:20.65pt;height:17.55pt" o:ole="" fillcolor="window">
            <v:imagedata r:id="rId31" o:title=""/>
          </v:shape>
          <o:OLEObject Type="Embed" ProgID="Equation.3" ShapeID="_x0000_i1041" DrawAspect="Content" ObjectID="_1545131879" r:id="rId38"/>
        </w:object>
      </w:r>
      <w:r w:rsidRPr="002C5EDE">
        <w:rPr>
          <w:sz w:val="22"/>
        </w:rPr>
        <w:t>x Q</w:t>
      </w:r>
      <w:r w:rsidRPr="002C5EDE">
        <w:rPr>
          <w:position w:val="-10"/>
          <w:sz w:val="22"/>
        </w:rPr>
        <w:object w:dxaOrig="220" w:dyaOrig="340">
          <v:shape id="_x0000_i1042" type="#_x0000_t75" style="width:10.65pt;height:16.3pt" o:ole="" fillcolor="window">
            <v:imagedata r:id="rId35" o:title=""/>
          </v:shape>
          <o:OLEObject Type="Embed" ProgID="Equation.3" ShapeID="_x0000_i1042" DrawAspect="Content" ObjectID="_1545131880" r:id="rId39"/>
        </w:object>
      </w:r>
      <w:r w:rsidRPr="002C5EDE">
        <w:rPr>
          <w:sz w:val="22"/>
        </w:rPr>
        <w:t xml:space="preserve">  =  3,0  x 3,43    =   10,29  l/s  </w:t>
      </w:r>
    </w:p>
    <w:p w:rsidR="00AD7F17" w:rsidRPr="002C5EDE" w:rsidRDefault="00AD7F17" w:rsidP="006739F8">
      <w:pPr>
        <w:jc w:val="both"/>
        <w:rPr>
          <w:sz w:val="22"/>
        </w:rPr>
      </w:pPr>
      <w:r w:rsidRPr="002C5EDE">
        <w:rPr>
          <w:sz w:val="22"/>
        </w:rPr>
        <w:t>Najmenší prietok:   Q</w:t>
      </w:r>
      <w:r w:rsidRPr="002C5EDE">
        <w:rPr>
          <w:position w:val="-12"/>
          <w:sz w:val="22"/>
        </w:rPr>
        <w:object w:dxaOrig="400" w:dyaOrig="360">
          <v:shape id="_x0000_i1043" type="#_x0000_t75" style="width:19.4pt;height:17.55pt" o:ole="" fillcolor="window">
            <v:imagedata r:id="rId40" o:title=""/>
          </v:shape>
          <o:OLEObject Type="Embed" ProgID="Equation.3" ShapeID="_x0000_i1043" DrawAspect="Content" ObjectID="_1545131881" r:id="rId41"/>
        </w:object>
      </w:r>
      <w:r w:rsidRPr="002C5EDE">
        <w:rPr>
          <w:sz w:val="22"/>
        </w:rPr>
        <w:t xml:space="preserve"> =  k</w:t>
      </w:r>
      <w:r w:rsidRPr="002C5EDE">
        <w:rPr>
          <w:position w:val="-12"/>
          <w:sz w:val="22"/>
        </w:rPr>
        <w:object w:dxaOrig="400" w:dyaOrig="360">
          <v:shape id="_x0000_i1044" type="#_x0000_t75" style="width:19.4pt;height:17.55pt" o:ole="" fillcolor="window">
            <v:imagedata r:id="rId33" o:title=""/>
          </v:shape>
          <o:OLEObject Type="Embed" ProgID="Equation.3" ShapeID="_x0000_i1044" DrawAspect="Content" ObjectID="_1545131882" r:id="rId42"/>
        </w:object>
      </w:r>
      <w:r w:rsidRPr="002C5EDE">
        <w:rPr>
          <w:sz w:val="22"/>
        </w:rPr>
        <w:t xml:space="preserve"> x Q</w:t>
      </w:r>
      <w:r w:rsidRPr="002C5EDE">
        <w:rPr>
          <w:position w:val="-10"/>
          <w:sz w:val="22"/>
        </w:rPr>
        <w:object w:dxaOrig="220" w:dyaOrig="340">
          <v:shape id="_x0000_i1045" type="#_x0000_t75" style="width:10.65pt;height:16.3pt" o:ole="" fillcolor="window">
            <v:imagedata r:id="rId43" o:title=""/>
          </v:shape>
          <o:OLEObject Type="Embed" ProgID="Equation.3" ShapeID="_x0000_i1045" DrawAspect="Content" ObjectID="_1545131883" r:id="rId44"/>
        </w:object>
      </w:r>
      <w:r w:rsidRPr="002C5EDE">
        <w:rPr>
          <w:sz w:val="22"/>
        </w:rPr>
        <w:t xml:space="preserve"> =   0,6   x  3,43  =   2,06  l/s</w:t>
      </w:r>
    </w:p>
    <w:p w:rsidR="00AD7F17" w:rsidRPr="002C5EDE" w:rsidRDefault="00AD7F17" w:rsidP="006739F8">
      <w:pPr>
        <w:autoSpaceDE w:val="0"/>
        <w:autoSpaceDN w:val="0"/>
        <w:adjustRightInd w:val="0"/>
        <w:spacing w:before="120"/>
        <w:rPr>
          <w:b/>
          <w:sz w:val="22"/>
        </w:rPr>
      </w:pPr>
      <w:r w:rsidRPr="002C5EDE">
        <w:rPr>
          <w:b/>
          <w:sz w:val="22"/>
        </w:rPr>
        <w:t>Rok 2040</w:t>
      </w:r>
    </w:p>
    <w:p w:rsidR="00AD7F17" w:rsidRPr="002C5EDE" w:rsidRDefault="00AD7F17" w:rsidP="006739F8">
      <w:pPr>
        <w:jc w:val="both"/>
        <w:rPr>
          <w:sz w:val="22"/>
        </w:rPr>
      </w:pPr>
      <w:r w:rsidRPr="002C5EDE">
        <w:rPr>
          <w:sz w:val="22"/>
        </w:rPr>
        <w:t>Najväčší prietok:    Q</w:t>
      </w:r>
      <w:r w:rsidRPr="002C5EDE">
        <w:rPr>
          <w:position w:val="-12"/>
          <w:sz w:val="22"/>
        </w:rPr>
        <w:object w:dxaOrig="420" w:dyaOrig="360">
          <v:shape id="_x0000_i1046" type="#_x0000_t75" style="width:20.65pt;height:17.55pt" o:ole="" fillcolor="window">
            <v:imagedata r:id="rId31" o:title=""/>
          </v:shape>
          <o:OLEObject Type="Embed" ProgID="Equation.3" ShapeID="_x0000_i1046" DrawAspect="Content" ObjectID="_1545131884" r:id="rId45"/>
        </w:object>
      </w:r>
      <w:r w:rsidRPr="002C5EDE">
        <w:rPr>
          <w:sz w:val="22"/>
        </w:rPr>
        <w:t xml:space="preserve"> =  k</w:t>
      </w:r>
      <w:r w:rsidRPr="002C5EDE">
        <w:rPr>
          <w:position w:val="-12"/>
          <w:sz w:val="22"/>
        </w:rPr>
        <w:object w:dxaOrig="420" w:dyaOrig="360">
          <v:shape id="_x0000_i1047" type="#_x0000_t75" style="width:20.65pt;height:17.55pt" o:ole="" fillcolor="window">
            <v:imagedata r:id="rId31" o:title=""/>
          </v:shape>
          <o:OLEObject Type="Embed" ProgID="Equation.3" ShapeID="_x0000_i1047" DrawAspect="Content" ObjectID="_1545131885" r:id="rId46"/>
        </w:object>
      </w:r>
      <w:r w:rsidRPr="002C5EDE">
        <w:rPr>
          <w:sz w:val="22"/>
        </w:rPr>
        <w:t>x Q</w:t>
      </w:r>
      <w:r w:rsidRPr="002C5EDE">
        <w:rPr>
          <w:position w:val="-10"/>
          <w:sz w:val="22"/>
        </w:rPr>
        <w:object w:dxaOrig="220" w:dyaOrig="340">
          <v:shape id="_x0000_i1048" type="#_x0000_t75" style="width:10.65pt;height:16.3pt" o:ole="" fillcolor="window">
            <v:imagedata r:id="rId35" o:title=""/>
          </v:shape>
          <o:OLEObject Type="Embed" ProgID="Equation.3" ShapeID="_x0000_i1048" DrawAspect="Content" ObjectID="_1545131886" r:id="rId47"/>
        </w:object>
      </w:r>
      <w:r w:rsidRPr="002C5EDE">
        <w:rPr>
          <w:sz w:val="22"/>
        </w:rPr>
        <w:t xml:space="preserve">  =  3,0  x 8,78    =   26,34  l/s  </w:t>
      </w:r>
    </w:p>
    <w:p w:rsidR="00AD7F17" w:rsidRPr="002C5EDE" w:rsidRDefault="00AD7F17" w:rsidP="006739F8">
      <w:pPr>
        <w:jc w:val="both"/>
        <w:rPr>
          <w:sz w:val="22"/>
        </w:rPr>
      </w:pPr>
      <w:r w:rsidRPr="002C5EDE">
        <w:rPr>
          <w:sz w:val="22"/>
        </w:rPr>
        <w:t>Najmenší prietok:   Q</w:t>
      </w:r>
      <w:r w:rsidRPr="002C5EDE">
        <w:rPr>
          <w:position w:val="-12"/>
          <w:sz w:val="22"/>
        </w:rPr>
        <w:object w:dxaOrig="400" w:dyaOrig="360">
          <v:shape id="_x0000_i1049" type="#_x0000_t75" style="width:19.4pt;height:17.55pt" o:ole="" fillcolor="window">
            <v:imagedata r:id="rId40" o:title=""/>
          </v:shape>
          <o:OLEObject Type="Embed" ProgID="Equation.3" ShapeID="_x0000_i1049" DrawAspect="Content" ObjectID="_1545131887" r:id="rId48"/>
        </w:object>
      </w:r>
      <w:r w:rsidRPr="002C5EDE">
        <w:rPr>
          <w:sz w:val="22"/>
        </w:rPr>
        <w:t xml:space="preserve"> =  k</w:t>
      </w:r>
      <w:r w:rsidRPr="002C5EDE">
        <w:rPr>
          <w:position w:val="-12"/>
          <w:sz w:val="22"/>
        </w:rPr>
        <w:object w:dxaOrig="400" w:dyaOrig="360">
          <v:shape id="_x0000_i1050" type="#_x0000_t75" style="width:19.4pt;height:17.55pt" o:ole="" fillcolor="window">
            <v:imagedata r:id="rId33" o:title=""/>
          </v:shape>
          <o:OLEObject Type="Embed" ProgID="Equation.3" ShapeID="_x0000_i1050" DrawAspect="Content" ObjectID="_1545131888" r:id="rId49"/>
        </w:object>
      </w:r>
      <w:r w:rsidRPr="002C5EDE">
        <w:rPr>
          <w:sz w:val="22"/>
        </w:rPr>
        <w:t xml:space="preserve"> x Q</w:t>
      </w:r>
      <w:r w:rsidRPr="002C5EDE">
        <w:rPr>
          <w:position w:val="-10"/>
          <w:sz w:val="22"/>
        </w:rPr>
        <w:object w:dxaOrig="220" w:dyaOrig="340">
          <v:shape id="_x0000_i1051" type="#_x0000_t75" style="width:10.65pt;height:16.3pt" o:ole="" fillcolor="window">
            <v:imagedata r:id="rId43" o:title=""/>
          </v:shape>
          <o:OLEObject Type="Embed" ProgID="Equation.3" ShapeID="_x0000_i1051" DrawAspect="Content" ObjectID="_1545131889" r:id="rId50"/>
        </w:object>
      </w:r>
      <w:r w:rsidRPr="002C5EDE">
        <w:rPr>
          <w:sz w:val="22"/>
        </w:rPr>
        <w:t xml:space="preserve"> =   0,6   x  8,78  =  5,27  l/s</w:t>
      </w:r>
    </w:p>
    <w:p w:rsidR="00AD7F17" w:rsidRPr="007A2FC7" w:rsidRDefault="00AD7F17" w:rsidP="006739F8">
      <w:pPr>
        <w:jc w:val="both"/>
        <w:rPr>
          <w:sz w:val="22"/>
          <w:szCs w:val="22"/>
        </w:rPr>
      </w:pPr>
    </w:p>
    <w:p w:rsidR="00AD7F17" w:rsidRPr="007A2FC7" w:rsidRDefault="00AD7F17" w:rsidP="006739F8">
      <w:pPr>
        <w:jc w:val="both"/>
        <w:rPr>
          <w:sz w:val="22"/>
          <w:szCs w:val="22"/>
        </w:rPr>
      </w:pPr>
    </w:p>
    <w:p w:rsidR="00AD7F17" w:rsidRPr="003357CE" w:rsidRDefault="00AD7F17" w:rsidP="006739F8">
      <w:pPr>
        <w:jc w:val="both"/>
        <w:rPr>
          <w:b/>
          <w:sz w:val="22"/>
          <w:szCs w:val="22"/>
        </w:rPr>
      </w:pPr>
      <w:r w:rsidRPr="003357CE">
        <w:rPr>
          <w:b/>
          <w:sz w:val="22"/>
          <w:szCs w:val="22"/>
        </w:rPr>
        <w:t>Produkcia znečistenia:</w:t>
      </w:r>
    </w:p>
    <w:p w:rsidR="00AD7F17" w:rsidRPr="002C5EDE" w:rsidRDefault="00AD7F17" w:rsidP="006739F8">
      <w:pPr>
        <w:autoSpaceDE w:val="0"/>
        <w:autoSpaceDN w:val="0"/>
        <w:adjustRightInd w:val="0"/>
        <w:spacing w:before="120"/>
        <w:rPr>
          <w:b/>
          <w:sz w:val="22"/>
        </w:rPr>
      </w:pPr>
      <w:r w:rsidRPr="002C5EDE">
        <w:rPr>
          <w:b/>
          <w:sz w:val="22"/>
        </w:rPr>
        <w:t>Rok 2016</w:t>
      </w:r>
    </w:p>
    <w:p w:rsidR="00AD7F17" w:rsidRPr="002C5EDE" w:rsidRDefault="00AD7F17" w:rsidP="006739F8">
      <w:pPr>
        <w:jc w:val="both"/>
        <w:rPr>
          <w:sz w:val="22"/>
          <w:szCs w:val="22"/>
        </w:rPr>
      </w:pPr>
      <w:r w:rsidRPr="002C5EDE">
        <w:rPr>
          <w:sz w:val="22"/>
          <w:szCs w:val="22"/>
        </w:rPr>
        <w:t>BSK</w:t>
      </w:r>
      <w:r w:rsidRPr="002C5EDE">
        <w:rPr>
          <w:position w:val="-12"/>
          <w:sz w:val="22"/>
          <w:szCs w:val="22"/>
        </w:rPr>
        <w:object w:dxaOrig="139" w:dyaOrig="360">
          <v:shape id="_x0000_i1052" type="#_x0000_t75" style="width:7.5pt;height:17.55pt" o:ole="" fillcolor="window">
            <v:imagedata r:id="rId51" o:title=""/>
          </v:shape>
          <o:OLEObject Type="Embed" ProgID="Equation.3" ShapeID="_x0000_i1052" DrawAspect="Content" ObjectID="_1545131890" r:id="rId52"/>
        </w:object>
      </w:r>
      <w:r w:rsidRPr="002C5EDE">
        <w:rPr>
          <w:sz w:val="22"/>
          <w:szCs w:val="22"/>
        </w:rPr>
        <w:t xml:space="preserve">:    2370  </w:t>
      </w:r>
      <w:proofErr w:type="spellStart"/>
      <w:r w:rsidRPr="002C5EDE">
        <w:rPr>
          <w:sz w:val="22"/>
          <w:szCs w:val="22"/>
        </w:rPr>
        <w:t>ob</w:t>
      </w:r>
      <w:proofErr w:type="spellEnd"/>
      <w:r w:rsidRPr="002C5EDE">
        <w:rPr>
          <w:sz w:val="22"/>
          <w:szCs w:val="22"/>
        </w:rPr>
        <w:t>. x  0,060 kg/</w:t>
      </w:r>
      <w:proofErr w:type="spellStart"/>
      <w:r w:rsidRPr="002C5EDE">
        <w:rPr>
          <w:sz w:val="22"/>
          <w:szCs w:val="22"/>
        </w:rPr>
        <w:t>ob.d</w:t>
      </w:r>
      <w:proofErr w:type="spellEnd"/>
      <w:r w:rsidRPr="002C5EDE">
        <w:rPr>
          <w:sz w:val="22"/>
          <w:szCs w:val="22"/>
        </w:rPr>
        <w:t xml:space="preserve">   =  142,2 kg/d    x  365  =   51 903  kg/rok. </w:t>
      </w:r>
    </w:p>
    <w:p w:rsidR="00AD7F17" w:rsidRPr="002C5EDE" w:rsidRDefault="00AD7F17" w:rsidP="006739F8">
      <w:pPr>
        <w:jc w:val="both"/>
        <w:rPr>
          <w:sz w:val="22"/>
          <w:szCs w:val="22"/>
        </w:rPr>
      </w:pPr>
      <w:r w:rsidRPr="002C5EDE">
        <w:rPr>
          <w:sz w:val="22"/>
          <w:szCs w:val="22"/>
        </w:rPr>
        <w:t xml:space="preserve">CHSK:    2370  </w:t>
      </w:r>
      <w:proofErr w:type="spellStart"/>
      <w:r w:rsidRPr="002C5EDE">
        <w:rPr>
          <w:sz w:val="22"/>
          <w:szCs w:val="22"/>
        </w:rPr>
        <w:t>ob</w:t>
      </w:r>
      <w:proofErr w:type="spellEnd"/>
      <w:r w:rsidRPr="002C5EDE">
        <w:rPr>
          <w:sz w:val="22"/>
          <w:szCs w:val="22"/>
        </w:rPr>
        <w:t>. x  0,120 kg/</w:t>
      </w:r>
      <w:proofErr w:type="spellStart"/>
      <w:r w:rsidRPr="002C5EDE">
        <w:rPr>
          <w:sz w:val="22"/>
          <w:szCs w:val="22"/>
        </w:rPr>
        <w:t>ob.d</w:t>
      </w:r>
      <w:proofErr w:type="spellEnd"/>
      <w:r w:rsidRPr="002C5EDE">
        <w:rPr>
          <w:sz w:val="22"/>
          <w:szCs w:val="22"/>
        </w:rPr>
        <w:t xml:space="preserve"> =    284,4 kg/d    x  365  =   103 806  kg/rok. </w:t>
      </w:r>
    </w:p>
    <w:p w:rsidR="00AD7F17" w:rsidRPr="002C5EDE" w:rsidRDefault="00AD7F17" w:rsidP="006739F8">
      <w:pPr>
        <w:jc w:val="both"/>
        <w:rPr>
          <w:sz w:val="22"/>
          <w:szCs w:val="22"/>
        </w:rPr>
      </w:pPr>
      <w:r w:rsidRPr="002C5EDE">
        <w:rPr>
          <w:sz w:val="22"/>
          <w:szCs w:val="22"/>
        </w:rPr>
        <w:t xml:space="preserve">NL:         2370  </w:t>
      </w:r>
      <w:proofErr w:type="spellStart"/>
      <w:r w:rsidRPr="002C5EDE">
        <w:rPr>
          <w:sz w:val="22"/>
          <w:szCs w:val="22"/>
        </w:rPr>
        <w:t>ob</w:t>
      </w:r>
      <w:proofErr w:type="spellEnd"/>
      <w:r w:rsidRPr="002C5EDE">
        <w:rPr>
          <w:sz w:val="22"/>
          <w:szCs w:val="22"/>
        </w:rPr>
        <w:t>. x  0,055 kg/</w:t>
      </w:r>
      <w:proofErr w:type="spellStart"/>
      <w:r w:rsidRPr="002C5EDE">
        <w:rPr>
          <w:sz w:val="22"/>
          <w:szCs w:val="22"/>
        </w:rPr>
        <w:t>ob.d</w:t>
      </w:r>
      <w:proofErr w:type="spellEnd"/>
      <w:r w:rsidRPr="002C5EDE">
        <w:rPr>
          <w:sz w:val="22"/>
          <w:szCs w:val="22"/>
        </w:rPr>
        <w:t xml:space="preserve"> =    130,35 kg/d    x  365  =    47 577  kg/rok. </w:t>
      </w:r>
    </w:p>
    <w:p w:rsidR="00AD7F17" w:rsidRPr="002C5EDE" w:rsidRDefault="00AD7F17" w:rsidP="006739F8">
      <w:pPr>
        <w:autoSpaceDE w:val="0"/>
        <w:autoSpaceDN w:val="0"/>
        <w:adjustRightInd w:val="0"/>
        <w:spacing w:before="120"/>
        <w:rPr>
          <w:b/>
          <w:sz w:val="22"/>
        </w:rPr>
      </w:pPr>
      <w:r w:rsidRPr="002C5EDE">
        <w:rPr>
          <w:b/>
          <w:sz w:val="22"/>
        </w:rPr>
        <w:t>Rok 2040</w:t>
      </w:r>
    </w:p>
    <w:p w:rsidR="00AD7F17" w:rsidRPr="002C5EDE" w:rsidRDefault="00AD7F17" w:rsidP="006739F8">
      <w:pPr>
        <w:jc w:val="both"/>
        <w:rPr>
          <w:sz w:val="22"/>
          <w:szCs w:val="22"/>
        </w:rPr>
      </w:pPr>
      <w:r w:rsidRPr="002C5EDE">
        <w:rPr>
          <w:sz w:val="22"/>
          <w:szCs w:val="22"/>
        </w:rPr>
        <w:t>BSK</w:t>
      </w:r>
      <w:r w:rsidRPr="002C5EDE">
        <w:rPr>
          <w:position w:val="-12"/>
          <w:sz w:val="22"/>
          <w:szCs w:val="22"/>
        </w:rPr>
        <w:object w:dxaOrig="139" w:dyaOrig="360">
          <v:shape id="_x0000_i1053" type="#_x0000_t75" style="width:7.5pt;height:17.55pt" o:ole="" fillcolor="window">
            <v:imagedata r:id="rId51" o:title=""/>
          </v:shape>
          <o:OLEObject Type="Embed" ProgID="Equation.3" ShapeID="_x0000_i1053" DrawAspect="Content" ObjectID="_1545131891" r:id="rId53"/>
        </w:object>
      </w:r>
      <w:r w:rsidRPr="002C5EDE">
        <w:rPr>
          <w:sz w:val="22"/>
          <w:szCs w:val="22"/>
        </w:rPr>
        <w:t xml:space="preserve">:    6071  </w:t>
      </w:r>
      <w:proofErr w:type="spellStart"/>
      <w:r w:rsidRPr="002C5EDE">
        <w:rPr>
          <w:sz w:val="22"/>
          <w:szCs w:val="22"/>
        </w:rPr>
        <w:t>ob</w:t>
      </w:r>
      <w:proofErr w:type="spellEnd"/>
      <w:r w:rsidRPr="002C5EDE">
        <w:rPr>
          <w:sz w:val="22"/>
          <w:szCs w:val="22"/>
        </w:rPr>
        <w:t>. x  0,060 kg/</w:t>
      </w:r>
      <w:proofErr w:type="spellStart"/>
      <w:r w:rsidRPr="002C5EDE">
        <w:rPr>
          <w:sz w:val="22"/>
          <w:szCs w:val="22"/>
        </w:rPr>
        <w:t>ob.d</w:t>
      </w:r>
      <w:proofErr w:type="spellEnd"/>
      <w:r w:rsidRPr="002C5EDE">
        <w:rPr>
          <w:sz w:val="22"/>
          <w:szCs w:val="22"/>
        </w:rPr>
        <w:t xml:space="preserve">   =  364,26 kg/d    x  365  =   132 954  kg/rok. </w:t>
      </w:r>
    </w:p>
    <w:p w:rsidR="00AD7F17" w:rsidRPr="002C5EDE" w:rsidRDefault="00AD7F17" w:rsidP="006739F8">
      <w:pPr>
        <w:jc w:val="both"/>
        <w:rPr>
          <w:sz w:val="22"/>
          <w:szCs w:val="22"/>
        </w:rPr>
      </w:pPr>
      <w:r w:rsidRPr="002C5EDE">
        <w:rPr>
          <w:sz w:val="22"/>
          <w:szCs w:val="22"/>
        </w:rPr>
        <w:t xml:space="preserve">CHSK:    6071  </w:t>
      </w:r>
      <w:proofErr w:type="spellStart"/>
      <w:r w:rsidRPr="002C5EDE">
        <w:rPr>
          <w:sz w:val="22"/>
          <w:szCs w:val="22"/>
        </w:rPr>
        <w:t>ob</w:t>
      </w:r>
      <w:proofErr w:type="spellEnd"/>
      <w:r w:rsidRPr="002C5EDE">
        <w:rPr>
          <w:sz w:val="22"/>
          <w:szCs w:val="22"/>
        </w:rPr>
        <w:t>. x  0,120 kg/</w:t>
      </w:r>
      <w:proofErr w:type="spellStart"/>
      <w:r w:rsidRPr="002C5EDE">
        <w:rPr>
          <w:sz w:val="22"/>
          <w:szCs w:val="22"/>
        </w:rPr>
        <w:t>ob.d</w:t>
      </w:r>
      <w:proofErr w:type="spellEnd"/>
      <w:r w:rsidRPr="002C5EDE">
        <w:rPr>
          <w:sz w:val="22"/>
          <w:szCs w:val="22"/>
        </w:rPr>
        <w:t xml:space="preserve"> =    728,52 kg/d    x  365  =   265 909  kg/rok. </w:t>
      </w:r>
    </w:p>
    <w:p w:rsidR="00AD7F17" w:rsidRPr="002C5EDE" w:rsidRDefault="00AD7F17" w:rsidP="006739F8">
      <w:pPr>
        <w:jc w:val="both"/>
        <w:rPr>
          <w:sz w:val="22"/>
          <w:szCs w:val="22"/>
        </w:rPr>
      </w:pPr>
      <w:r w:rsidRPr="002C5EDE">
        <w:rPr>
          <w:sz w:val="22"/>
          <w:szCs w:val="22"/>
        </w:rPr>
        <w:t xml:space="preserve">NL:         6071  </w:t>
      </w:r>
      <w:proofErr w:type="spellStart"/>
      <w:r w:rsidRPr="002C5EDE">
        <w:rPr>
          <w:sz w:val="22"/>
          <w:szCs w:val="22"/>
        </w:rPr>
        <w:t>ob</w:t>
      </w:r>
      <w:proofErr w:type="spellEnd"/>
      <w:r w:rsidRPr="002C5EDE">
        <w:rPr>
          <w:sz w:val="22"/>
          <w:szCs w:val="22"/>
        </w:rPr>
        <w:t>. x  0,055 kg/</w:t>
      </w:r>
      <w:proofErr w:type="spellStart"/>
      <w:r w:rsidRPr="002C5EDE">
        <w:rPr>
          <w:sz w:val="22"/>
          <w:szCs w:val="22"/>
        </w:rPr>
        <w:t>ob.d</w:t>
      </w:r>
      <w:proofErr w:type="spellEnd"/>
      <w:r w:rsidRPr="002C5EDE">
        <w:rPr>
          <w:sz w:val="22"/>
          <w:szCs w:val="22"/>
        </w:rPr>
        <w:t xml:space="preserve"> =    333,91 kg/d    x  365  =   121 875  kg/rok. </w:t>
      </w:r>
    </w:p>
    <w:p w:rsidR="00AD7F17" w:rsidRPr="00E33887" w:rsidRDefault="00AD7F17" w:rsidP="006739F8">
      <w:pPr>
        <w:jc w:val="both"/>
        <w:rPr>
          <w:color w:val="FF0000"/>
          <w:sz w:val="22"/>
        </w:rPr>
      </w:pPr>
    </w:p>
    <w:p w:rsidR="00AD7F17" w:rsidRPr="00B92331" w:rsidRDefault="00AD7F17" w:rsidP="006739F8">
      <w:pPr>
        <w:pStyle w:val="ANormal1"/>
        <w:rPr>
          <w:szCs w:val="24"/>
          <w:lang w:eastAsia="cs-CZ"/>
        </w:rPr>
      </w:pPr>
      <w:r w:rsidRPr="00B92331">
        <w:rPr>
          <w:szCs w:val="24"/>
          <w:lang w:eastAsia="cs-CZ"/>
        </w:rPr>
        <w:t xml:space="preserve">V  ÚPN-O </w:t>
      </w:r>
      <w:r>
        <w:rPr>
          <w:szCs w:val="24"/>
          <w:lang w:eastAsia="cs-CZ"/>
        </w:rPr>
        <w:t xml:space="preserve">je potrebné </w:t>
      </w:r>
      <w:r w:rsidRPr="00B92331">
        <w:rPr>
          <w:szCs w:val="24"/>
          <w:lang w:eastAsia="cs-CZ"/>
        </w:rPr>
        <w:t>riešiť odkanalizovanie aj v existujúcej zástavbe, nenapojenej na verejnú kanalizáciu.</w:t>
      </w:r>
    </w:p>
    <w:p w:rsidR="00AD7F17" w:rsidRPr="00B92331" w:rsidRDefault="00AD7F17" w:rsidP="006739F8">
      <w:pPr>
        <w:jc w:val="both"/>
        <w:rPr>
          <w:sz w:val="22"/>
        </w:rPr>
      </w:pPr>
      <w:r w:rsidRPr="00B92331">
        <w:rPr>
          <w:sz w:val="22"/>
        </w:rPr>
        <w:t xml:space="preserve">Pre plánovanú výstavbu bude potrebné vyprojektovať a vybudovať rozšírenie kanalizácie a ČOV. </w:t>
      </w:r>
    </w:p>
    <w:p w:rsidR="00AD7F17" w:rsidRPr="00B92331" w:rsidRDefault="00AD7F17" w:rsidP="006739F8">
      <w:pPr>
        <w:jc w:val="both"/>
        <w:rPr>
          <w:sz w:val="22"/>
        </w:rPr>
      </w:pPr>
      <w:r w:rsidRPr="00B92331">
        <w:rPr>
          <w:sz w:val="22"/>
        </w:rPr>
        <w:lastRenderedPageBreak/>
        <w:t xml:space="preserve">Dažďové vody sa v čo najväčšej miere ponechajú na vsiaknutie do terénu a terén vyspádovať tak, aby nevsiaknuté dažďové vody boli odvedené do rigolov, priekop a dažďovej kanalizácie so zaústením do potokov.   </w:t>
      </w:r>
    </w:p>
    <w:p w:rsidR="00073BB9" w:rsidRPr="00B92331" w:rsidRDefault="00073BB9" w:rsidP="006739F8">
      <w:pPr>
        <w:jc w:val="both"/>
        <w:rPr>
          <w:b/>
          <w:sz w:val="22"/>
          <w:szCs w:val="22"/>
        </w:rPr>
      </w:pPr>
    </w:p>
    <w:p w:rsidR="009B7E16" w:rsidRDefault="00362DE0" w:rsidP="0037770D">
      <w:pPr>
        <w:jc w:val="both"/>
        <w:rPr>
          <w:b/>
          <w:sz w:val="22"/>
        </w:rPr>
      </w:pPr>
      <w:r w:rsidRPr="00B92331">
        <w:rPr>
          <w:b/>
          <w:sz w:val="22"/>
          <w:szCs w:val="22"/>
        </w:rPr>
        <w:t xml:space="preserve">Odtokové pomery </w:t>
      </w:r>
      <w:r w:rsidR="00073BB9" w:rsidRPr="00B92331">
        <w:rPr>
          <w:b/>
          <w:sz w:val="22"/>
        </w:rPr>
        <w:t xml:space="preserve"> </w:t>
      </w:r>
    </w:p>
    <w:p w:rsidR="0037770D" w:rsidRPr="00B92331" w:rsidRDefault="009B7E16" w:rsidP="0037770D">
      <w:pPr>
        <w:jc w:val="both"/>
        <w:rPr>
          <w:b/>
          <w:sz w:val="22"/>
        </w:rPr>
      </w:pPr>
      <w:r w:rsidRPr="00B92331">
        <w:rPr>
          <w:b/>
          <w:sz w:val="22"/>
        </w:rPr>
        <w:t>Rozbor súčasného stavu:</w:t>
      </w:r>
    </w:p>
    <w:p w:rsidR="00AD7F17" w:rsidRDefault="00AD7F17" w:rsidP="00AD7F17">
      <w:pPr>
        <w:jc w:val="both"/>
        <w:rPr>
          <w:sz w:val="22"/>
        </w:rPr>
      </w:pPr>
      <w:r w:rsidRPr="00B92331">
        <w:rPr>
          <w:sz w:val="22"/>
        </w:rPr>
        <w:t xml:space="preserve">Obec sa rozprestiera na </w:t>
      </w:r>
      <w:r>
        <w:rPr>
          <w:sz w:val="22"/>
        </w:rPr>
        <w:t>ľavom</w:t>
      </w:r>
      <w:r w:rsidRPr="00B92331">
        <w:rPr>
          <w:sz w:val="22"/>
        </w:rPr>
        <w:t xml:space="preserve"> brehu vodohospodársky významného vodného toku </w:t>
      </w:r>
      <w:r>
        <w:rPr>
          <w:sz w:val="22"/>
        </w:rPr>
        <w:t>Poprad</w:t>
      </w:r>
      <w:r w:rsidRPr="006F52BE">
        <w:rPr>
          <w:sz w:val="22"/>
        </w:rPr>
        <w:t xml:space="preserve"> </w:t>
      </w:r>
      <w:r w:rsidRPr="00B92331">
        <w:rPr>
          <w:sz w:val="22"/>
        </w:rPr>
        <w:t>za železničnou traťou</w:t>
      </w:r>
      <w:r>
        <w:rPr>
          <w:sz w:val="22"/>
        </w:rPr>
        <w:t xml:space="preserve">. </w:t>
      </w:r>
    </w:p>
    <w:p w:rsidR="00AD7F17" w:rsidRPr="00E15F6A" w:rsidRDefault="00AD7F17" w:rsidP="00AD7F17">
      <w:pPr>
        <w:jc w:val="both"/>
        <w:rPr>
          <w:sz w:val="22"/>
        </w:rPr>
      </w:pPr>
      <w:r w:rsidRPr="00E15F6A">
        <w:rPr>
          <w:sz w:val="22"/>
        </w:rPr>
        <w:t>Katastrálnym územím obce pretekajú tieto vodné toky v správe SVP š.p. Banská Štiavnica:</w:t>
      </w:r>
    </w:p>
    <w:p w:rsidR="00AD7F17" w:rsidRPr="00E15F6A" w:rsidRDefault="00AD7F17" w:rsidP="00AD7F17">
      <w:pPr>
        <w:jc w:val="both"/>
        <w:rPr>
          <w:sz w:val="22"/>
        </w:rPr>
      </w:pPr>
      <w:r w:rsidRPr="00E15F6A">
        <w:rPr>
          <w:sz w:val="22"/>
        </w:rPr>
        <w:t>- vodný tok Poprad</w:t>
      </w:r>
      <w:r>
        <w:rPr>
          <w:sz w:val="22"/>
        </w:rPr>
        <w:t xml:space="preserve"> a jeho bezmenný ľavostranný prítok (č. 213) </w:t>
      </w:r>
      <w:proofErr w:type="spellStart"/>
      <w:r>
        <w:rPr>
          <w:sz w:val="22"/>
        </w:rPr>
        <w:t>rkm</w:t>
      </w:r>
      <w:proofErr w:type="spellEnd"/>
      <w:r>
        <w:rPr>
          <w:sz w:val="22"/>
        </w:rPr>
        <w:t xml:space="preserve"> zaústenia cca 85,900</w:t>
      </w:r>
    </w:p>
    <w:p w:rsidR="00AD7F17" w:rsidRPr="00E15F6A" w:rsidRDefault="00AD7F17" w:rsidP="00AD7F17">
      <w:pPr>
        <w:jc w:val="both"/>
        <w:rPr>
          <w:sz w:val="22"/>
        </w:rPr>
      </w:pPr>
      <w:r w:rsidRPr="00E15F6A">
        <w:rPr>
          <w:sz w:val="22"/>
        </w:rPr>
        <w:t xml:space="preserve">- </w:t>
      </w:r>
      <w:proofErr w:type="spellStart"/>
      <w:r>
        <w:rPr>
          <w:sz w:val="22"/>
        </w:rPr>
        <w:t>Vojniansky</w:t>
      </w:r>
      <w:proofErr w:type="spellEnd"/>
      <w:r>
        <w:rPr>
          <w:sz w:val="22"/>
        </w:rPr>
        <w:t xml:space="preserve"> </w:t>
      </w:r>
      <w:r w:rsidRPr="00E15F6A">
        <w:rPr>
          <w:sz w:val="22"/>
        </w:rPr>
        <w:t>potok</w:t>
      </w:r>
      <w:r>
        <w:rPr>
          <w:sz w:val="22"/>
        </w:rPr>
        <w:t xml:space="preserve"> a jeho bezmenný ľavostranný prítok (č. 216) </w:t>
      </w:r>
      <w:proofErr w:type="spellStart"/>
      <w:r>
        <w:rPr>
          <w:sz w:val="22"/>
        </w:rPr>
        <w:t>rkm</w:t>
      </w:r>
      <w:proofErr w:type="spellEnd"/>
      <w:r>
        <w:rPr>
          <w:sz w:val="22"/>
        </w:rPr>
        <w:t xml:space="preserve"> zaústenia cca 1,500, bezmenný         pravostranný prítok (č. 215) </w:t>
      </w:r>
      <w:proofErr w:type="spellStart"/>
      <w:r>
        <w:rPr>
          <w:sz w:val="22"/>
        </w:rPr>
        <w:t>rkm</w:t>
      </w:r>
      <w:proofErr w:type="spellEnd"/>
      <w:r>
        <w:rPr>
          <w:sz w:val="22"/>
        </w:rPr>
        <w:t xml:space="preserve"> zaústenia cca 0,800</w:t>
      </w:r>
    </w:p>
    <w:p w:rsidR="00AD7F17" w:rsidRDefault="00AD7F17" w:rsidP="00AD7F17">
      <w:pPr>
        <w:jc w:val="both"/>
        <w:rPr>
          <w:sz w:val="22"/>
        </w:rPr>
      </w:pPr>
      <w:r w:rsidRPr="00E15F6A">
        <w:rPr>
          <w:sz w:val="22"/>
        </w:rPr>
        <w:t xml:space="preserve">- </w:t>
      </w:r>
      <w:r>
        <w:rPr>
          <w:sz w:val="22"/>
        </w:rPr>
        <w:t xml:space="preserve">bezmenný pravostranný prítok (č. </w:t>
      </w:r>
      <w:r w:rsidRPr="00922A6A">
        <w:rPr>
          <w:sz w:val="22"/>
        </w:rPr>
        <w:t xml:space="preserve">206) </w:t>
      </w:r>
      <w:proofErr w:type="spellStart"/>
      <w:r w:rsidRPr="00922A6A">
        <w:rPr>
          <w:sz w:val="22"/>
        </w:rPr>
        <w:t>Krigovského</w:t>
      </w:r>
      <w:proofErr w:type="spellEnd"/>
      <w:r w:rsidRPr="00922A6A">
        <w:rPr>
          <w:sz w:val="22"/>
        </w:rPr>
        <w:t xml:space="preserve"> potoka</w:t>
      </w:r>
    </w:p>
    <w:p w:rsidR="00AD7F17" w:rsidRPr="00922A6A" w:rsidRDefault="00AD7F17" w:rsidP="00AD7F17">
      <w:pPr>
        <w:jc w:val="both"/>
        <w:rPr>
          <w:sz w:val="22"/>
        </w:rPr>
      </w:pPr>
      <w:r>
        <w:rPr>
          <w:sz w:val="22"/>
        </w:rPr>
        <w:t xml:space="preserve">- potok </w:t>
      </w:r>
      <w:proofErr w:type="spellStart"/>
      <w:r>
        <w:rPr>
          <w:sz w:val="22"/>
        </w:rPr>
        <w:t>Vojnianka</w:t>
      </w:r>
      <w:proofErr w:type="spellEnd"/>
    </w:p>
    <w:p w:rsidR="00AD7F17" w:rsidRDefault="00AD7F17" w:rsidP="00AD7F17">
      <w:pPr>
        <w:jc w:val="both"/>
        <w:rPr>
          <w:sz w:val="22"/>
        </w:rPr>
      </w:pPr>
      <w:r w:rsidRPr="00E15F6A">
        <w:rPr>
          <w:sz w:val="22"/>
        </w:rPr>
        <w:t>Vodný tok Poprad je v zmysle vyhlášky MŽP SR 2011/2005 Z. z. zaradený do zoznamu vodohospodársky významných vodných tokov.</w:t>
      </w:r>
    </w:p>
    <w:p w:rsidR="00AD7F17" w:rsidRPr="00E15F6A" w:rsidRDefault="00AD7F17" w:rsidP="00AD7F17">
      <w:pPr>
        <w:jc w:val="both"/>
        <w:rPr>
          <w:sz w:val="22"/>
        </w:rPr>
      </w:pPr>
      <w:r>
        <w:rPr>
          <w:sz w:val="22"/>
        </w:rPr>
        <w:t xml:space="preserve">Tieto vodné toky sú neupravené, okrem </w:t>
      </w:r>
      <w:proofErr w:type="spellStart"/>
      <w:r>
        <w:rPr>
          <w:sz w:val="22"/>
        </w:rPr>
        <w:t>Vojnianskeho</w:t>
      </w:r>
      <w:proofErr w:type="spellEnd"/>
      <w:r>
        <w:rPr>
          <w:sz w:val="22"/>
        </w:rPr>
        <w:t xml:space="preserve"> potoka, kde bola v minulosti vybudovaná úprava v zastavanom území obce. Kapacita korýt vodných tokov nie je dostatočná na odvedenie návrhového prietoku povodne so strednou pravdepodobnosťou opakovania priemerne raz za 100 rokov (Q</w:t>
      </w:r>
      <w:r>
        <w:rPr>
          <w:sz w:val="22"/>
          <w:vertAlign w:val="subscript"/>
        </w:rPr>
        <w:t>100</w:t>
      </w:r>
      <w:r>
        <w:rPr>
          <w:sz w:val="22"/>
        </w:rPr>
        <w:t xml:space="preserve">). Na tokoch, ktoré pretekajú katastrálnym územím obce nebolo zatiaľ v zmysle  </w:t>
      </w:r>
      <w:r w:rsidRPr="00E15F6A">
        <w:rPr>
          <w:sz w:val="22"/>
        </w:rPr>
        <w:t>§20 zák. č. 7/2010 Z. z. o ochrane pred povodňami</w:t>
      </w:r>
      <w:r>
        <w:rPr>
          <w:sz w:val="22"/>
        </w:rPr>
        <w:t xml:space="preserve"> v znení neskorších predpisov orgánom štátnej vodnej správy vyhlásené inundačné územie.</w:t>
      </w:r>
    </w:p>
    <w:p w:rsidR="00AD7F17" w:rsidRDefault="00AD7F17" w:rsidP="00AD7F17">
      <w:pPr>
        <w:spacing w:line="360" w:lineRule="auto"/>
        <w:jc w:val="both"/>
        <w:rPr>
          <w:sz w:val="22"/>
        </w:rPr>
      </w:pPr>
      <w:r w:rsidRPr="00B92331">
        <w:rPr>
          <w:sz w:val="22"/>
        </w:rPr>
        <w:t xml:space="preserve">Dažďové vody </w:t>
      </w:r>
      <w:r>
        <w:rPr>
          <w:sz w:val="22"/>
        </w:rPr>
        <w:t>z cesty III/3106</w:t>
      </w:r>
      <w:r w:rsidRPr="00B92331">
        <w:rPr>
          <w:sz w:val="22"/>
        </w:rPr>
        <w:t xml:space="preserve"> a miestnych komunikácií v obci sú odvádzané rigolmi do potokov. </w:t>
      </w:r>
    </w:p>
    <w:p w:rsidR="00AD7F17" w:rsidRDefault="00AD7F17" w:rsidP="00AD7F17">
      <w:pPr>
        <w:jc w:val="both"/>
        <w:rPr>
          <w:sz w:val="22"/>
        </w:rPr>
      </w:pPr>
      <w:r w:rsidRPr="00E15F6A">
        <w:rPr>
          <w:sz w:val="22"/>
        </w:rPr>
        <w:t xml:space="preserve">V rámci odvádzania dažďových vôd z novonavrhovaných plôch bude potrebné realizovať </w:t>
      </w:r>
      <w:proofErr w:type="spellStart"/>
      <w:r w:rsidRPr="00E15F6A">
        <w:rPr>
          <w:sz w:val="22"/>
        </w:rPr>
        <w:t>optrenia</w:t>
      </w:r>
      <w:proofErr w:type="spellEnd"/>
      <w:r w:rsidRPr="00E15F6A">
        <w:rPr>
          <w:sz w:val="22"/>
        </w:rPr>
        <w:t xml:space="preserve"> na zadržanie povrchového odtoku v území a opatrenia na zachytávanie plávajúcich látok tak, aby nebola zhoršená kvalita vody v </w:t>
      </w:r>
      <w:proofErr w:type="spellStart"/>
      <w:r w:rsidRPr="00E15F6A">
        <w:rPr>
          <w:sz w:val="22"/>
        </w:rPr>
        <w:t>recipiente</w:t>
      </w:r>
      <w:proofErr w:type="spellEnd"/>
      <w:r w:rsidRPr="00E15F6A">
        <w:rPr>
          <w:sz w:val="22"/>
        </w:rPr>
        <w:t xml:space="preserve"> v súlade s </w:t>
      </w:r>
      <w:proofErr w:type="spellStart"/>
      <w:r w:rsidRPr="00E15F6A">
        <w:rPr>
          <w:sz w:val="22"/>
        </w:rPr>
        <w:t>ustanovaním</w:t>
      </w:r>
      <w:proofErr w:type="spellEnd"/>
      <w:r w:rsidRPr="00E15F6A">
        <w:rPr>
          <w:sz w:val="22"/>
        </w:rPr>
        <w:t xml:space="preserve"> vodného zákona.</w:t>
      </w:r>
    </w:p>
    <w:p w:rsidR="00AD7F17" w:rsidRPr="00B92331" w:rsidRDefault="00AD7F17" w:rsidP="00AD7F17">
      <w:pPr>
        <w:autoSpaceDE w:val="0"/>
        <w:autoSpaceDN w:val="0"/>
        <w:adjustRightInd w:val="0"/>
        <w:jc w:val="both"/>
        <w:rPr>
          <w:sz w:val="22"/>
        </w:rPr>
      </w:pPr>
      <w:r w:rsidRPr="00B92331">
        <w:rPr>
          <w:sz w:val="22"/>
        </w:rPr>
        <w:t xml:space="preserve">Na zabezpečenie ochrany intravilánu obce pred povrchovými dažďovými vodami je potrebné navrhnúť záchytné priekopy. Pre plánovanú výstavbu je potrebné vybudovať alebo rekonštruovať a vyčistiť priekopy a rigoly. Ďalej je potrebné rekonštruovať úpravu a vybudovať predĺženie úpravy tokov. Na začiatku úprav tokov je potrebné vybudovať </w:t>
      </w:r>
      <w:proofErr w:type="spellStart"/>
      <w:r w:rsidRPr="00B92331">
        <w:rPr>
          <w:sz w:val="22"/>
        </w:rPr>
        <w:t>prepážky</w:t>
      </w:r>
      <w:proofErr w:type="spellEnd"/>
      <w:r w:rsidRPr="00B92331">
        <w:rPr>
          <w:sz w:val="22"/>
        </w:rPr>
        <w:t xml:space="preserve"> na zachytenie splavenín.   </w:t>
      </w:r>
    </w:p>
    <w:p w:rsidR="00AD7F17" w:rsidRPr="00B92331" w:rsidRDefault="00AD7F17" w:rsidP="00AD7F17">
      <w:pPr>
        <w:autoSpaceDE w:val="0"/>
        <w:autoSpaceDN w:val="0"/>
        <w:adjustRightInd w:val="0"/>
        <w:jc w:val="both"/>
        <w:rPr>
          <w:sz w:val="22"/>
        </w:rPr>
      </w:pPr>
      <w:r w:rsidRPr="00B92331">
        <w:rPr>
          <w:sz w:val="22"/>
        </w:rPr>
        <w:t>Úpravu tokov a priekop - rigolov je potrebné vybudovať čo najjednoduchšie – polo vegetačné.</w:t>
      </w:r>
    </w:p>
    <w:p w:rsidR="00AD7F17" w:rsidRPr="00B92331" w:rsidRDefault="00AD7F17" w:rsidP="00AD7F17">
      <w:pPr>
        <w:jc w:val="both"/>
        <w:rPr>
          <w:b/>
          <w:sz w:val="22"/>
        </w:rPr>
      </w:pPr>
      <w:r w:rsidRPr="00B92331">
        <w:rPr>
          <w:b/>
          <w:sz w:val="22"/>
        </w:rPr>
        <w:t xml:space="preserve">Ochranné pásma: </w:t>
      </w:r>
      <w:r w:rsidRPr="00B92331">
        <w:rPr>
          <w:sz w:val="22"/>
        </w:rPr>
        <w:t xml:space="preserve">Odporúčané ochranné pásmo drobných vodných tokov a kanálov </w:t>
      </w:r>
      <w:smartTag w:uri="urn:schemas-microsoft-com:office:smarttags" w:element="metricconverter">
        <w:smartTagPr>
          <w:attr w:name="ProductID" w:val="5,0 m"/>
        </w:smartTagPr>
        <w:r w:rsidRPr="00B92331">
          <w:rPr>
            <w:sz w:val="22"/>
          </w:rPr>
          <w:t>5,0 m</w:t>
        </w:r>
      </w:smartTag>
      <w:r w:rsidRPr="00B92331">
        <w:rPr>
          <w:sz w:val="22"/>
        </w:rPr>
        <w:t xml:space="preserve"> pozdĺž oboch brehov v zmysle § 49 zákona č. 364/2004 Z.z. o vodách.                                    </w:t>
      </w:r>
    </w:p>
    <w:p w:rsidR="00AD7F17" w:rsidRPr="00E15F6A" w:rsidRDefault="00AD7F17" w:rsidP="00AD7F17">
      <w:pPr>
        <w:jc w:val="both"/>
        <w:rPr>
          <w:sz w:val="22"/>
        </w:rPr>
      </w:pPr>
      <w:r w:rsidRPr="00E15F6A">
        <w:rPr>
          <w:sz w:val="22"/>
        </w:rPr>
        <w:t>Pri spracovaní Územného plánu obce je potrebné rešpektovať prirodzené záplavové územia tokov a prípadnú výstavbu situovať v zmysle §20 zák. č. 7/2010 Z. z. o ochrane pred povodňami mimo územie ohrozené povodňami.</w:t>
      </w:r>
    </w:p>
    <w:p w:rsidR="00AD7F17" w:rsidRDefault="00AD7F17" w:rsidP="00073BB9">
      <w:pPr>
        <w:ind w:left="1134" w:hanging="1134"/>
        <w:rPr>
          <w:b/>
          <w:sz w:val="22"/>
        </w:rPr>
      </w:pPr>
    </w:p>
    <w:p w:rsidR="00073BB9" w:rsidRPr="00AD7F17" w:rsidRDefault="005E50F4" w:rsidP="00073BB9">
      <w:pPr>
        <w:ind w:left="1134" w:hanging="1134"/>
        <w:rPr>
          <w:b/>
          <w:sz w:val="22"/>
        </w:rPr>
      </w:pPr>
      <w:r w:rsidRPr="00AD7F17">
        <w:rPr>
          <w:b/>
          <w:sz w:val="22"/>
        </w:rPr>
        <w:t xml:space="preserve">11.4.   </w:t>
      </w:r>
      <w:r w:rsidR="005F39BB" w:rsidRPr="00AD7F17">
        <w:rPr>
          <w:b/>
          <w:sz w:val="22"/>
        </w:rPr>
        <w:t xml:space="preserve">  </w:t>
      </w:r>
      <w:r w:rsidRPr="00AD7F17">
        <w:rPr>
          <w:b/>
          <w:sz w:val="22"/>
        </w:rPr>
        <w:t xml:space="preserve">Požiadavky na </w:t>
      </w:r>
      <w:r w:rsidR="005F39BB" w:rsidRPr="00AD7F17">
        <w:rPr>
          <w:b/>
          <w:sz w:val="22"/>
        </w:rPr>
        <w:t>riešenie z</w:t>
      </w:r>
      <w:r w:rsidR="00073BB9" w:rsidRPr="00AD7F17">
        <w:rPr>
          <w:b/>
          <w:sz w:val="22"/>
        </w:rPr>
        <w:t>ásobovanie energiami</w:t>
      </w:r>
    </w:p>
    <w:p w:rsidR="00073BB9" w:rsidRPr="00B92331" w:rsidRDefault="005F39BB" w:rsidP="00073BB9">
      <w:pPr>
        <w:ind w:left="1134" w:hanging="1134"/>
        <w:rPr>
          <w:b/>
          <w:sz w:val="22"/>
        </w:rPr>
      </w:pPr>
      <w:r w:rsidRPr="00B92331">
        <w:rPr>
          <w:b/>
          <w:sz w:val="22"/>
        </w:rPr>
        <w:t xml:space="preserve">11.4.1.  </w:t>
      </w:r>
      <w:r w:rsidR="00073BB9" w:rsidRPr="00B92331">
        <w:rPr>
          <w:b/>
          <w:sz w:val="22"/>
        </w:rPr>
        <w:t xml:space="preserve">Elektrická energia </w:t>
      </w:r>
    </w:p>
    <w:p w:rsidR="0088112D" w:rsidRDefault="0088112D" w:rsidP="0088112D">
      <w:pPr>
        <w:rPr>
          <w:rFonts w:eastAsia="MS Mincho"/>
          <w:sz w:val="22"/>
          <w:lang w:val="cs-CZ"/>
        </w:rPr>
      </w:pPr>
      <w:r>
        <w:rPr>
          <w:rFonts w:eastAsia="MS Mincho"/>
          <w:sz w:val="22"/>
          <w:lang w:val="cs-CZ"/>
        </w:rPr>
        <w:t xml:space="preserve">Základné technické údaje: </w:t>
      </w:r>
    </w:p>
    <w:p w:rsidR="0088112D" w:rsidRDefault="0088112D" w:rsidP="0088112D">
      <w:pPr>
        <w:rPr>
          <w:rFonts w:eastAsia="MS Mincho"/>
          <w:sz w:val="22"/>
        </w:rPr>
      </w:pPr>
      <w:r>
        <w:rPr>
          <w:rFonts w:eastAsia="MS Mincho"/>
          <w:sz w:val="22"/>
        </w:rPr>
        <w:t>Rozvodné siete:</w:t>
      </w:r>
      <w:r>
        <w:rPr>
          <w:rFonts w:eastAsia="MS Mincho"/>
          <w:sz w:val="22"/>
        </w:rPr>
        <w:tab/>
      </w:r>
      <w:r>
        <w:rPr>
          <w:rFonts w:eastAsia="MS Mincho"/>
          <w:sz w:val="22"/>
        </w:rPr>
        <w:tab/>
        <w:t xml:space="preserve">    VN  </w:t>
      </w:r>
      <w:r>
        <w:rPr>
          <w:rFonts w:eastAsia="MS Mincho"/>
          <w:sz w:val="22"/>
        </w:rPr>
        <w:tab/>
        <w:t>–  3           AC    22000V 50Hz</w:t>
      </w:r>
    </w:p>
    <w:p w:rsidR="0088112D" w:rsidRDefault="0088112D" w:rsidP="0088112D">
      <w:pPr>
        <w:rPr>
          <w:rFonts w:eastAsia="MS Mincho"/>
          <w:sz w:val="22"/>
          <w:lang w:val="cs-CZ"/>
        </w:rPr>
      </w:pPr>
      <w:r>
        <w:rPr>
          <w:rFonts w:eastAsia="MS Mincho"/>
          <w:sz w:val="22"/>
          <w:lang w:val="cs-CZ"/>
        </w:rPr>
        <w:t xml:space="preserve">                                </w:t>
      </w:r>
      <w:r>
        <w:rPr>
          <w:rFonts w:eastAsia="MS Mincho"/>
          <w:sz w:val="22"/>
          <w:lang w:val="cs-CZ"/>
        </w:rPr>
        <w:tab/>
        <w:t xml:space="preserve">    NN </w:t>
      </w:r>
      <w:r>
        <w:rPr>
          <w:rFonts w:eastAsia="MS Mincho"/>
          <w:sz w:val="22"/>
          <w:lang w:val="cs-CZ"/>
        </w:rPr>
        <w:tab/>
        <w:t>–  3/PEN  AC 400/230V 50Hz, TN-C</w:t>
      </w:r>
    </w:p>
    <w:p w:rsidR="0088112D" w:rsidRDefault="0088112D" w:rsidP="003357CE">
      <w:pPr>
        <w:pStyle w:val="Styl1"/>
      </w:pPr>
      <w:r>
        <w:t xml:space="preserve">Obec Podhorany je v súčasnosti zásobovaná elektrickou energiou z distribučných trafostaníc 22/0,4kV uvedených v prehľade. </w:t>
      </w:r>
    </w:p>
    <w:p w:rsidR="006B6DD4" w:rsidRPr="00B92331" w:rsidRDefault="006B6DD4" w:rsidP="006B6DD4">
      <w:pPr>
        <w:rPr>
          <w:b/>
          <w:sz w:val="32"/>
        </w:rPr>
      </w:pPr>
      <w:r w:rsidRPr="00B92331">
        <w:rPr>
          <w:sz w:val="22"/>
        </w:rPr>
        <w:t xml:space="preserve">Prehľad o jestvujúcich trafostaniciach v obci </w:t>
      </w:r>
      <w:r>
        <w:rPr>
          <w:sz w:val="22"/>
        </w:rPr>
        <w:t>Podhorany</w:t>
      </w:r>
      <w:r w:rsidRPr="00B92331">
        <w:rPr>
          <w:sz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3780"/>
        <w:gridCol w:w="720"/>
        <w:gridCol w:w="720"/>
        <w:gridCol w:w="1260"/>
        <w:gridCol w:w="1440"/>
      </w:tblGrid>
      <w:tr w:rsidR="006B6DD4" w:rsidRPr="00B92331" w:rsidTr="00F73994">
        <w:trPr>
          <w:cantSplit/>
          <w:trHeight w:val="124"/>
        </w:trPr>
        <w:tc>
          <w:tcPr>
            <w:tcW w:w="1080" w:type="dxa"/>
            <w:vMerge w:val="restart"/>
            <w:tcBorders>
              <w:top w:val="single" w:sz="12" w:space="0" w:color="auto"/>
              <w:left w:val="single" w:sz="12" w:space="0" w:color="auto"/>
              <w:bottom w:val="single" w:sz="6" w:space="0" w:color="auto"/>
              <w:right w:val="single" w:sz="6" w:space="0" w:color="auto"/>
            </w:tcBorders>
            <w:shd w:val="pct5" w:color="auto" w:fill="auto"/>
          </w:tcPr>
          <w:p w:rsidR="006B6DD4" w:rsidRPr="00B92331" w:rsidRDefault="006B6DD4" w:rsidP="00F73994">
            <w:pPr>
              <w:jc w:val="both"/>
              <w:rPr>
                <w:b/>
                <w:sz w:val="16"/>
              </w:rPr>
            </w:pPr>
            <w:r w:rsidRPr="00B92331">
              <w:rPr>
                <w:b/>
                <w:sz w:val="16"/>
              </w:rPr>
              <w:t>Označenie</w:t>
            </w:r>
          </w:p>
          <w:p w:rsidR="006B6DD4" w:rsidRPr="00B92331" w:rsidRDefault="006B6DD4" w:rsidP="00F73994">
            <w:pPr>
              <w:jc w:val="both"/>
              <w:rPr>
                <w:sz w:val="16"/>
              </w:rPr>
            </w:pPr>
            <w:r w:rsidRPr="00B92331">
              <w:rPr>
                <w:sz w:val="16"/>
              </w:rPr>
              <w:t>TS1293-xxxx</w:t>
            </w:r>
          </w:p>
          <w:p w:rsidR="006B6DD4" w:rsidRPr="00B92331" w:rsidRDefault="006B6DD4" w:rsidP="00F73994">
            <w:pPr>
              <w:jc w:val="both"/>
              <w:rPr>
                <w:b/>
                <w:sz w:val="20"/>
              </w:rPr>
            </w:pPr>
          </w:p>
        </w:tc>
        <w:tc>
          <w:tcPr>
            <w:tcW w:w="3780" w:type="dxa"/>
            <w:vMerge w:val="restart"/>
            <w:tcBorders>
              <w:top w:val="single" w:sz="12" w:space="0" w:color="auto"/>
              <w:left w:val="single" w:sz="6" w:space="0" w:color="auto"/>
              <w:bottom w:val="single" w:sz="6" w:space="0" w:color="auto"/>
              <w:right w:val="single" w:sz="6" w:space="0" w:color="auto"/>
            </w:tcBorders>
            <w:shd w:val="pct5" w:color="auto" w:fill="auto"/>
          </w:tcPr>
          <w:p w:rsidR="006B6DD4" w:rsidRPr="00B92331" w:rsidRDefault="006B6DD4" w:rsidP="00F73994">
            <w:pPr>
              <w:jc w:val="both"/>
              <w:rPr>
                <w:b/>
                <w:sz w:val="16"/>
              </w:rPr>
            </w:pPr>
            <w:r w:rsidRPr="00B92331">
              <w:rPr>
                <w:b/>
                <w:sz w:val="16"/>
              </w:rPr>
              <w:t>Umiestnenie</w:t>
            </w:r>
          </w:p>
          <w:p w:rsidR="006B6DD4" w:rsidRPr="00B92331" w:rsidRDefault="006B6DD4" w:rsidP="00F73994">
            <w:pPr>
              <w:jc w:val="both"/>
              <w:rPr>
                <w:b/>
                <w:sz w:val="16"/>
              </w:rPr>
            </w:pPr>
            <w:r w:rsidRPr="00B92331">
              <w:rPr>
                <w:b/>
                <w:sz w:val="16"/>
              </w:rPr>
              <w:t>(lokalita)</w:t>
            </w:r>
          </w:p>
          <w:p w:rsidR="006B6DD4" w:rsidRPr="00B92331" w:rsidRDefault="006B6DD4" w:rsidP="00F73994">
            <w:pPr>
              <w:jc w:val="both"/>
              <w:rPr>
                <w:b/>
                <w:sz w:val="20"/>
              </w:rPr>
            </w:pPr>
          </w:p>
        </w:tc>
        <w:tc>
          <w:tcPr>
            <w:tcW w:w="1440" w:type="dxa"/>
            <w:gridSpan w:val="2"/>
            <w:tcBorders>
              <w:top w:val="single" w:sz="12" w:space="0" w:color="auto"/>
              <w:left w:val="single" w:sz="6" w:space="0" w:color="auto"/>
              <w:bottom w:val="single" w:sz="6" w:space="0" w:color="auto"/>
              <w:right w:val="single" w:sz="6" w:space="0" w:color="auto"/>
            </w:tcBorders>
            <w:shd w:val="pct5" w:color="auto" w:fill="auto"/>
          </w:tcPr>
          <w:p w:rsidR="006B6DD4" w:rsidRPr="00B92331" w:rsidRDefault="006B6DD4" w:rsidP="00F73994">
            <w:pPr>
              <w:rPr>
                <w:b/>
                <w:sz w:val="16"/>
              </w:rPr>
            </w:pPr>
            <w:proofErr w:type="spellStart"/>
            <w:r w:rsidRPr="00B92331">
              <w:rPr>
                <w:b/>
                <w:sz w:val="16"/>
              </w:rPr>
              <w:t>Inštal.výkon</w:t>
            </w:r>
            <w:proofErr w:type="spellEnd"/>
            <w:r w:rsidRPr="00B92331">
              <w:rPr>
                <w:b/>
                <w:sz w:val="16"/>
              </w:rPr>
              <w:t xml:space="preserve"> /</w:t>
            </w:r>
            <w:proofErr w:type="spellStart"/>
            <w:r w:rsidRPr="00B92331">
              <w:rPr>
                <w:b/>
                <w:sz w:val="16"/>
              </w:rPr>
              <w:t>kVA</w:t>
            </w:r>
            <w:proofErr w:type="spellEnd"/>
            <w:r w:rsidRPr="00B92331">
              <w:rPr>
                <w:b/>
                <w:sz w:val="16"/>
              </w:rPr>
              <w:t>/</w:t>
            </w:r>
          </w:p>
        </w:tc>
        <w:tc>
          <w:tcPr>
            <w:tcW w:w="1260" w:type="dxa"/>
            <w:vMerge w:val="restart"/>
            <w:tcBorders>
              <w:top w:val="single" w:sz="12" w:space="0" w:color="auto"/>
              <w:left w:val="single" w:sz="6" w:space="0" w:color="auto"/>
              <w:bottom w:val="single" w:sz="6" w:space="0" w:color="auto"/>
              <w:right w:val="single" w:sz="6" w:space="0" w:color="auto"/>
            </w:tcBorders>
            <w:shd w:val="pct5" w:color="auto" w:fill="auto"/>
          </w:tcPr>
          <w:p w:rsidR="006B6DD4" w:rsidRPr="00B92331" w:rsidRDefault="006B6DD4" w:rsidP="00F73994">
            <w:pPr>
              <w:jc w:val="center"/>
              <w:rPr>
                <w:b/>
                <w:sz w:val="16"/>
              </w:rPr>
            </w:pPr>
            <w:r w:rsidRPr="00B92331">
              <w:rPr>
                <w:b/>
                <w:sz w:val="16"/>
              </w:rPr>
              <w:t>Vyhotovenie</w:t>
            </w:r>
          </w:p>
        </w:tc>
        <w:tc>
          <w:tcPr>
            <w:tcW w:w="1440" w:type="dxa"/>
            <w:vMerge w:val="restart"/>
            <w:tcBorders>
              <w:top w:val="single" w:sz="12" w:space="0" w:color="auto"/>
              <w:left w:val="single" w:sz="6" w:space="0" w:color="auto"/>
              <w:bottom w:val="single" w:sz="6" w:space="0" w:color="auto"/>
              <w:right w:val="single" w:sz="12" w:space="0" w:color="auto"/>
            </w:tcBorders>
            <w:shd w:val="pct5" w:color="auto" w:fill="auto"/>
          </w:tcPr>
          <w:p w:rsidR="006B6DD4" w:rsidRPr="00B92331" w:rsidRDefault="006B6DD4" w:rsidP="00F73994">
            <w:pPr>
              <w:jc w:val="center"/>
              <w:rPr>
                <w:b/>
                <w:sz w:val="16"/>
              </w:rPr>
            </w:pPr>
            <w:r w:rsidRPr="00B92331">
              <w:rPr>
                <w:b/>
                <w:sz w:val="16"/>
              </w:rPr>
              <w:t>Prevádzkovateľ</w:t>
            </w:r>
          </w:p>
        </w:tc>
      </w:tr>
      <w:tr w:rsidR="006B6DD4" w:rsidRPr="00B92331" w:rsidTr="00F73994">
        <w:trPr>
          <w:cantSplit/>
          <w:trHeight w:val="191"/>
        </w:trPr>
        <w:tc>
          <w:tcPr>
            <w:tcW w:w="1080" w:type="dxa"/>
            <w:vMerge/>
            <w:tcBorders>
              <w:top w:val="single" w:sz="6" w:space="0" w:color="auto"/>
              <w:left w:val="single" w:sz="12" w:space="0" w:color="auto"/>
              <w:bottom w:val="single" w:sz="12" w:space="0" w:color="auto"/>
              <w:right w:val="single" w:sz="6" w:space="0" w:color="auto"/>
            </w:tcBorders>
            <w:shd w:val="pct5" w:color="auto" w:fill="auto"/>
          </w:tcPr>
          <w:p w:rsidR="006B6DD4" w:rsidRPr="00B92331" w:rsidRDefault="006B6DD4" w:rsidP="00F73994">
            <w:pPr>
              <w:jc w:val="both"/>
              <w:rPr>
                <w:b/>
                <w:sz w:val="16"/>
              </w:rPr>
            </w:pPr>
          </w:p>
        </w:tc>
        <w:tc>
          <w:tcPr>
            <w:tcW w:w="3780" w:type="dxa"/>
            <w:vMerge/>
            <w:tcBorders>
              <w:top w:val="single" w:sz="6" w:space="0" w:color="auto"/>
              <w:left w:val="single" w:sz="6" w:space="0" w:color="auto"/>
              <w:bottom w:val="single" w:sz="12" w:space="0" w:color="auto"/>
              <w:right w:val="single" w:sz="6" w:space="0" w:color="auto"/>
            </w:tcBorders>
            <w:shd w:val="pct5" w:color="auto" w:fill="auto"/>
          </w:tcPr>
          <w:p w:rsidR="006B6DD4" w:rsidRPr="00B92331" w:rsidRDefault="006B6DD4" w:rsidP="00F73994">
            <w:pPr>
              <w:jc w:val="both"/>
              <w:rPr>
                <w:b/>
                <w:sz w:val="16"/>
              </w:rPr>
            </w:pPr>
          </w:p>
        </w:tc>
        <w:tc>
          <w:tcPr>
            <w:tcW w:w="720" w:type="dxa"/>
            <w:tcBorders>
              <w:top w:val="single" w:sz="6" w:space="0" w:color="auto"/>
              <w:left w:val="single" w:sz="6" w:space="0" w:color="auto"/>
              <w:bottom w:val="single" w:sz="12" w:space="0" w:color="auto"/>
              <w:right w:val="single" w:sz="6" w:space="0" w:color="auto"/>
            </w:tcBorders>
            <w:shd w:val="pct5" w:color="auto" w:fill="auto"/>
          </w:tcPr>
          <w:p w:rsidR="006B6DD4" w:rsidRPr="00B92331" w:rsidRDefault="006B6DD4" w:rsidP="00F73994">
            <w:pPr>
              <w:jc w:val="center"/>
              <w:rPr>
                <w:b/>
                <w:sz w:val="16"/>
              </w:rPr>
            </w:pPr>
            <w:r w:rsidRPr="00B92331">
              <w:rPr>
                <w:b/>
                <w:sz w:val="16"/>
              </w:rPr>
              <w:t>Obec</w:t>
            </w:r>
          </w:p>
        </w:tc>
        <w:tc>
          <w:tcPr>
            <w:tcW w:w="720" w:type="dxa"/>
            <w:tcBorders>
              <w:top w:val="single" w:sz="6" w:space="0" w:color="auto"/>
              <w:left w:val="single" w:sz="6" w:space="0" w:color="auto"/>
              <w:bottom w:val="single" w:sz="12" w:space="0" w:color="auto"/>
              <w:right w:val="single" w:sz="6" w:space="0" w:color="auto"/>
            </w:tcBorders>
            <w:shd w:val="pct5" w:color="auto" w:fill="auto"/>
          </w:tcPr>
          <w:p w:rsidR="006B6DD4" w:rsidRPr="00B92331" w:rsidRDefault="006B6DD4" w:rsidP="00F73994">
            <w:pPr>
              <w:jc w:val="center"/>
              <w:rPr>
                <w:b/>
                <w:sz w:val="16"/>
              </w:rPr>
            </w:pPr>
            <w:r w:rsidRPr="00B92331">
              <w:rPr>
                <w:b/>
                <w:sz w:val="16"/>
              </w:rPr>
              <w:t>Cudzie</w:t>
            </w:r>
          </w:p>
          <w:p w:rsidR="006B6DD4" w:rsidRPr="00B92331" w:rsidRDefault="006B6DD4" w:rsidP="00F73994">
            <w:pPr>
              <w:jc w:val="center"/>
              <w:rPr>
                <w:b/>
                <w:sz w:val="16"/>
              </w:rPr>
            </w:pPr>
            <w:r w:rsidRPr="00B92331">
              <w:rPr>
                <w:b/>
                <w:sz w:val="16"/>
              </w:rPr>
              <w:t>1-účel.</w:t>
            </w:r>
          </w:p>
        </w:tc>
        <w:tc>
          <w:tcPr>
            <w:tcW w:w="1260" w:type="dxa"/>
            <w:vMerge/>
            <w:tcBorders>
              <w:top w:val="single" w:sz="6" w:space="0" w:color="auto"/>
              <w:left w:val="single" w:sz="6" w:space="0" w:color="auto"/>
              <w:bottom w:val="single" w:sz="12" w:space="0" w:color="auto"/>
              <w:right w:val="single" w:sz="6" w:space="0" w:color="auto"/>
            </w:tcBorders>
            <w:shd w:val="pct5" w:color="auto" w:fill="auto"/>
          </w:tcPr>
          <w:p w:rsidR="006B6DD4" w:rsidRPr="00B92331" w:rsidRDefault="006B6DD4" w:rsidP="00F73994">
            <w:pPr>
              <w:jc w:val="center"/>
              <w:rPr>
                <w:b/>
                <w:sz w:val="16"/>
              </w:rPr>
            </w:pPr>
          </w:p>
        </w:tc>
        <w:tc>
          <w:tcPr>
            <w:tcW w:w="1440" w:type="dxa"/>
            <w:vMerge/>
            <w:tcBorders>
              <w:top w:val="single" w:sz="6" w:space="0" w:color="auto"/>
              <w:left w:val="single" w:sz="6" w:space="0" w:color="auto"/>
              <w:bottom w:val="single" w:sz="12" w:space="0" w:color="auto"/>
              <w:right w:val="single" w:sz="12" w:space="0" w:color="auto"/>
            </w:tcBorders>
            <w:shd w:val="pct5" w:color="auto" w:fill="auto"/>
          </w:tcPr>
          <w:p w:rsidR="006B6DD4" w:rsidRPr="00B92331" w:rsidRDefault="006B6DD4" w:rsidP="00F73994">
            <w:pPr>
              <w:jc w:val="center"/>
              <w:rPr>
                <w:b/>
                <w:sz w:val="16"/>
              </w:rPr>
            </w:pPr>
          </w:p>
        </w:tc>
      </w:tr>
      <w:tr w:rsidR="006B6DD4" w:rsidRPr="00B92331" w:rsidTr="00F73994">
        <w:tc>
          <w:tcPr>
            <w:tcW w:w="1080" w:type="dxa"/>
            <w:tcBorders>
              <w:top w:val="single" w:sz="4" w:space="0" w:color="auto"/>
              <w:bottom w:val="single" w:sz="4" w:space="0" w:color="auto"/>
            </w:tcBorders>
          </w:tcPr>
          <w:p w:rsidR="006B6DD4" w:rsidRPr="00B92331" w:rsidRDefault="006B6DD4" w:rsidP="00F73994">
            <w:pPr>
              <w:jc w:val="both"/>
              <w:rPr>
                <w:sz w:val="20"/>
              </w:rPr>
            </w:pPr>
            <w:r w:rsidRPr="00B92331">
              <w:rPr>
                <w:sz w:val="20"/>
              </w:rPr>
              <w:t xml:space="preserve">TS 0001   </w:t>
            </w:r>
          </w:p>
        </w:tc>
        <w:tc>
          <w:tcPr>
            <w:tcW w:w="3780" w:type="dxa"/>
            <w:tcBorders>
              <w:top w:val="single" w:sz="4" w:space="0" w:color="auto"/>
              <w:bottom w:val="single" w:sz="4" w:space="0" w:color="auto"/>
            </w:tcBorders>
          </w:tcPr>
          <w:p w:rsidR="006B6DD4" w:rsidRPr="00B92331" w:rsidRDefault="006B6DD4" w:rsidP="00F73994">
            <w:pPr>
              <w:rPr>
                <w:sz w:val="20"/>
              </w:rPr>
            </w:pPr>
            <w:r w:rsidRPr="00B92331">
              <w:rPr>
                <w:sz w:val="20"/>
              </w:rPr>
              <w:t xml:space="preserve">pri </w:t>
            </w:r>
            <w:r>
              <w:rPr>
                <w:sz w:val="20"/>
              </w:rPr>
              <w:t>ihrisku</w:t>
            </w:r>
          </w:p>
        </w:tc>
        <w:tc>
          <w:tcPr>
            <w:tcW w:w="720" w:type="dxa"/>
            <w:tcBorders>
              <w:top w:val="single" w:sz="4" w:space="0" w:color="auto"/>
              <w:bottom w:val="single" w:sz="4" w:space="0" w:color="auto"/>
              <w:right w:val="single" w:sz="2" w:space="0" w:color="auto"/>
            </w:tcBorders>
          </w:tcPr>
          <w:p w:rsidR="006B6DD4" w:rsidRPr="00D32610" w:rsidRDefault="006B6DD4" w:rsidP="00F73994">
            <w:pPr>
              <w:jc w:val="center"/>
              <w:rPr>
                <w:sz w:val="20"/>
              </w:rPr>
            </w:pPr>
            <w:r w:rsidRPr="00D32610">
              <w:rPr>
                <w:sz w:val="20"/>
              </w:rPr>
              <w:t>400</w:t>
            </w:r>
          </w:p>
        </w:tc>
        <w:tc>
          <w:tcPr>
            <w:tcW w:w="720" w:type="dxa"/>
            <w:tcBorders>
              <w:top w:val="single" w:sz="4" w:space="0" w:color="auto"/>
              <w:left w:val="single" w:sz="2" w:space="0" w:color="auto"/>
              <w:bottom w:val="single" w:sz="4" w:space="0" w:color="auto"/>
            </w:tcBorders>
          </w:tcPr>
          <w:p w:rsidR="006B6DD4" w:rsidRPr="00D32610" w:rsidRDefault="006B6DD4" w:rsidP="00F73994">
            <w:pPr>
              <w:ind w:left="95"/>
              <w:jc w:val="center"/>
              <w:rPr>
                <w:sz w:val="20"/>
              </w:rPr>
            </w:pPr>
            <w:r w:rsidRPr="00D32610">
              <w:rPr>
                <w:sz w:val="20"/>
              </w:rPr>
              <w:t>–</w:t>
            </w:r>
          </w:p>
        </w:tc>
        <w:tc>
          <w:tcPr>
            <w:tcW w:w="1260" w:type="dxa"/>
            <w:tcBorders>
              <w:top w:val="single" w:sz="4" w:space="0" w:color="auto"/>
              <w:bottom w:val="single" w:sz="4" w:space="0" w:color="auto"/>
            </w:tcBorders>
          </w:tcPr>
          <w:p w:rsidR="006B6DD4" w:rsidRPr="00D32610" w:rsidRDefault="006B6DD4" w:rsidP="00F73994">
            <w:pPr>
              <w:jc w:val="center"/>
              <w:rPr>
                <w:sz w:val="20"/>
              </w:rPr>
            </w:pPr>
          </w:p>
        </w:tc>
        <w:tc>
          <w:tcPr>
            <w:tcW w:w="1440" w:type="dxa"/>
            <w:tcBorders>
              <w:top w:val="single" w:sz="4" w:space="0" w:color="auto"/>
              <w:bottom w:val="single" w:sz="4" w:space="0" w:color="auto"/>
            </w:tcBorders>
          </w:tcPr>
          <w:p w:rsidR="006B6DD4" w:rsidRPr="00D32610" w:rsidRDefault="006B6DD4" w:rsidP="00F73994">
            <w:pPr>
              <w:jc w:val="center"/>
              <w:rPr>
                <w:sz w:val="20"/>
              </w:rPr>
            </w:pPr>
            <w:r w:rsidRPr="00D32610">
              <w:rPr>
                <w:sz w:val="20"/>
              </w:rPr>
              <w:t>VSD</w:t>
            </w:r>
          </w:p>
        </w:tc>
      </w:tr>
      <w:tr w:rsidR="006B6DD4" w:rsidRPr="00B92331" w:rsidTr="00F73994">
        <w:tc>
          <w:tcPr>
            <w:tcW w:w="1080" w:type="dxa"/>
            <w:tcBorders>
              <w:top w:val="single" w:sz="4" w:space="0" w:color="auto"/>
              <w:bottom w:val="single" w:sz="4" w:space="0" w:color="auto"/>
            </w:tcBorders>
          </w:tcPr>
          <w:p w:rsidR="006B6DD4" w:rsidRPr="00B92331" w:rsidRDefault="006B6DD4" w:rsidP="00F73994">
            <w:pPr>
              <w:jc w:val="both"/>
              <w:rPr>
                <w:sz w:val="20"/>
              </w:rPr>
            </w:pPr>
            <w:r w:rsidRPr="00B92331">
              <w:rPr>
                <w:sz w:val="20"/>
              </w:rPr>
              <w:t xml:space="preserve">TS 0002   </w:t>
            </w:r>
          </w:p>
        </w:tc>
        <w:tc>
          <w:tcPr>
            <w:tcW w:w="3780" w:type="dxa"/>
            <w:tcBorders>
              <w:top w:val="single" w:sz="4" w:space="0" w:color="auto"/>
              <w:bottom w:val="single" w:sz="4" w:space="0" w:color="auto"/>
            </w:tcBorders>
          </w:tcPr>
          <w:p w:rsidR="006B6DD4" w:rsidRPr="00B92331" w:rsidRDefault="006B6DD4" w:rsidP="00F73994">
            <w:pPr>
              <w:rPr>
                <w:sz w:val="20"/>
              </w:rPr>
            </w:pPr>
            <w:r w:rsidRPr="00B92331">
              <w:rPr>
                <w:sz w:val="20"/>
              </w:rPr>
              <w:t>pri osade ROMA</w:t>
            </w:r>
            <w:r>
              <w:rPr>
                <w:sz w:val="20"/>
              </w:rPr>
              <w:t xml:space="preserve"> – pri ZŠ</w:t>
            </w:r>
          </w:p>
        </w:tc>
        <w:tc>
          <w:tcPr>
            <w:tcW w:w="720" w:type="dxa"/>
            <w:tcBorders>
              <w:top w:val="single" w:sz="4" w:space="0" w:color="auto"/>
              <w:bottom w:val="single" w:sz="4" w:space="0" w:color="auto"/>
              <w:right w:val="single" w:sz="2" w:space="0" w:color="auto"/>
            </w:tcBorders>
          </w:tcPr>
          <w:p w:rsidR="006B6DD4" w:rsidRPr="00D32610" w:rsidRDefault="006B6DD4" w:rsidP="00F73994">
            <w:pPr>
              <w:jc w:val="center"/>
              <w:rPr>
                <w:sz w:val="20"/>
              </w:rPr>
            </w:pPr>
            <w:r w:rsidRPr="00D32610">
              <w:rPr>
                <w:sz w:val="20"/>
              </w:rPr>
              <w:t>400</w:t>
            </w:r>
          </w:p>
        </w:tc>
        <w:tc>
          <w:tcPr>
            <w:tcW w:w="720" w:type="dxa"/>
            <w:tcBorders>
              <w:top w:val="single" w:sz="4" w:space="0" w:color="auto"/>
              <w:left w:val="single" w:sz="2" w:space="0" w:color="auto"/>
              <w:bottom w:val="single" w:sz="4" w:space="0" w:color="auto"/>
            </w:tcBorders>
          </w:tcPr>
          <w:p w:rsidR="006B6DD4" w:rsidRPr="00D32610" w:rsidRDefault="006B6DD4" w:rsidP="00F73994">
            <w:pPr>
              <w:ind w:left="95"/>
              <w:jc w:val="center"/>
              <w:rPr>
                <w:sz w:val="20"/>
              </w:rPr>
            </w:pPr>
            <w:r w:rsidRPr="00D32610">
              <w:rPr>
                <w:sz w:val="20"/>
              </w:rPr>
              <w:t>–</w:t>
            </w:r>
          </w:p>
        </w:tc>
        <w:tc>
          <w:tcPr>
            <w:tcW w:w="1260" w:type="dxa"/>
            <w:tcBorders>
              <w:top w:val="single" w:sz="4" w:space="0" w:color="auto"/>
              <w:bottom w:val="single" w:sz="4" w:space="0" w:color="auto"/>
            </w:tcBorders>
          </w:tcPr>
          <w:p w:rsidR="006B6DD4" w:rsidRPr="00D32610" w:rsidRDefault="006B6DD4" w:rsidP="00F73994">
            <w:pPr>
              <w:jc w:val="center"/>
              <w:rPr>
                <w:sz w:val="20"/>
              </w:rPr>
            </w:pPr>
          </w:p>
        </w:tc>
        <w:tc>
          <w:tcPr>
            <w:tcW w:w="1440" w:type="dxa"/>
            <w:tcBorders>
              <w:top w:val="single" w:sz="4" w:space="0" w:color="auto"/>
              <w:bottom w:val="single" w:sz="4" w:space="0" w:color="auto"/>
            </w:tcBorders>
          </w:tcPr>
          <w:p w:rsidR="006B6DD4" w:rsidRPr="00D32610" w:rsidRDefault="006B6DD4" w:rsidP="00F73994">
            <w:pPr>
              <w:jc w:val="center"/>
              <w:rPr>
                <w:sz w:val="20"/>
              </w:rPr>
            </w:pPr>
            <w:r w:rsidRPr="00D32610">
              <w:rPr>
                <w:sz w:val="20"/>
              </w:rPr>
              <w:t>VSD</w:t>
            </w:r>
          </w:p>
        </w:tc>
      </w:tr>
      <w:tr w:rsidR="006B6DD4" w:rsidRPr="00B92331" w:rsidTr="00F73994">
        <w:tc>
          <w:tcPr>
            <w:tcW w:w="1080" w:type="dxa"/>
            <w:tcBorders>
              <w:top w:val="single" w:sz="4" w:space="0" w:color="auto"/>
              <w:bottom w:val="single" w:sz="4" w:space="0" w:color="auto"/>
            </w:tcBorders>
          </w:tcPr>
          <w:p w:rsidR="006B6DD4" w:rsidRPr="00B92331" w:rsidRDefault="006B6DD4" w:rsidP="00F73994">
            <w:pPr>
              <w:jc w:val="both"/>
              <w:rPr>
                <w:sz w:val="20"/>
              </w:rPr>
            </w:pPr>
            <w:r w:rsidRPr="00B92331">
              <w:rPr>
                <w:sz w:val="20"/>
              </w:rPr>
              <w:t xml:space="preserve">TS 0003   </w:t>
            </w:r>
          </w:p>
        </w:tc>
        <w:tc>
          <w:tcPr>
            <w:tcW w:w="3780" w:type="dxa"/>
            <w:tcBorders>
              <w:top w:val="single" w:sz="4" w:space="0" w:color="auto"/>
              <w:bottom w:val="single" w:sz="4" w:space="0" w:color="auto"/>
            </w:tcBorders>
          </w:tcPr>
          <w:p w:rsidR="006B6DD4" w:rsidRPr="00B92331" w:rsidRDefault="006B6DD4" w:rsidP="00F73994">
            <w:pPr>
              <w:rPr>
                <w:sz w:val="20"/>
              </w:rPr>
            </w:pPr>
            <w:r w:rsidRPr="00B92331">
              <w:rPr>
                <w:sz w:val="20"/>
              </w:rPr>
              <w:t xml:space="preserve">pri </w:t>
            </w:r>
            <w:r>
              <w:rPr>
                <w:sz w:val="20"/>
              </w:rPr>
              <w:t>ČOV</w:t>
            </w:r>
          </w:p>
        </w:tc>
        <w:tc>
          <w:tcPr>
            <w:tcW w:w="720" w:type="dxa"/>
            <w:tcBorders>
              <w:top w:val="single" w:sz="4" w:space="0" w:color="auto"/>
              <w:bottom w:val="single" w:sz="4" w:space="0" w:color="auto"/>
              <w:right w:val="single" w:sz="2" w:space="0" w:color="auto"/>
            </w:tcBorders>
          </w:tcPr>
          <w:p w:rsidR="006B6DD4" w:rsidRPr="00D32610" w:rsidRDefault="006B6DD4" w:rsidP="00F73994">
            <w:pPr>
              <w:jc w:val="center"/>
              <w:rPr>
                <w:sz w:val="20"/>
              </w:rPr>
            </w:pPr>
            <w:r w:rsidRPr="00D32610">
              <w:rPr>
                <w:sz w:val="20"/>
              </w:rPr>
              <w:t>-</w:t>
            </w:r>
          </w:p>
        </w:tc>
        <w:tc>
          <w:tcPr>
            <w:tcW w:w="720" w:type="dxa"/>
            <w:tcBorders>
              <w:top w:val="single" w:sz="4" w:space="0" w:color="auto"/>
              <w:left w:val="single" w:sz="2" w:space="0" w:color="auto"/>
              <w:bottom w:val="single" w:sz="4" w:space="0" w:color="auto"/>
            </w:tcBorders>
          </w:tcPr>
          <w:p w:rsidR="006B6DD4" w:rsidRPr="00D32610" w:rsidRDefault="006B6DD4" w:rsidP="00F73994">
            <w:pPr>
              <w:ind w:left="95"/>
              <w:jc w:val="center"/>
              <w:rPr>
                <w:sz w:val="20"/>
              </w:rPr>
            </w:pPr>
            <w:r w:rsidRPr="00D32610">
              <w:rPr>
                <w:sz w:val="20"/>
              </w:rPr>
              <w:t>160</w:t>
            </w:r>
          </w:p>
        </w:tc>
        <w:tc>
          <w:tcPr>
            <w:tcW w:w="1260" w:type="dxa"/>
            <w:tcBorders>
              <w:top w:val="single" w:sz="4" w:space="0" w:color="auto"/>
              <w:bottom w:val="single" w:sz="4" w:space="0" w:color="auto"/>
            </w:tcBorders>
          </w:tcPr>
          <w:p w:rsidR="006B6DD4" w:rsidRPr="00D32610" w:rsidRDefault="006B6DD4" w:rsidP="00F73994">
            <w:pPr>
              <w:jc w:val="center"/>
              <w:rPr>
                <w:sz w:val="20"/>
              </w:rPr>
            </w:pPr>
          </w:p>
        </w:tc>
        <w:tc>
          <w:tcPr>
            <w:tcW w:w="1440" w:type="dxa"/>
            <w:tcBorders>
              <w:top w:val="single" w:sz="4" w:space="0" w:color="auto"/>
              <w:bottom w:val="single" w:sz="4" w:space="0" w:color="auto"/>
            </w:tcBorders>
          </w:tcPr>
          <w:p w:rsidR="006B6DD4" w:rsidRPr="00D32610" w:rsidRDefault="006B6DD4" w:rsidP="00F73994">
            <w:pPr>
              <w:jc w:val="center"/>
              <w:rPr>
                <w:sz w:val="20"/>
              </w:rPr>
            </w:pPr>
            <w:r w:rsidRPr="00D32610">
              <w:rPr>
                <w:sz w:val="20"/>
              </w:rPr>
              <w:t>Cudzia</w:t>
            </w:r>
          </w:p>
        </w:tc>
      </w:tr>
      <w:tr w:rsidR="006B6DD4" w:rsidRPr="00B92331" w:rsidTr="00F73994">
        <w:tc>
          <w:tcPr>
            <w:tcW w:w="4860" w:type="dxa"/>
            <w:gridSpan w:val="2"/>
            <w:tcBorders>
              <w:top w:val="single" w:sz="4" w:space="0" w:color="auto"/>
              <w:bottom w:val="single" w:sz="4" w:space="0" w:color="auto"/>
            </w:tcBorders>
          </w:tcPr>
          <w:p w:rsidR="006B6DD4" w:rsidRPr="00B92331" w:rsidRDefault="006B6DD4" w:rsidP="00F73994">
            <w:pPr>
              <w:rPr>
                <w:sz w:val="22"/>
              </w:rPr>
            </w:pPr>
            <w:r w:rsidRPr="00B92331">
              <w:rPr>
                <w:sz w:val="22"/>
              </w:rPr>
              <w:t xml:space="preserve">Celkom </w:t>
            </w:r>
            <w:proofErr w:type="spellStart"/>
            <w:r w:rsidRPr="00B92331">
              <w:rPr>
                <w:sz w:val="22"/>
              </w:rPr>
              <w:t>Sc</w:t>
            </w:r>
            <w:proofErr w:type="spellEnd"/>
            <w:r w:rsidRPr="00B92331">
              <w:rPr>
                <w:sz w:val="22"/>
              </w:rPr>
              <w:t xml:space="preserve">  /</w:t>
            </w:r>
            <w:proofErr w:type="spellStart"/>
            <w:r w:rsidRPr="00B92331">
              <w:rPr>
                <w:sz w:val="22"/>
              </w:rPr>
              <w:t>kVA</w:t>
            </w:r>
            <w:proofErr w:type="spellEnd"/>
            <w:r w:rsidRPr="00B92331">
              <w:rPr>
                <w:sz w:val="22"/>
              </w:rPr>
              <w:t xml:space="preserve">/:  </w:t>
            </w:r>
          </w:p>
        </w:tc>
        <w:tc>
          <w:tcPr>
            <w:tcW w:w="720" w:type="dxa"/>
            <w:tcBorders>
              <w:top w:val="single" w:sz="4" w:space="0" w:color="auto"/>
              <w:bottom w:val="single" w:sz="4" w:space="0" w:color="auto"/>
              <w:right w:val="single" w:sz="2" w:space="0" w:color="auto"/>
            </w:tcBorders>
            <w:shd w:val="pct5" w:color="auto" w:fill="FFFFFF"/>
          </w:tcPr>
          <w:p w:rsidR="006B6DD4" w:rsidRPr="006B6DD4" w:rsidRDefault="006B6DD4" w:rsidP="00F73994">
            <w:pPr>
              <w:jc w:val="center"/>
              <w:rPr>
                <w:sz w:val="22"/>
              </w:rPr>
            </w:pPr>
            <w:r w:rsidRPr="006B6DD4">
              <w:rPr>
                <w:sz w:val="22"/>
              </w:rPr>
              <w:t>800</w:t>
            </w:r>
          </w:p>
        </w:tc>
        <w:tc>
          <w:tcPr>
            <w:tcW w:w="720" w:type="dxa"/>
            <w:tcBorders>
              <w:top w:val="single" w:sz="4" w:space="0" w:color="auto"/>
              <w:left w:val="single" w:sz="2" w:space="0" w:color="auto"/>
              <w:bottom w:val="single" w:sz="4" w:space="0" w:color="auto"/>
            </w:tcBorders>
            <w:shd w:val="pct5" w:color="auto" w:fill="FFFFFF"/>
          </w:tcPr>
          <w:p w:rsidR="006B6DD4" w:rsidRPr="006B6DD4" w:rsidRDefault="006B6DD4" w:rsidP="00F73994">
            <w:pPr>
              <w:jc w:val="center"/>
              <w:rPr>
                <w:sz w:val="22"/>
              </w:rPr>
            </w:pPr>
            <w:r w:rsidRPr="006B6DD4">
              <w:rPr>
                <w:sz w:val="22"/>
              </w:rPr>
              <w:t>160</w:t>
            </w:r>
          </w:p>
        </w:tc>
        <w:tc>
          <w:tcPr>
            <w:tcW w:w="1260" w:type="dxa"/>
            <w:tcBorders>
              <w:top w:val="single" w:sz="4" w:space="0" w:color="auto"/>
              <w:bottom w:val="single" w:sz="4" w:space="0" w:color="auto"/>
            </w:tcBorders>
          </w:tcPr>
          <w:p w:rsidR="006B6DD4" w:rsidRPr="00B92331" w:rsidRDefault="006B6DD4" w:rsidP="00F73994">
            <w:pPr>
              <w:jc w:val="center"/>
              <w:rPr>
                <w:sz w:val="22"/>
              </w:rPr>
            </w:pPr>
          </w:p>
        </w:tc>
        <w:tc>
          <w:tcPr>
            <w:tcW w:w="1440" w:type="dxa"/>
            <w:tcBorders>
              <w:top w:val="single" w:sz="4" w:space="0" w:color="auto"/>
              <w:bottom w:val="single" w:sz="4" w:space="0" w:color="auto"/>
            </w:tcBorders>
          </w:tcPr>
          <w:p w:rsidR="006B6DD4" w:rsidRPr="00B92331" w:rsidRDefault="006B6DD4" w:rsidP="00F73994">
            <w:pPr>
              <w:jc w:val="center"/>
              <w:rPr>
                <w:sz w:val="22"/>
              </w:rPr>
            </w:pPr>
          </w:p>
        </w:tc>
      </w:tr>
    </w:tbl>
    <w:p w:rsidR="006B6DD4" w:rsidRDefault="006B6DD4" w:rsidP="006B6DD4">
      <w:pPr>
        <w:rPr>
          <w:b/>
          <w:sz w:val="16"/>
        </w:rPr>
      </w:pPr>
      <w:r>
        <w:rPr>
          <w:b/>
          <w:sz w:val="16"/>
        </w:rPr>
        <w:t xml:space="preserve">                      Zdroj: VSD, a.s. Košice, r.2016 -</w:t>
      </w:r>
      <w:r>
        <w:rPr>
          <w:sz w:val="16"/>
        </w:rPr>
        <w:t xml:space="preserve"> </w:t>
      </w:r>
      <w:r>
        <w:rPr>
          <w:b/>
          <w:sz w:val="16"/>
        </w:rPr>
        <w:t xml:space="preserve"> Inštalovaný výkon /</w:t>
      </w:r>
      <w:proofErr w:type="spellStart"/>
      <w:r>
        <w:rPr>
          <w:b/>
          <w:sz w:val="16"/>
        </w:rPr>
        <w:t>kVA</w:t>
      </w:r>
      <w:proofErr w:type="spellEnd"/>
      <w:r>
        <w:rPr>
          <w:b/>
          <w:sz w:val="16"/>
        </w:rPr>
        <w:t>/  transformátorov a označeni</w:t>
      </w:r>
      <w:r>
        <w:rPr>
          <w:sz w:val="16"/>
        </w:rPr>
        <w:t xml:space="preserve">e </w:t>
      </w:r>
      <w:r>
        <w:rPr>
          <w:b/>
          <w:sz w:val="16"/>
        </w:rPr>
        <w:t>od prevádzkovateľa  sústavy</w:t>
      </w:r>
    </w:p>
    <w:p w:rsidR="006B6DD4" w:rsidRDefault="006B6DD4" w:rsidP="0088112D">
      <w:pPr>
        <w:rPr>
          <w:sz w:val="22"/>
        </w:rPr>
      </w:pPr>
    </w:p>
    <w:p w:rsidR="0088112D" w:rsidRDefault="0088112D" w:rsidP="0088112D">
      <w:pPr>
        <w:rPr>
          <w:sz w:val="22"/>
        </w:rPr>
      </w:pPr>
      <w:r>
        <w:rPr>
          <w:sz w:val="22"/>
        </w:rPr>
        <w:lastRenderedPageBreak/>
        <w:t>Elektrické stanice (</w:t>
      </w:r>
      <w:proofErr w:type="spellStart"/>
      <w:r>
        <w:rPr>
          <w:sz w:val="22"/>
        </w:rPr>
        <w:t>transformovne</w:t>
      </w:r>
      <w:proofErr w:type="spellEnd"/>
      <w:r>
        <w:rPr>
          <w:sz w:val="22"/>
        </w:rPr>
        <w:t xml:space="preserve">) VVN/VN zásobujúce danú oblasť: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2340"/>
        <w:gridCol w:w="3060"/>
        <w:gridCol w:w="1440"/>
      </w:tblGrid>
      <w:tr w:rsidR="0088112D" w:rsidTr="00735042">
        <w:tc>
          <w:tcPr>
            <w:tcW w:w="2160" w:type="dxa"/>
            <w:tcBorders>
              <w:top w:val="single" w:sz="12" w:space="0" w:color="auto"/>
              <w:left w:val="single" w:sz="12" w:space="0" w:color="auto"/>
              <w:bottom w:val="single" w:sz="12" w:space="0" w:color="auto"/>
              <w:right w:val="single" w:sz="6" w:space="0" w:color="auto"/>
            </w:tcBorders>
            <w:shd w:val="pct5" w:color="auto" w:fill="FFFFFF"/>
          </w:tcPr>
          <w:p w:rsidR="0088112D" w:rsidRDefault="0088112D" w:rsidP="00735042">
            <w:pPr>
              <w:jc w:val="center"/>
              <w:rPr>
                <w:b/>
                <w:sz w:val="18"/>
              </w:rPr>
            </w:pPr>
            <w:r>
              <w:rPr>
                <w:b/>
                <w:sz w:val="18"/>
              </w:rPr>
              <w:t>Lokalita</w:t>
            </w:r>
          </w:p>
        </w:tc>
        <w:tc>
          <w:tcPr>
            <w:tcW w:w="2340" w:type="dxa"/>
            <w:tcBorders>
              <w:top w:val="single" w:sz="12" w:space="0" w:color="auto"/>
              <w:left w:val="single" w:sz="6" w:space="0" w:color="auto"/>
              <w:bottom w:val="single" w:sz="12" w:space="0" w:color="auto"/>
              <w:right w:val="single" w:sz="6" w:space="0" w:color="auto"/>
            </w:tcBorders>
            <w:shd w:val="pct5" w:color="auto" w:fill="FFFFFF"/>
          </w:tcPr>
          <w:p w:rsidR="0088112D" w:rsidRDefault="0088112D" w:rsidP="00735042">
            <w:pPr>
              <w:jc w:val="center"/>
              <w:rPr>
                <w:b/>
                <w:sz w:val="18"/>
              </w:rPr>
            </w:pPr>
            <w:r>
              <w:rPr>
                <w:b/>
                <w:sz w:val="18"/>
              </w:rPr>
              <w:t>Inštalovaný výkon  /MVA/</w:t>
            </w:r>
          </w:p>
        </w:tc>
        <w:tc>
          <w:tcPr>
            <w:tcW w:w="3060" w:type="dxa"/>
            <w:tcBorders>
              <w:top w:val="single" w:sz="12" w:space="0" w:color="auto"/>
              <w:bottom w:val="single" w:sz="12" w:space="0" w:color="auto"/>
            </w:tcBorders>
            <w:shd w:val="pct5" w:color="auto" w:fill="FFFFFF"/>
          </w:tcPr>
          <w:p w:rsidR="0088112D" w:rsidRDefault="0088112D" w:rsidP="00735042">
            <w:pPr>
              <w:jc w:val="center"/>
              <w:rPr>
                <w:b/>
                <w:sz w:val="18"/>
              </w:rPr>
            </w:pPr>
            <w:r>
              <w:rPr>
                <w:b/>
                <w:sz w:val="18"/>
              </w:rPr>
              <w:t>Prevod /</w:t>
            </w:r>
            <w:proofErr w:type="spellStart"/>
            <w:r>
              <w:rPr>
                <w:b/>
                <w:sz w:val="18"/>
              </w:rPr>
              <w:t>kV</w:t>
            </w:r>
            <w:proofErr w:type="spellEnd"/>
            <w:r>
              <w:rPr>
                <w:b/>
                <w:sz w:val="18"/>
              </w:rPr>
              <w:t>/</w:t>
            </w:r>
          </w:p>
        </w:tc>
        <w:tc>
          <w:tcPr>
            <w:tcW w:w="1440" w:type="dxa"/>
            <w:tcBorders>
              <w:top w:val="single" w:sz="12" w:space="0" w:color="auto"/>
              <w:left w:val="single" w:sz="6" w:space="0" w:color="auto"/>
              <w:bottom w:val="single" w:sz="12" w:space="0" w:color="auto"/>
              <w:right w:val="single" w:sz="12" w:space="0" w:color="auto"/>
            </w:tcBorders>
            <w:shd w:val="pct5" w:color="auto" w:fill="FFFFFF"/>
          </w:tcPr>
          <w:p w:rsidR="0088112D" w:rsidRDefault="0088112D" w:rsidP="00735042">
            <w:pPr>
              <w:jc w:val="center"/>
              <w:rPr>
                <w:b/>
                <w:sz w:val="18"/>
              </w:rPr>
            </w:pPr>
            <w:r>
              <w:rPr>
                <w:b/>
                <w:sz w:val="18"/>
              </w:rPr>
              <w:t>Prevádzkovateľ</w:t>
            </w:r>
          </w:p>
        </w:tc>
      </w:tr>
      <w:tr w:rsidR="0088112D" w:rsidTr="00735042">
        <w:tc>
          <w:tcPr>
            <w:tcW w:w="2160" w:type="dxa"/>
            <w:tcBorders>
              <w:top w:val="single" w:sz="12" w:space="0" w:color="auto"/>
              <w:bottom w:val="single" w:sz="4" w:space="0" w:color="auto"/>
            </w:tcBorders>
          </w:tcPr>
          <w:p w:rsidR="0088112D" w:rsidRDefault="0088112D" w:rsidP="00735042">
            <w:pPr>
              <w:spacing w:line="220" w:lineRule="exact"/>
              <w:jc w:val="both"/>
              <w:rPr>
                <w:sz w:val="22"/>
              </w:rPr>
            </w:pPr>
            <w:r>
              <w:rPr>
                <w:sz w:val="22"/>
              </w:rPr>
              <w:t>ES Kežmarok</w:t>
            </w:r>
          </w:p>
        </w:tc>
        <w:tc>
          <w:tcPr>
            <w:tcW w:w="2340" w:type="dxa"/>
            <w:tcBorders>
              <w:top w:val="single" w:sz="12" w:space="0" w:color="auto"/>
              <w:bottom w:val="single" w:sz="4" w:space="0" w:color="auto"/>
            </w:tcBorders>
          </w:tcPr>
          <w:p w:rsidR="0088112D" w:rsidRDefault="0088112D" w:rsidP="00735042">
            <w:pPr>
              <w:spacing w:line="220" w:lineRule="exact"/>
              <w:jc w:val="center"/>
              <w:rPr>
                <w:sz w:val="22"/>
              </w:rPr>
            </w:pPr>
            <w:r>
              <w:rPr>
                <w:sz w:val="22"/>
              </w:rPr>
              <w:t>1x25, 1x40</w:t>
            </w:r>
          </w:p>
        </w:tc>
        <w:tc>
          <w:tcPr>
            <w:tcW w:w="3060" w:type="dxa"/>
            <w:tcBorders>
              <w:top w:val="single" w:sz="12" w:space="0" w:color="auto"/>
              <w:bottom w:val="single" w:sz="4" w:space="0" w:color="auto"/>
            </w:tcBorders>
          </w:tcPr>
          <w:p w:rsidR="0088112D" w:rsidRDefault="0088112D" w:rsidP="00735042">
            <w:pPr>
              <w:spacing w:line="220" w:lineRule="exact"/>
              <w:jc w:val="center"/>
              <w:rPr>
                <w:sz w:val="22"/>
              </w:rPr>
            </w:pPr>
            <w:r>
              <w:rPr>
                <w:sz w:val="22"/>
              </w:rPr>
              <w:t>110/22</w:t>
            </w:r>
          </w:p>
        </w:tc>
        <w:tc>
          <w:tcPr>
            <w:tcW w:w="1440" w:type="dxa"/>
            <w:tcBorders>
              <w:top w:val="single" w:sz="12" w:space="0" w:color="auto"/>
              <w:bottom w:val="single" w:sz="4" w:space="0" w:color="auto"/>
            </w:tcBorders>
          </w:tcPr>
          <w:p w:rsidR="0088112D" w:rsidRDefault="0088112D" w:rsidP="00735042">
            <w:pPr>
              <w:spacing w:line="220" w:lineRule="exact"/>
              <w:jc w:val="center"/>
              <w:rPr>
                <w:sz w:val="22"/>
              </w:rPr>
            </w:pPr>
            <w:r>
              <w:rPr>
                <w:sz w:val="22"/>
              </w:rPr>
              <w:t>VSD</w:t>
            </w:r>
          </w:p>
        </w:tc>
      </w:tr>
    </w:tbl>
    <w:p w:rsidR="0088112D" w:rsidRDefault="0088112D" w:rsidP="0088112D">
      <w:pPr>
        <w:rPr>
          <w:sz w:val="22"/>
        </w:rPr>
      </w:pPr>
      <w:r>
        <w:rPr>
          <w:sz w:val="16"/>
        </w:rPr>
        <w:t xml:space="preserve">                                                                                                                      </w:t>
      </w:r>
      <w:r>
        <w:rPr>
          <w:b/>
          <w:sz w:val="16"/>
        </w:rPr>
        <w:t xml:space="preserve">                                                    Zdroj: VSD, a.s. Košice, r.2016 </w:t>
      </w:r>
    </w:p>
    <w:p w:rsidR="00970356" w:rsidRDefault="0088112D" w:rsidP="00073BB9">
      <w:pPr>
        <w:rPr>
          <w:rFonts w:eastAsia="MS Mincho"/>
          <w:sz w:val="22"/>
          <w:lang w:val="cs-CZ"/>
        </w:rPr>
      </w:pPr>
      <w:r>
        <w:rPr>
          <w:sz w:val="22"/>
        </w:rPr>
        <w:t xml:space="preserve">Trafostanice sú napájané po VN strane z kmeňového vedenia VSD číslo 220 prípojkami tvorenými vodičmi </w:t>
      </w:r>
      <w:proofErr w:type="spellStart"/>
      <w:r>
        <w:rPr>
          <w:sz w:val="22"/>
        </w:rPr>
        <w:t>AlFe</w:t>
      </w:r>
      <w:proofErr w:type="spellEnd"/>
      <w:r>
        <w:rPr>
          <w:sz w:val="22"/>
        </w:rPr>
        <w:t xml:space="preserve"> na podperných bodoch.</w:t>
      </w:r>
    </w:p>
    <w:p w:rsidR="0088112D" w:rsidRDefault="0088112D" w:rsidP="00073BB9">
      <w:pPr>
        <w:rPr>
          <w:b/>
          <w:sz w:val="22"/>
        </w:rPr>
      </w:pPr>
    </w:p>
    <w:p w:rsidR="0088112D" w:rsidRDefault="0088112D" w:rsidP="0088112D">
      <w:pPr>
        <w:rPr>
          <w:b/>
          <w:sz w:val="22"/>
          <w:u w:val="single"/>
        </w:rPr>
      </w:pPr>
      <w:r>
        <w:rPr>
          <w:b/>
          <w:sz w:val="22"/>
        </w:rPr>
        <w:t xml:space="preserve">Sekundárne elektrické rozvody NN a verejné osvetlenie </w:t>
      </w:r>
    </w:p>
    <w:p w:rsidR="0088112D" w:rsidRDefault="0088112D" w:rsidP="0088112D">
      <w:pPr>
        <w:rPr>
          <w:sz w:val="22"/>
        </w:rPr>
      </w:pPr>
      <w:r>
        <w:rPr>
          <w:sz w:val="22"/>
        </w:rPr>
        <w:t xml:space="preserve">Distribučné kmeňové vedenia tvorené </w:t>
      </w:r>
      <w:proofErr w:type="spellStart"/>
      <w:r>
        <w:rPr>
          <w:sz w:val="22"/>
        </w:rPr>
        <w:t>prevážne</w:t>
      </w:r>
      <w:proofErr w:type="spellEnd"/>
      <w:r>
        <w:rPr>
          <w:sz w:val="22"/>
        </w:rPr>
        <w:t xml:space="preserve"> vodičmi prierezu 3x70+50 mm² AlFe6, resp. 4x70/11 </w:t>
      </w:r>
      <w:proofErr w:type="spellStart"/>
      <w:r>
        <w:rPr>
          <w:sz w:val="22"/>
        </w:rPr>
        <w:t>AlFe</w:t>
      </w:r>
      <w:proofErr w:type="spellEnd"/>
      <w:r>
        <w:rPr>
          <w:sz w:val="22"/>
        </w:rPr>
        <w:t xml:space="preserve">.  alebo samonosnými káblami AES 4x120 v trase vedľa hlavných miestnych komunikácii, odbočky do uličiek vodičmi prierezu 4x35 mm² AlFe6. Uložené sú na podperných bodoch (PB) v trasách situovaných v súbehu s miestnymi komunikáciami. </w:t>
      </w:r>
    </w:p>
    <w:p w:rsidR="0088112D" w:rsidRDefault="0088112D" w:rsidP="0088112D">
      <w:pPr>
        <w:rPr>
          <w:sz w:val="22"/>
        </w:rPr>
      </w:pPr>
    </w:p>
    <w:p w:rsidR="0088112D" w:rsidRDefault="0088112D" w:rsidP="0088112D">
      <w:pPr>
        <w:rPr>
          <w:sz w:val="22"/>
        </w:rPr>
      </w:pPr>
      <w:r>
        <w:rPr>
          <w:sz w:val="22"/>
        </w:rPr>
        <w:t xml:space="preserve">Existujúce verejné osvetlenie (VO) je tvorené vodičom 25 mm² </w:t>
      </w:r>
      <w:proofErr w:type="spellStart"/>
      <w:r>
        <w:rPr>
          <w:sz w:val="22"/>
        </w:rPr>
        <w:t>AlFe</w:t>
      </w:r>
      <w:proofErr w:type="spellEnd"/>
      <w:r>
        <w:rPr>
          <w:sz w:val="22"/>
        </w:rPr>
        <w:t> a výbojkovými svietidlami na podperných bodoch NN siete s napojením a ovládaním z rozvádzačov verejného osvetlenia.</w:t>
      </w:r>
    </w:p>
    <w:p w:rsidR="0088112D" w:rsidRDefault="0088112D" w:rsidP="0088112D">
      <w:pPr>
        <w:rPr>
          <w:b/>
          <w:sz w:val="22"/>
        </w:rPr>
      </w:pPr>
    </w:p>
    <w:p w:rsidR="0088112D" w:rsidRDefault="0088112D" w:rsidP="0088112D">
      <w:pPr>
        <w:rPr>
          <w:sz w:val="22"/>
        </w:rPr>
      </w:pPr>
      <w:r>
        <w:rPr>
          <w:b/>
          <w:sz w:val="22"/>
        </w:rPr>
        <w:t>Energetická bilancia potrieb elektrickej energie</w:t>
      </w:r>
    </w:p>
    <w:p w:rsidR="0088112D" w:rsidRDefault="0088112D" w:rsidP="0088112D">
      <w:pPr>
        <w:jc w:val="both"/>
        <w:rPr>
          <w:sz w:val="22"/>
        </w:rPr>
      </w:pPr>
      <w:r>
        <w:rPr>
          <w:sz w:val="22"/>
        </w:rPr>
        <w:t xml:space="preserve">Bilancie celkového elektrického príkonu pre bytový a nebytový fond sú vypočítané v zmysle zásad  pre navrhovanie distribučných sieti VN a NN podľa metodiky „Pravidlá pre elektrizačnú sústavu č.2“ vydanú </w:t>
      </w:r>
      <w:proofErr w:type="spellStart"/>
      <w:r>
        <w:rPr>
          <w:sz w:val="22"/>
        </w:rPr>
        <w:t>SEP-om</w:t>
      </w:r>
      <w:proofErr w:type="spellEnd"/>
      <w:r>
        <w:rPr>
          <w:sz w:val="22"/>
        </w:rPr>
        <w:t xml:space="preserve"> v roku 1983 a dodatku P1 z roku 1990.</w:t>
      </w:r>
    </w:p>
    <w:p w:rsidR="0088112D" w:rsidRDefault="0088112D" w:rsidP="0088112D">
      <w:pPr>
        <w:rPr>
          <w:sz w:val="22"/>
        </w:rPr>
      </w:pPr>
      <w:r>
        <w:rPr>
          <w:sz w:val="22"/>
        </w:rPr>
        <w:t xml:space="preserve">Celkový počet </w:t>
      </w:r>
      <w:proofErr w:type="spellStart"/>
      <w:r>
        <w:rPr>
          <w:sz w:val="22"/>
        </w:rPr>
        <w:t>odberov-domácnosti</w:t>
      </w:r>
      <w:proofErr w:type="spellEnd"/>
      <w:r>
        <w:rPr>
          <w:sz w:val="22"/>
        </w:rPr>
        <w:t>:  474</w:t>
      </w:r>
      <w:r>
        <w:rPr>
          <w:b/>
          <w:sz w:val="22"/>
        </w:rPr>
        <w:t xml:space="preserve"> </w:t>
      </w:r>
      <w:r>
        <w:rPr>
          <w:sz w:val="22"/>
        </w:rPr>
        <w:t>bytov</w:t>
      </w:r>
      <w:r w:rsidR="00F14B7B">
        <w:rPr>
          <w:sz w:val="22"/>
        </w:rPr>
        <w:t xml:space="preserve"> (domácnosti)</w:t>
      </w:r>
      <w:r>
        <w:rPr>
          <w:sz w:val="22"/>
        </w:rPr>
        <w:t xml:space="preserve"> v roku 2016</w:t>
      </w:r>
      <w:r>
        <w:rPr>
          <w:b/>
          <w:sz w:val="22"/>
        </w:rPr>
        <w:t xml:space="preserve"> </w:t>
      </w:r>
      <w:r>
        <w:rPr>
          <w:sz w:val="22"/>
        </w:rPr>
        <w:t xml:space="preserve">je rozdelený podľa kategórie bytového odberu v zmysle STN 332130 čl.4.1 a Pravidiel pre ES č.2, čl.4.2.1. a </w:t>
      </w:r>
      <w:r>
        <w:rPr>
          <w:b/>
          <w:sz w:val="22"/>
        </w:rPr>
        <w:t xml:space="preserve"> </w:t>
      </w:r>
      <w:r>
        <w:rPr>
          <w:sz w:val="22"/>
        </w:rPr>
        <w:t xml:space="preserve">tab.č.1 - jestvujúci stav  </w:t>
      </w:r>
      <w:proofErr w:type="spellStart"/>
      <w:r>
        <w:rPr>
          <w:sz w:val="22"/>
        </w:rPr>
        <w:t>následovne</w:t>
      </w:r>
      <w:proofErr w:type="spellEnd"/>
      <w:r>
        <w:rPr>
          <w:sz w:val="22"/>
        </w:rPr>
        <w:t>:</w:t>
      </w:r>
    </w:p>
    <w:p w:rsidR="0088112D" w:rsidRDefault="0088112D" w:rsidP="0088112D">
      <w:pPr>
        <w:rPr>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80"/>
        <w:gridCol w:w="1440"/>
        <w:gridCol w:w="1260"/>
        <w:gridCol w:w="3420"/>
        <w:gridCol w:w="1800"/>
      </w:tblGrid>
      <w:tr w:rsidR="0088112D" w:rsidTr="00735042">
        <w:tc>
          <w:tcPr>
            <w:tcW w:w="1080" w:type="dxa"/>
            <w:tcBorders>
              <w:top w:val="single" w:sz="12" w:space="0" w:color="auto"/>
              <w:left w:val="single" w:sz="12" w:space="0" w:color="auto"/>
              <w:bottom w:val="single" w:sz="12" w:space="0" w:color="auto"/>
              <w:right w:val="single" w:sz="6" w:space="0" w:color="auto"/>
            </w:tcBorders>
            <w:shd w:val="clear" w:color="auto" w:fill="FFFFFF"/>
          </w:tcPr>
          <w:p w:rsidR="0088112D" w:rsidRDefault="0088112D" w:rsidP="00735042">
            <w:pPr>
              <w:jc w:val="center"/>
              <w:rPr>
                <w:b/>
                <w:sz w:val="18"/>
              </w:rPr>
            </w:pPr>
            <w:r>
              <w:rPr>
                <w:b/>
                <w:sz w:val="18"/>
              </w:rPr>
              <w:t>kategória</w:t>
            </w:r>
          </w:p>
        </w:tc>
        <w:tc>
          <w:tcPr>
            <w:tcW w:w="1440" w:type="dxa"/>
            <w:tcBorders>
              <w:top w:val="single" w:sz="12" w:space="0" w:color="auto"/>
              <w:left w:val="single" w:sz="6" w:space="0" w:color="auto"/>
              <w:bottom w:val="single" w:sz="12" w:space="0" w:color="auto"/>
              <w:right w:val="single" w:sz="6" w:space="0" w:color="auto"/>
            </w:tcBorders>
            <w:shd w:val="clear" w:color="auto" w:fill="FFFFFF"/>
          </w:tcPr>
          <w:p w:rsidR="0088112D" w:rsidRDefault="0088112D" w:rsidP="00735042">
            <w:pPr>
              <w:jc w:val="center"/>
              <w:rPr>
                <w:b/>
                <w:sz w:val="18"/>
              </w:rPr>
            </w:pPr>
            <w:r>
              <w:rPr>
                <w:b/>
                <w:sz w:val="18"/>
              </w:rPr>
              <w:t>podiel bytov  %</w:t>
            </w:r>
          </w:p>
        </w:tc>
        <w:tc>
          <w:tcPr>
            <w:tcW w:w="1260" w:type="dxa"/>
            <w:tcBorders>
              <w:top w:val="single" w:sz="12" w:space="0" w:color="auto"/>
              <w:left w:val="single" w:sz="6" w:space="0" w:color="auto"/>
              <w:bottom w:val="single" w:sz="12" w:space="0" w:color="auto"/>
              <w:right w:val="single" w:sz="6" w:space="0" w:color="auto"/>
            </w:tcBorders>
            <w:shd w:val="clear" w:color="auto" w:fill="FFFFFF"/>
          </w:tcPr>
          <w:p w:rsidR="0088112D" w:rsidRDefault="0088112D" w:rsidP="00735042">
            <w:pPr>
              <w:jc w:val="center"/>
              <w:rPr>
                <w:b/>
                <w:sz w:val="18"/>
              </w:rPr>
            </w:pPr>
            <w:r>
              <w:rPr>
                <w:b/>
                <w:sz w:val="18"/>
              </w:rPr>
              <w:t>počet bytov</w:t>
            </w:r>
          </w:p>
        </w:tc>
        <w:tc>
          <w:tcPr>
            <w:tcW w:w="3420" w:type="dxa"/>
            <w:tcBorders>
              <w:top w:val="single" w:sz="12" w:space="0" w:color="auto"/>
              <w:left w:val="single" w:sz="6" w:space="0" w:color="auto"/>
              <w:bottom w:val="single" w:sz="12" w:space="0" w:color="auto"/>
              <w:right w:val="single" w:sz="6" w:space="0" w:color="auto"/>
            </w:tcBorders>
            <w:shd w:val="clear" w:color="auto" w:fill="FFFFFF"/>
          </w:tcPr>
          <w:p w:rsidR="0088112D" w:rsidRDefault="0088112D" w:rsidP="00735042">
            <w:pPr>
              <w:jc w:val="center"/>
              <w:rPr>
                <w:b/>
                <w:sz w:val="18"/>
              </w:rPr>
            </w:pPr>
            <w:r>
              <w:rPr>
                <w:b/>
                <w:sz w:val="18"/>
              </w:rPr>
              <w:t xml:space="preserve">jednotkový príkon na byt  </w:t>
            </w:r>
            <w:proofErr w:type="spellStart"/>
            <w:r>
              <w:rPr>
                <w:b/>
                <w:sz w:val="18"/>
              </w:rPr>
              <w:t>kVA</w:t>
            </w:r>
            <w:proofErr w:type="spellEnd"/>
          </w:p>
        </w:tc>
        <w:tc>
          <w:tcPr>
            <w:tcW w:w="1800" w:type="dxa"/>
            <w:tcBorders>
              <w:top w:val="single" w:sz="12" w:space="0" w:color="auto"/>
              <w:left w:val="single" w:sz="6" w:space="0" w:color="auto"/>
              <w:bottom w:val="single" w:sz="12" w:space="0" w:color="auto"/>
              <w:right w:val="single" w:sz="12" w:space="0" w:color="auto"/>
            </w:tcBorders>
            <w:shd w:val="clear" w:color="auto" w:fill="FFFFFF"/>
          </w:tcPr>
          <w:p w:rsidR="0088112D" w:rsidRDefault="0088112D" w:rsidP="00735042">
            <w:pPr>
              <w:jc w:val="center"/>
              <w:rPr>
                <w:b/>
                <w:sz w:val="18"/>
              </w:rPr>
            </w:pPr>
            <w:r>
              <w:rPr>
                <w:b/>
                <w:sz w:val="18"/>
              </w:rPr>
              <w:t xml:space="preserve">celkový príkon </w:t>
            </w:r>
            <w:proofErr w:type="spellStart"/>
            <w:r>
              <w:rPr>
                <w:b/>
                <w:sz w:val="18"/>
              </w:rPr>
              <w:t>kVA</w:t>
            </w:r>
            <w:proofErr w:type="spellEnd"/>
          </w:p>
        </w:tc>
      </w:tr>
      <w:tr w:rsidR="0088112D" w:rsidTr="00735042">
        <w:tc>
          <w:tcPr>
            <w:tcW w:w="1080" w:type="dxa"/>
            <w:tcBorders>
              <w:top w:val="single" w:sz="12" w:space="0" w:color="auto"/>
            </w:tcBorders>
          </w:tcPr>
          <w:p w:rsidR="0088112D" w:rsidRDefault="0088112D" w:rsidP="00735042">
            <w:pPr>
              <w:jc w:val="center"/>
              <w:rPr>
                <w:sz w:val="22"/>
              </w:rPr>
            </w:pPr>
            <w:r>
              <w:rPr>
                <w:sz w:val="22"/>
              </w:rPr>
              <w:t>A</w:t>
            </w:r>
          </w:p>
        </w:tc>
        <w:tc>
          <w:tcPr>
            <w:tcW w:w="1440" w:type="dxa"/>
            <w:tcBorders>
              <w:top w:val="single" w:sz="12" w:space="0" w:color="auto"/>
            </w:tcBorders>
          </w:tcPr>
          <w:p w:rsidR="0088112D" w:rsidRDefault="0088112D" w:rsidP="00735042">
            <w:pPr>
              <w:jc w:val="center"/>
              <w:rPr>
                <w:sz w:val="22"/>
              </w:rPr>
            </w:pPr>
            <w:r>
              <w:rPr>
                <w:sz w:val="22"/>
              </w:rPr>
              <w:t>90,0</w:t>
            </w:r>
          </w:p>
        </w:tc>
        <w:tc>
          <w:tcPr>
            <w:tcW w:w="1260" w:type="dxa"/>
            <w:tcBorders>
              <w:top w:val="single" w:sz="12" w:space="0" w:color="auto"/>
            </w:tcBorders>
          </w:tcPr>
          <w:p w:rsidR="0088112D" w:rsidRDefault="008E6CBE" w:rsidP="00735042">
            <w:pPr>
              <w:jc w:val="center"/>
              <w:rPr>
                <w:b/>
                <w:sz w:val="22"/>
              </w:rPr>
            </w:pPr>
            <w:r>
              <w:rPr>
                <w:b/>
                <w:sz w:val="22"/>
              </w:rPr>
              <w:t>315</w:t>
            </w:r>
          </w:p>
        </w:tc>
        <w:tc>
          <w:tcPr>
            <w:tcW w:w="3420" w:type="dxa"/>
            <w:tcBorders>
              <w:top w:val="single" w:sz="12" w:space="0" w:color="auto"/>
            </w:tcBorders>
          </w:tcPr>
          <w:p w:rsidR="0088112D" w:rsidRDefault="0088112D" w:rsidP="00735042">
            <w:pPr>
              <w:rPr>
                <w:sz w:val="22"/>
              </w:rPr>
            </w:pPr>
            <w:r>
              <w:rPr>
                <w:sz w:val="22"/>
              </w:rPr>
              <w:t xml:space="preserve">             0,4+ 1,6/√n  =    0,47  </w:t>
            </w:r>
          </w:p>
        </w:tc>
        <w:tc>
          <w:tcPr>
            <w:tcW w:w="1800" w:type="dxa"/>
            <w:tcBorders>
              <w:top w:val="single" w:sz="12" w:space="0" w:color="auto"/>
            </w:tcBorders>
          </w:tcPr>
          <w:p w:rsidR="0088112D" w:rsidRDefault="008E6CBE" w:rsidP="00735042">
            <w:pPr>
              <w:jc w:val="center"/>
              <w:rPr>
                <w:sz w:val="22"/>
              </w:rPr>
            </w:pPr>
            <w:r>
              <w:rPr>
                <w:sz w:val="22"/>
              </w:rPr>
              <w:t>148,05</w:t>
            </w:r>
          </w:p>
        </w:tc>
      </w:tr>
      <w:tr w:rsidR="0088112D" w:rsidTr="00735042">
        <w:tc>
          <w:tcPr>
            <w:tcW w:w="1080" w:type="dxa"/>
          </w:tcPr>
          <w:p w:rsidR="0088112D" w:rsidRDefault="0088112D" w:rsidP="00735042">
            <w:pPr>
              <w:jc w:val="center"/>
              <w:rPr>
                <w:sz w:val="22"/>
              </w:rPr>
            </w:pPr>
            <w:r>
              <w:rPr>
                <w:sz w:val="22"/>
              </w:rPr>
              <w:t>B1</w:t>
            </w:r>
          </w:p>
        </w:tc>
        <w:tc>
          <w:tcPr>
            <w:tcW w:w="1440" w:type="dxa"/>
          </w:tcPr>
          <w:p w:rsidR="0088112D" w:rsidRDefault="0088112D" w:rsidP="00735042">
            <w:pPr>
              <w:jc w:val="center"/>
              <w:rPr>
                <w:sz w:val="22"/>
              </w:rPr>
            </w:pPr>
            <w:r>
              <w:rPr>
                <w:sz w:val="22"/>
              </w:rPr>
              <w:t>6,0</w:t>
            </w:r>
          </w:p>
        </w:tc>
        <w:tc>
          <w:tcPr>
            <w:tcW w:w="1260" w:type="dxa"/>
          </w:tcPr>
          <w:p w:rsidR="0088112D" w:rsidRDefault="008E6CBE" w:rsidP="00735042">
            <w:pPr>
              <w:jc w:val="center"/>
              <w:rPr>
                <w:b/>
                <w:sz w:val="22"/>
              </w:rPr>
            </w:pPr>
            <w:r>
              <w:rPr>
                <w:b/>
                <w:sz w:val="22"/>
              </w:rPr>
              <w:t>21</w:t>
            </w:r>
          </w:p>
        </w:tc>
        <w:tc>
          <w:tcPr>
            <w:tcW w:w="3420" w:type="dxa"/>
          </w:tcPr>
          <w:p w:rsidR="0088112D" w:rsidRDefault="0088112D" w:rsidP="00735042">
            <w:pPr>
              <w:rPr>
                <w:sz w:val="22"/>
              </w:rPr>
            </w:pPr>
            <w:r>
              <w:rPr>
                <w:sz w:val="22"/>
              </w:rPr>
              <w:t xml:space="preserve">              0,8+ 3,2/√n  =   1,39</w:t>
            </w:r>
          </w:p>
        </w:tc>
        <w:tc>
          <w:tcPr>
            <w:tcW w:w="1800" w:type="dxa"/>
          </w:tcPr>
          <w:p w:rsidR="0088112D" w:rsidRDefault="008E6CBE" w:rsidP="00735042">
            <w:pPr>
              <w:jc w:val="center"/>
              <w:rPr>
                <w:sz w:val="22"/>
              </w:rPr>
            </w:pPr>
            <w:r>
              <w:rPr>
                <w:sz w:val="22"/>
              </w:rPr>
              <w:t>29,19</w:t>
            </w:r>
          </w:p>
        </w:tc>
      </w:tr>
      <w:tr w:rsidR="0088112D" w:rsidTr="00735042">
        <w:tc>
          <w:tcPr>
            <w:tcW w:w="1080" w:type="dxa"/>
          </w:tcPr>
          <w:p w:rsidR="0088112D" w:rsidRDefault="0088112D" w:rsidP="00735042">
            <w:pPr>
              <w:jc w:val="center"/>
              <w:rPr>
                <w:sz w:val="22"/>
              </w:rPr>
            </w:pPr>
            <w:r>
              <w:rPr>
                <w:sz w:val="22"/>
              </w:rPr>
              <w:t>B2</w:t>
            </w:r>
          </w:p>
        </w:tc>
        <w:tc>
          <w:tcPr>
            <w:tcW w:w="1440" w:type="dxa"/>
          </w:tcPr>
          <w:p w:rsidR="0088112D" w:rsidRDefault="0088112D" w:rsidP="00735042">
            <w:pPr>
              <w:jc w:val="center"/>
              <w:rPr>
                <w:sz w:val="22"/>
              </w:rPr>
            </w:pPr>
            <w:r>
              <w:rPr>
                <w:sz w:val="22"/>
              </w:rPr>
              <w:t>3,0</w:t>
            </w:r>
          </w:p>
        </w:tc>
        <w:tc>
          <w:tcPr>
            <w:tcW w:w="1260" w:type="dxa"/>
          </w:tcPr>
          <w:p w:rsidR="0088112D" w:rsidRDefault="008E6CBE" w:rsidP="00735042">
            <w:pPr>
              <w:jc w:val="center"/>
              <w:rPr>
                <w:b/>
                <w:sz w:val="22"/>
              </w:rPr>
            </w:pPr>
            <w:r>
              <w:rPr>
                <w:b/>
                <w:sz w:val="22"/>
              </w:rPr>
              <w:t>10,5</w:t>
            </w:r>
          </w:p>
        </w:tc>
        <w:tc>
          <w:tcPr>
            <w:tcW w:w="3420" w:type="dxa"/>
          </w:tcPr>
          <w:p w:rsidR="0088112D" w:rsidRDefault="0088112D" w:rsidP="00735042">
            <w:pPr>
              <w:rPr>
                <w:sz w:val="22"/>
              </w:rPr>
            </w:pPr>
            <w:r>
              <w:rPr>
                <w:sz w:val="22"/>
              </w:rPr>
              <w:t xml:space="preserve">              1,6+ 6,4/√n  =   3,25</w:t>
            </w:r>
          </w:p>
        </w:tc>
        <w:tc>
          <w:tcPr>
            <w:tcW w:w="1800" w:type="dxa"/>
          </w:tcPr>
          <w:p w:rsidR="0088112D" w:rsidRDefault="008E6CBE" w:rsidP="00735042">
            <w:pPr>
              <w:jc w:val="center"/>
              <w:rPr>
                <w:sz w:val="22"/>
              </w:rPr>
            </w:pPr>
            <w:r>
              <w:rPr>
                <w:sz w:val="22"/>
              </w:rPr>
              <w:t>34,13</w:t>
            </w:r>
          </w:p>
        </w:tc>
      </w:tr>
      <w:tr w:rsidR="0088112D" w:rsidTr="00735042">
        <w:tc>
          <w:tcPr>
            <w:tcW w:w="1080" w:type="dxa"/>
          </w:tcPr>
          <w:p w:rsidR="0088112D" w:rsidRDefault="0088112D" w:rsidP="00735042">
            <w:pPr>
              <w:jc w:val="center"/>
              <w:rPr>
                <w:sz w:val="22"/>
              </w:rPr>
            </w:pPr>
            <w:r>
              <w:rPr>
                <w:sz w:val="22"/>
              </w:rPr>
              <w:t>C1</w:t>
            </w:r>
          </w:p>
        </w:tc>
        <w:tc>
          <w:tcPr>
            <w:tcW w:w="1440" w:type="dxa"/>
          </w:tcPr>
          <w:p w:rsidR="0088112D" w:rsidRDefault="0088112D" w:rsidP="00735042">
            <w:pPr>
              <w:jc w:val="center"/>
              <w:rPr>
                <w:sz w:val="22"/>
              </w:rPr>
            </w:pPr>
            <w:r>
              <w:rPr>
                <w:sz w:val="22"/>
              </w:rPr>
              <w:t>1,0</w:t>
            </w:r>
          </w:p>
        </w:tc>
        <w:tc>
          <w:tcPr>
            <w:tcW w:w="1260" w:type="dxa"/>
          </w:tcPr>
          <w:p w:rsidR="0088112D" w:rsidRDefault="008E6CBE" w:rsidP="00735042">
            <w:pPr>
              <w:jc w:val="center"/>
              <w:rPr>
                <w:b/>
                <w:sz w:val="22"/>
              </w:rPr>
            </w:pPr>
            <w:r>
              <w:rPr>
                <w:b/>
                <w:sz w:val="22"/>
              </w:rPr>
              <w:t>3,5</w:t>
            </w:r>
          </w:p>
        </w:tc>
        <w:tc>
          <w:tcPr>
            <w:tcW w:w="3420" w:type="dxa"/>
          </w:tcPr>
          <w:p w:rsidR="0088112D" w:rsidRDefault="0088112D" w:rsidP="00735042">
            <w:pPr>
              <w:rPr>
                <w:sz w:val="22"/>
              </w:rPr>
            </w:pPr>
            <w:r>
              <w:rPr>
                <w:sz w:val="22"/>
              </w:rPr>
              <w:t xml:space="preserve">              6,0+ 4,0/√n  =   8,00</w:t>
            </w:r>
          </w:p>
        </w:tc>
        <w:tc>
          <w:tcPr>
            <w:tcW w:w="1800" w:type="dxa"/>
          </w:tcPr>
          <w:p w:rsidR="0088112D" w:rsidRDefault="008E6CBE" w:rsidP="00735042">
            <w:pPr>
              <w:jc w:val="center"/>
              <w:rPr>
                <w:sz w:val="22"/>
              </w:rPr>
            </w:pPr>
            <w:r>
              <w:rPr>
                <w:sz w:val="22"/>
              </w:rPr>
              <w:t>28</w:t>
            </w:r>
            <w:r w:rsidR="0088112D">
              <w:rPr>
                <w:sz w:val="22"/>
              </w:rPr>
              <w:t>,00</w:t>
            </w:r>
          </w:p>
        </w:tc>
      </w:tr>
      <w:tr w:rsidR="0088112D" w:rsidTr="00735042">
        <w:tc>
          <w:tcPr>
            <w:tcW w:w="1080" w:type="dxa"/>
          </w:tcPr>
          <w:p w:rsidR="0088112D" w:rsidRDefault="0088112D" w:rsidP="00735042">
            <w:pPr>
              <w:jc w:val="center"/>
              <w:rPr>
                <w:sz w:val="22"/>
              </w:rPr>
            </w:pPr>
            <w:r>
              <w:rPr>
                <w:sz w:val="22"/>
              </w:rPr>
              <w:t>C2</w:t>
            </w:r>
          </w:p>
        </w:tc>
        <w:tc>
          <w:tcPr>
            <w:tcW w:w="1440" w:type="dxa"/>
          </w:tcPr>
          <w:p w:rsidR="0088112D" w:rsidRDefault="0088112D" w:rsidP="00735042">
            <w:pPr>
              <w:rPr>
                <w:sz w:val="22"/>
              </w:rPr>
            </w:pPr>
            <w:r>
              <w:rPr>
                <w:sz w:val="22"/>
              </w:rPr>
              <w:t xml:space="preserve">           0</w:t>
            </w:r>
          </w:p>
        </w:tc>
        <w:tc>
          <w:tcPr>
            <w:tcW w:w="1260" w:type="dxa"/>
          </w:tcPr>
          <w:p w:rsidR="0088112D" w:rsidRDefault="0088112D" w:rsidP="00735042">
            <w:pPr>
              <w:jc w:val="center"/>
              <w:rPr>
                <w:b/>
                <w:sz w:val="22"/>
              </w:rPr>
            </w:pPr>
            <w:r>
              <w:rPr>
                <w:b/>
                <w:sz w:val="22"/>
              </w:rPr>
              <w:t>0</w:t>
            </w:r>
          </w:p>
        </w:tc>
        <w:tc>
          <w:tcPr>
            <w:tcW w:w="3420" w:type="dxa"/>
          </w:tcPr>
          <w:p w:rsidR="0088112D" w:rsidRDefault="0088112D" w:rsidP="00735042">
            <w:pPr>
              <w:rPr>
                <w:sz w:val="22"/>
              </w:rPr>
            </w:pPr>
            <w:r>
              <w:rPr>
                <w:sz w:val="22"/>
              </w:rPr>
              <w:t xml:space="preserve">            12,0+ 8,0/√n  =   0</w:t>
            </w:r>
          </w:p>
        </w:tc>
        <w:tc>
          <w:tcPr>
            <w:tcW w:w="1800" w:type="dxa"/>
          </w:tcPr>
          <w:p w:rsidR="0088112D" w:rsidRDefault="0088112D" w:rsidP="00735042">
            <w:pPr>
              <w:rPr>
                <w:sz w:val="22"/>
              </w:rPr>
            </w:pPr>
            <w:r>
              <w:rPr>
                <w:sz w:val="22"/>
              </w:rPr>
              <w:t xml:space="preserve">               0</w:t>
            </w:r>
          </w:p>
        </w:tc>
      </w:tr>
      <w:tr w:rsidR="0088112D" w:rsidTr="00735042">
        <w:tc>
          <w:tcPr>
            <w:tcW w:w="7200" w:type="dxa"/>
            <w:gridSpan w:val="4"/>
          </w:tcPr>
          <w:p w:rsidR="0088112D" w:rsidRDefault="0088112D" w:rsidP="00735042">
            <w:pPr>
              <w:rPr>
                <w:sz w:val="22"/>
              </w:rPr>
            </w:pPr>
            <w:r>
              <w:rPr>
                <w:sz w:val="22"/>
              </w:rPr>
              <w:t>Podielové zaťaženie od bytového fondu celkom je  Sc</w:t>
            </w:r>
            <w:r>
              <w:rPr>
                <w:sz w:val="22"/>
                <w:vertAlign w:val="subscript"/>
              </w:rPr>
              <w:t>1</w:t>
            </w:r>
            <w:r>
              <w:rPr>
                <w:sz w:val="22"/>
              </w:rPr>
              <w:t xml:space="preserve"> =                                                       </w:t>
            </w:r>
          </w:p>
        </w:tc>
        <w:tc>
          <w:tcPr>
            <w:tcW w:w="1800" w:type="dxa"/>
          </w:tcPr>
          <w:p w:rsidR="0088112D" w:rsidRDefault="0088112D" w:rsidP="008E6CBE">
            <w:pPr>
              <w:rPr>
                <w:sz w:val="22"/>
              </w:rPr>
            </w:pPr>
            <w:r>
              <w:rPr>
                <w:sz w:val="22"/>
              </w:rPr>
              <w:t xml:space="preserve">         </w:t>
            </w:r>
            <w:r w:rsidR="008E6CBE">
              <w:rPr>
                <w:sz w:val="22"/>
              </w:rPr>
              <w:t>239,37</w:t>
            </w:r>
          </w:p>
        </w:tc>
      </w:tr>
    </w:tbl>
    <w:p w:rsidR="0088112D" w:rsidRDefault="0088112D" w:rsidP="0088112D">
      <w:pPr>
        <w:rPr>
          <w:sz w:val="22"/>
        </w:rPr>
      </w:pPr>
    </w:p>
    <w:p w:rsidR="00073BB9" w:rsidRPr="00B92331" w:rsidRDefault="00073BB9" w:rsidP="00073BB9">
      <w:pPr>
        <w:rPr>
          <w:sz w:val="22"/>
        </w:rPr>
      </w:pPr>
      <w:r w:rsidRPr="00B92331">
        <w:rPr>
          <w:sz w:val="22"/>
        </w:rPr>
        <w:t>Príkon podľa jednotlivých kategórii:</w:t>
      </w:r>
    </w:p>
    <w:p w:rsidR="00073BB9" w:rsidRPr="00B92331" w:rsidRDefault="00073BB9" w:rsidP="00073BB9">
      <w:pPr>
        <w:pStyle w:val="Textbubliny"/>
        <w:rPr>
          <w:rFonts w:ascii="Times New Roman" w:hAnsi="Times New Roman" w:cs="Times New Roman"/>
          <w:lang w:val="sk-SK"/>
        </w:rPr>
      </w:pPr>
      <w:r w:rsidRPr="00B92331">
        <w:rPr>
          <w:rFonts w:ascii="Times New Roman" w:hAnsi="Times New Roman" w:cs="Times New Roman"/>
          <w:lang w:val="sk-SK"/>
        </w:rPr>
        <w:t xml:space="preserve">–  kategória  A   –  elektrická energia na osvetlenie a domáce spotrebiče do 3,5 </w:t>
      </w:r>
      <w:proofErr w:type="spellStart"/>
      <w:r w:rsidRPr="00B92331">
        <w:rPr>
          <w:rFonts w:ascii="Times New Roman" w:hAnsi="Times New Roman" w:cs="Times New Roman"/>
          <w:lang w:val="sk-SK"/>
        </w:rPr>
        <w:t>kVA</w:t>
      </w:r>
      <w:proofErr w:type="spellEnd"/>
    </w:p>
    <w:p w:rsidR="00073BB9" w:rsidRPr="00B92331" w:rsidRDefault="00073BB9" w:rsidP="00073BB9">
      <w:pPr>
        <w:ind w:left="180" w:hanging="180"/>
        <w:rPr>
          <w:sz w:val="16"/>
        </w:rPr>
      </w:pPr>
      <w:r w:rsidRPr="00B92331">
        <w:rPr>
          <w:sz w:val="16"/>
        </w:rPr>
        <w:t xml:space="preserve">–  kategória  B1 –  elektrická energia na osvetlenie a domáce spotrebiče do 3,5 </w:t>
      </w:r>
      <w:proofErr w:type="spellStart"/>
      <w:r w:rsidRPr="00B92331">
        <w:rPr>
          <w:sz w:val="16"/>
        </w:rPr>
        <w:t>kVA</w:t>
      </w:r>
      <w:proofErr w:type="spellEnd"/>
      <w:r w:rsidRPr="00B92331">
        <w:rPr>
          <w:sz w:val="16"/>
        </w:rPr>
        <w:t xml:space="preserve"> + príprava pokrmov elektrickými spotrebičmi nad 3,5 </w:t>
      </w:r>
      <w:proofErr w:type="spellStart"/>
      <w:r w:rsidRPr="00B92331">
        <w:rPr>
          <w:sz w:val="16"/>
        </w:rPr>
        <w:t>kVA</w:t>
      </w:r>
      <w:proofErr w:type="spellEnd"/>
    </w:p>
    <w:p w:rsidR="00073BB9" w:rsidRPr="00B92331" w:rsidRDefault="00073BB9" w:rsidP="00073BB9">
      <w:pPr>
        <w:ind w:left="180" w:hanging="180"/>
        <w:rPr>
          <w:sz w:val="16"/>
        </w:rPr>
      </w:pPr>
      <w:r w:rsidRPr="00B92331">
        <w:rPr>
          <w:sz w:val="16"/>
        </w:rPr>
        <w:t xml:space="preserve">–  kategória  B2 –  elektrická energia na osvetlenie a domáce spotrebiče do 3,5 </w:t>
      </w:r>
      <w:proofErr w:type="spellStart"/>
      <w:r w:rsidRPr="00B92331">
        <w:rPr>
          <w:sz w:val="16"/>
        </w:rPr>
        <w:t>kVA</w:t>
      </w:r>
      <w:proofErr w:type="spellEnd"/>
      <w:r w:rsidRPr="00B92331">
        <w:rPr>
          <w:sz w:val="16"/>
        </w:rPr>
        <w:t xml:space="preserve"> + príprava  pokrmov elektrickými spotrebičmi nad 3,5 </w:t>
      </w:r>
      <w:proofErr w:type="spellStart"/>
      <w:r w:rsidRPr="00B92331">
        <w:rPr>
          <w:sz w:val="16"/>
        </w:rPr>
        <w:t>kVA</w:t>
      </w:r>
      <w:proofErr w:type="spellEnd"/>
      <w:r w:rsidRPr="00B92331">
        <w:rPr>
          <w:sz w:val="16"/>
        </w:rPr>
        <w:t xml:space="preserve"> + elektrický ohrev teplej úžitkovej vody </w:t>
      </w:r>
    </w:p>
    <w:p w:rsidR="00073BB9" w:rsidRPr="00B92331" w:rsidRDefault="00073BB9" w:rsidP="00073BB9">
      <w:pPr>
        <w:ind w:left="180" w:hanging="180"/>
        <w:rPr>
          <w:sz w:val="16"/>
        </w:rPr>
      </w:pPr>
      <w:r w:rsidRPr="00B92331">
        <w:rPr>
          <w:sz w:val="16"/>
        </w:rPr>
        <w:t xml:space="preserve">–  kategória  C1 –  elektrická energia na osvetlenie a domáce spotrebiče do 3,5 </w:t>
      </w:r>
      <w:proofErr w:type="spellStart"/>
      <w:r w:rsidRPr="00B92331">
        <w:rPr>
          <w:sz w:val="16"/>
        </w:rPr>
        <w:t>kVA</w:t>
      </w:r>
      <w:proofErr w:type="spellEnd"/>
      <w:r w:rsidRPr="00B92331">
        <w:rPr>
          <w:sz w:val="16"/>
        </w:rPr>
        <w:t xml:space="preserve"> + príprava pokrmov elektrickými spotrebičmi nad 3,5 </w:t>
      </w:r>
      <w:proofErr w:type="spellStart"/>
      <w:r w:rsidRPr="00B92331">
        <w:rPr>
          <w:sz w:val="16"/>
        </w:rPr>
        <w:t>kVA</w:t>
      </w:r>
      <w:proofErr w:type="spellEnd"/>
      <w:r w:rsidRPr="00B92331">
        <w:rPr>
          <w:sz w:val="16"/>
        </w:rPr>
        <w:t xml:space="preserve"> + elektrický ohrev teplej úžitkovej vody + elektrické vykurovanie zmiešané </w:t>
      </w:r>
      <w:proofErr w:type="spellStart"/>
      <w:r w:rsidRPr="00B92331">
        <w:rPr>
          <w:sz w:val="16"/>
        </w:rPr>
        <w:t>priamotopné</w:t>
      </w:r>
      <w:proofErr w:type="spellEnd"/>
      <w:r w:rsidRPr="00B92331">
        <w:rPr>
          <w:sz w:val="16"/>
        </w:rPr>
        <w:t xml:space="preserve"> a akumulačné</w:t>
      </w:r>
    </w:p>
    <w:p w:rsidR="00073BB9" w:rsidRPr="00B92331" w:rsidRDefault="00073BB9" w:rsidP="00073BB9">
      <w:pPr>
        <w:ind w:left="180" w:hanging="180"/>
        <w:rPr>
          <w:sz w:val="16"/>
        </w:rPr>
      </w:pPr>
      <w:r w:rsidRPr="00B92331">
        <w:rPr>
          <w:sz w:val="16"/>
        </w:rPr>
        <w:t xml:space="preserve">–  kategória  C2 –   elektrická energia na osvetlenie a domáce spotrebiče do 3,5 </w:t>
      </w:r>
      <w:proofErr w:type="spellStart"/>
      <w:r w:rsidRPr="00B92331">
        <w:rPr>
          <w:sz w:val="16"/>
        </w:rPr>
        <w:t>kVA</w:t>
      </w:r>
      <w:proofErr w:type="spellEnd"/>
      <w:r w:rsidRPr="00B92331">
        <w:rPr>
          <w:sz w:val="16"/>
        </w:rPr>
        <w:t xml:space="preserve"> + príprava pokrmov elektrickými spotrebičmi nad 3,5 </w:t>
      </w:r>
      <w:proofErr w:type="spellStart"/>
      <w:r w:rsidRPr="00B92331">
        <w:rPr>
          <w:sz w:val="16"/>
        </w:rPr>
        <w:t>kVA</w:t>
      </w:r>
      <w:proofErr w:type="spellEnd"/>
      <w:r w:rsidRPr="00B92331">
        <w:rPr>
          <w:sz w:val="16"/>
        </w:rPr>
        <w:t xml:space="preserve"> + elektrický ohrev teplej úžitkovej vody + elektrické vykurovanie zmiešané </w:t>
      </w:r>
      <w:proofErr w:type="spellStart"/>
      <w:r w:rsidRPr="00B92331">
        <w:rPr>
          <w:sz w:val="16"/>
        </w:rPr>
        <w:t>priamotopné</w:t>
      </w:r>
      <w:proofErr w:type="spellEnd"/>
      <w:r w:rsidRPr="00B92331">
        <w:rPr>
          <w:sz w:val="16"/>
        </w:rPr>
        <w:t xml:space="preserve"> a akumulačné + elektrické vykurovanie akumulačné     </w:t>
      </w:r>
    </w:p>
    <w:p w:rsidR="00073BB9" w:rsidRPr="00B92331" w:rsidRDefault="00073BB9" w:rsidP="00073BB9">
      <w:pPr>
        <w:rPr>
          <w:sz w:val="22"/>
        </w:rPr>
      </w:pPr>
      <w:r w:rsidRPr="00B92331">
        <w:rPr>
          <w:sz w:val="22"/>
        </w:rPr>
        <w:t>Podielové zaťaženie na občiansku a technickú vybavenosť:</w:t>
      </w:r>
    </w:p>
    <w:p w:rsidR="00073BB9" w:rsidRPr="00B92331" w:rsidRDefault="00073BB9" w:rsidP="00073BB9">
      <w:pPr>
        <w:rPr>
          <w:sz w:val="22"/>
        </w:rPr>
      </w:pPr>
      <w:r w:rsidRPr="00B92331">
        <w:rPr>
          <w:sz w:val="22"/>
        </w:rPr>
        <w:t>Podielové zaťaženie pre obec Sc</w:t>
      </w:r>
      <w:r w:rsidRPr="00B92331">
        <w:rPr>
          <w:sz w:val="22"/>
          <w:vertAlign w:val="subscript"/>
        </w:rPr>
        <w:t>1</w:t>
      </w:r>
      <w:r w:rsidRPr="00B92331">
        <w:rPr>
          <w:sz w:val="22"/>
        </w:rPr>
        <w:t xml:space="preserve"> </w:t>
      </w:r>
      <w:r w:rsidRPr="00B92331">
        <w:rPr>
          <w:rFonts w:eastAsia="MS Mincho"/>
          <w:sz w:val="22"/>
        </w:rPr>
        <w:t>–</w:t>
      </w:r>
      <w:r w:rsidRPr="00B92331">
        <w:rPr>
          <w:sz w:val="22"/>
        </w:rPr>
        <w:t xml:space="preserve"> bytový fond:                                       307,23 </w:t>
      </w:r>
      <w:proofErr w:type="spellStart"/>
      <w:r w:rsidRPr="00B92331">
        <w:rPr>
          <w:sz w:val="22"/>
        </w:rPr>
        <w:t>kVA</w:t>
      </w:r>
      <w:proofErr w:type="spellEnd"/>
    </w:p>
    <w:p w:rsidR="00073BB9" w:rsidRPr="00B92331" w:rsidRDefault="00073BB9" w:rsidP="00073BB9">
      <w:pPr>
        <w:rPr>
          <w:sz w:val="22"/>
        </w:rPr>
      </w:pPr>
      <w:r w:rsidRPr="00B92331">
        <w:rPr>
          <w:sz w:val="22"/>
        </w:rPr>
        <w:t xml:space="preserve">                                                 Sc</w:t>
      </w:r>
      <w:r w:rsidRPr="00B92331">
        <w:rPr>
          <w:sz w:val="22"/>
          <w:vertAlign w:val="subscript"/>
        </w:rPr>
        <w:t>2</w:t>
      </w:r>
      <w:r w:rsidRPr="00B92331">
        <w:rPr>
          <w:sz w:val="22"/>
        </w:rPr>
        <w:t xml:space="preserve"> </w:t>
      </w:r>
      <w:r w:rsidRPr="00B92331">
        <w:rPr>
          <w:rFonts w:eastAsia="MS Mincho"/>
          <w:sz w:val="22"/>
        </w:rPr>
        <w:t>–</w:t>
      </w:r>
      <w:r w:rsidRPr="00B92331">
        <w:rPr>
          <w:sz w:val="22"/>
        </w:rPr>
        <w:t xml:space="preserve"> občianska a technická vybavenosť:    40,00 </w:t>
      </w:r>
      <w:proofErr w:type="spellStart"/>
      <w:r w:rsidRPr="00B92331">
        <w:rPr>
          <w:sz w:val="22"/>
        </w:rPr>
        <w:t>kVA</w:t>
      </w:r>
      <w:proofErr w:type="spellEnd"/>
    </w:p>
    <w:p w:rsidR="00073BB9" w:rsidRPr="00B92331" w:rsidRDefault="00073BB9" w:rsidP="00073BB9">
      <w:pPr>
        <w:rPr>
          <w:sz w:val="22"/>
        </w:rPr>
      </w:pPr>
      <w:r w:rsidRPr="00B92331">
        <w:rPr>
          <w:sz w:val="22"/>
        </w:rPr>
        <w:t xml:space="preserve">                                                 </w:t>
      </w:r>
      <w:proofErr w:type="spellStart"/>
      <w:r w:rsidRPr="00B92331">
        <w:rPr>
          <w:sz w:val="22"/>
        </w:rPr>
        <w:t>Sc</w:t>
      </w:r>
      <w:proofErr w:type="spellEnd"/>
      <w:r w:rsidRPr="00B92331">
        <w:rPr>
          <w:sz w:val="22"/>
        </w:rPr>
        <w:t xml:space="preserve">  </w:t>
      </w:r>
      <w:r w:rsidRPr="00B92331">
        <w:rPr>
          <w:rFonts w:eastAsia="MS Mincho"/>
          <w:sz w:val="22"/>
        </w:rPr>
        <w:t>–</w:t>
      </w:r>
      <w:r w:rsidRPr="00B92331">
        <w:rPr>
          <w:sz w:val="22"/>
        </w:rPr>
        <w:t xml:space="preserve"> celkom pre obec:                               347,23 </w:t>
      </w:r>
      <w:proofErr w:type="spellStart"/>
      <w:r w:rsidRPr="00B92331">
        <w:rPr>
          <w:sz w:val="22"/>
        </w:rPr>
        <w:t>kVA</w:t>
      </w:r>
      <w:proofErr w:type="spellEnd"/>
    </w:p>
    <w:p w:rsidR="00DC04DF" w:rsidRPr="00B92331" w:rsidRDefault="00DC04DF" w:rsidP="00DC04DF">
      <w:pPr>
        <w:rPr>
          <w:rFonts w:eastAsia="MS Mincho"/>
          <w:sz w:val="22"/>
        </w:rPr>
      </w:pPr>
      <w:r w:rsidRPr="00B92331">
        <w:rPr>
          <w:sz w:val="22"/>
        </w:rPr>
        <w:t xml:space="preserve">V riešení územného plánu obce je potrebné: </w:t>
      </w:r>
    </w:p>
    <w:p w:rsidR="00DC04DF" w:rsidRPr="00B92331" w:rsidRDefault="00DC04DF" w:rsidP="00D0137E">
      <w:pPr>
        <w:numPr>
          <w:ilvl w:val="0"/>
          <w:numId w:val="10"/>
        </w:numPr>
        <w:tabs>
          <w:tab w:val="clear" w:pos="720"/>
          <w:tab w:val="num" w:pos="360"/>
        </w:tabs>
        <w:suppressAutoHyphens w:val="0"/>
        <w:ind w:left="360"/>
        <w:rPr>
          <w:rFonts w:eastAsia="MS Mincho"/>
          <w:sz w:val="22"/>
        </w:rPr>
      </w:pPr>
      <w:r w:rsidRPr="00B92331">
        <w:rPr>
          <w:rFonts w:eastAsia="MS Mincho"/>
          <w:sz w:val="22"/>
        </w:rPr>
        <w:t>prehodnotiť výkon a počet trafostaníc do roku 2040 s dostatočnou rezervou výkonu,</w:t>
      </w:r>
    </w:p>
    <w:p w:rsidR="00DC04DF" w:rsidRPr="00B92331" w:rsidRDefault="00DC04DF" w:rsidP="00D0137E">
      <w:pPr>
        <w:numPr>
          <w:ilvl w:val="0"/>
          <w:numId w:val="10"/>
        </w:numPr>
        <w:tabs>
          <w:tab w:val="clear" w:pos="720"/>
          <w:tab w:val="num" w:pos="360"/>
        </w:tabs>
        <w:ind w:left="360"/>
        <w:rPr>
          <w:rFonts w:eastAsia="MS Mincho"/>
          <w:sz w:val="22"/>
        </w:rPr>
      </w:pPr>
      <w:r w:rsidRPr="00B92331">
        <w:rPr>
          <w:rFonts w:eastAsia="MS Mincho"/>
          <w:sz w:val="22"/>
        </w:rPr>
        <w:t xml:space="preserve">navrhnúť rekonštrukciu fyzicky starých resp. výkonom nepostačujúcich trafostaníc, </w:t>
      </w:r>
    </w:p>
    <w:p w:rsidR="00DC04DF" w:rsidRPr="00B92331" w:rsidRDefault="00DC04DF" w:rsidP="00D0137E">
      <w:pPr>
        <w:numPr>
          <w:ilvl w:val="0"/>
          <w:numId w:val="10"/>
        </w:numPr>
        <w:tabs>
          <w:tab w:val="clear" w:pos="720"/>
          <w:tab w:val="num" w:pos="360"/>
        </w:tabs>
        <w:suppressAutoHyphens w:val="0"/>
        <w:ind w:left="360"/>
        <w:rPr>
          <w:rFonts w:eastAsia="MS Mincho"/>
          <w:sz w:val="22"/>
        </w:rPr>
      </w:pPr>
      <w:r w:rsidRPr="00B92331">
        <w:rPr>
          <w:rFonts w:eastAsia="MS Mincho"/>
          <w:sz w:val="22"/>
        </w:rPr>
        <w:t xml:space="preserve">navrhnúť a vhodne umiestniť – vyčleniť miesto pre nové trafostanice, vrátane prívodu VN k ním a ich stavby začleniť do verejnoprospešných stavieb, </w:t>
      </w:r>
    </w:p>
    <w:p w:rsidR="00DC04DF" w:rsidRPr="00B92331" w:rsidRDefault="00DC04DF" w:rsidP="00D0137E">
      <w:pPr>
        <w:numPr>
          <w:ilvl w:val="0"/>
          <w:numId w:val="10"/>
        </w:numPr>
        <w:tabs>
          <w:tab w:val="clear" w:pos="720"/>
          <w:tab w:val="num" w:pos="360"/>
        </w:tabs>
        <w:suppressAutoHyphens w:val="0"/>
        <w:ind w:left="360"/>
        <w:rPr>
          <w:rFonts w:eastAsia="MS Mincho"/>
          <w:sz w:val="22"/>
        </w:rPr>
      </w:pPr>
      <w:r w:rsidRPr="00B92331">
        <w:rPr>
          <w:rFonts w:eastAsia="MS Mincho"/>
          <w:sz w:val="22"/>
        </w:rPr>
        <w:t>riešiť nutné preložky VN a nové prípojky VN mimo obce vzdušné, v obci káblom v zemi, resp. prípojky aj vzduchom,</w:t>
      </w:r>
    </w:p>
    <w:p w:rsidR="00DC04DF" w:rsidRPr="00B92331" w:rsidRDefault="00DC04DF" w:rsidP="00D0137E">
      <w:pPr>
        <w:numPr>
          <w:ilvl w:val="0"/>
          <w:numId w:val="10"/>
        </w:numPr>
        <w:tabs>
          <w:tab w:val="clear" w:pos="720"/>
          <w:tab w:val="num" w:pos="360"/>
        </w:tabs>
        <w:suppressAutoHyphens w:val="0"/>
        <w:ind w:left="360"/>
        <w:rPr>
          <w:rFonts w:eastAsia="MS Mincho"/>
          <w:sz w:val="22"/>
        </w:rPr>
      </w:pPr>
      <w:r w:rsidRPr="00B92331">
        <w:rPr>
          <w:rFonts w:eastAsia="MS Mincho"/>
          <w:sz w:val="22"/>
        </w:rPr>
        <w:t>riešiť rekonštrukciu jestvujúcej NN siete s nevyhovujúcimi elektrickými parametrami (</w:t>
      </w:r>
      <w:r w:rsidRPr="00B92331">
        <w:rPr>
          <w:sz w:val="22"/>
        </w:rPr>
        <w:t>drevené a poškodené podperné body a pod.),</w:t>
      </w:r>
      <w:r w:rsidRPr="00B92331">
        <w:rPr>
          <w:rFonts w:eastAsia="MS Mincho"/>
          <w:sz w:val="22"/>
        </w:rPr>
        <w:t xml:space="preserve">       </w:t>
      </w:r>
    </w:p>
    <w:p w:rsidR="00DC04DF" w:rsidRPr="00B92331" w:rsidRDefault="00DC04DF" w:rsidP="00D0137E">
      <w:pPr>
        <w:numPr>
          <w:ilvl w:val="0"/>
          <w:numId w:val="10"/>
        </w:numPr>
        <w:tabs>
          <w:tab w:val="clear" w:pos="720"/>
          <w:tab w:val="num" w:pos="360"/>
        </w:tabs>
        <w:suppressAutoHyphens w:val="0"/>
        <w:ind w:left="360"/>
        <w:rPr>
          <w:rFonts w:eastAsia="MS Mincho"/>
          <w:sz w:val="22"/>
        </w:rPr>
      </w:pPr>
      <w:r w:rsidRPr="00B92331">
        <w:rPr>
          <w:rFonts w:eastAsia="MS Mincho"/>
          <w:sz w:val="22"/>
        </w:rPr>
        <w:lastRenderedPageBreak/>
        <w:t xml:space="preserve">na rozvod AES káblami s novými podpernými bodmi, resp. </w:t>
      </w:r>
      <w:r w:rsidRPr="00B92331">
        <w:rPr>
          <w:sz w:val="22"/>
        </w:rPr>
        <w:t>preferovať postupné nahrádzanie vzdušných elektrických NN vedení káblovými rozvodmi v zemi,</w:t>
      </w:r>
    </w:p>
    <w:p w:rsidR="00DC04DF" w:rsidRPr="00B92331" w:rsidRDefault="00DC04DF" w:rsidP="00D0137E">
      <w:pPr>
        <w:numPr>
          <w:ilvl w:val="0"/>
          <w:numId w:val="10"/>
        </w:numPr>
        <w:tabs>
          <w:tab w:val="clear" w:pos="720"/>
          <w:tab w:val="num" w:pos="360"/>
        </w:tabs>
        <w:suppressAutoHyphens w:val="0"/>
        <w:ind w:left="360"/>
        <w:rPr>
          <w:rFonts w:eastAsia="MS Mincho"/>
          <w:sz w:val="22"/>
        </w:rPr>
      </w:pPr>
      <w:r w:rsidRPr="00B92331">
        <w:rPr>
          <w:rFonts w:eastAsia="MS Mincho"/>
          <w:sz w:val="22"/>
        </w:rPr>
        <w:t>navrhnúť pre nové lokality NN sieť káblami v zemi, v riešení je potrebné používať štandardy VSD,</w:t>
      </w:r>
    </w:p>
    <w:p w:rsidR="00DC04DF" w:rsidRPr="00B92331" w:rsidRDefault="00DC04DF" w:rsidP="00D0137E">
      <w:pPr>
        <w:pStyle w:val="Styl1"/>
        <w:numPr>
          <w:ilvl w:val="0"/>
          <w:numId w:val="10"/>
        </w:numPr>
        <w:tabs>
          <w:tab w:val="clear" w:pos="720"/>
          <w:tab w:val="num" w:pos="360"/>
        </w:tabs>
        <w:suppressAutoHyphens w:val="0"/>
        <w:ind w:left="360"/>
      </w:pPr>
      <w:r w:rsidRPr="00B92331">
        <w:t>pripravovať</w:t>
      </w:r>
      <w:r w:rsidRPr="00B92331">
        <w:rPr>
          <w:b/>
        </w:rPr>
        <w:t xml:space="preserve"> </w:t>
      </w:r>
      <w:r w:rsidRPr="00B92331">
        <w:t xml:space="preserve">a postupne realizovať rekonštrukcie jestvujúce verejného osvetlenia pri preferovaní   </w:t>
      </w:r>
    </w:p>
    <w:p w:rsidR="00DC04DF" w:rsidRPr="00B92331" w:rsidRDefault="00DC04DF" w:rsidP="00DC04DF">
      <w:pPr>
        <w:pStyle w:val="Styl1"/>
        <w:tabs>
          <w:tab w:val="num" w:pos="360"/>
        </w:tabs>
        <w:ind w:left="360" w:hanging="360"/>
        <w:rPr>
          <w:b/>
          <w:lang w:val="cs-CZ"/>
        </w:rPr>
      </w:pPr>
      <w:r w:rsidRPr="00B92331">
        <w:t xml:space="preserve">      uloženia jeho elektrických rozvodov v zemi a rovnako realizovať výstavbu nového osvetlenia,</w:t>
      </w:r>
    </w:p>
    <w:p w:rsidR="00073BB9" w:rsidRPr="00B92331" w:rsidRDefault="00DC04DF" w:rsidP="00D0137E">
      <w:pPr>
        <w:pStyle w:val="Style9"/>
        <w:widowControl/>
        <w:numPr>
          <w:ilvl w:val="0"/>
          <w:numId w:val="13"/>
        </w:numPr>
        <w:tabs>
          <w:tab w:val="left" w:pos="360"/>
        </w:tabs>
        <w:spacing w:line="240" w:lineRule="auto"/>
        <w:ind w:left="360"/>
        <w:jc w:val="left"/>
        <w:rPr>
          <w:b/>
          <w:sz w:val="22"/>
          <w:szCs w:val="22"/>
        </w:rPr>
      </w:pPr>
      <w:r w:rsidRPr="00B92331">
        <w:rPr>
          <w:rStyle w:val="FontStyle22"/>
          <w:rFonts w:ascii="Times New Roman" w:hAnsi="Times New Roman" w:cs="Times New Roman"/>
          <w:sz w:val="22"/>
          <w:szCs w:val="22"/>
        </w:rPr>
        <w:t>dodržať ochranné pásma jestvujúcich vyhradených energetických zariadení (trafostaníc, VN vedení), dodržať bezpečné vzdialenosti energetických zariadení podľa STN.</w:t>
      </w:r>
    </w:p>
    <w:p w:rsidR="00073BB9" w:rsidRPr="00B92331" w:rsidRDefault="00073BB9">
      <w:pPr>
        <w:rPr>
          <w:b/>
          <w:sz w:val="22"/>
          <w:szCs w:val="22"/>
        </w:rPr>
      </w:pPr>
    </w:p>
    <w:p w:rsidR="00073BB9" w:rsidRDefault="005F39BB" w:rsidP="003B51AE">
      <w:pPr>
        <w:rPr>
          <w:b/>
          <w:sz w:val="22"/>
        </w:rPr>
      </w:pPr>
      <w:r w:rsidRPr="00B92331">
        <w:rPr>
          <w:b/>
          <w:sz w:val="22"/>
        </w:rPr>
        <w:t xml:space="preserve">11.4.2.    </w:t>
      </w:r>
      <w:r w:rsidR="003B51AE" w:rsidRPr="00B92331">
        <w:rPr>
          <w:b/>
          <w:sz w:val="22"/>
        </w:rPr>
        <w:t>Zásobovanie plynom</w:t>
      </w:r>
    </w:p>
    <w:p w:rsidR="00613515" w:rsidRDefault="00613515" w:rsidP="003B51AE">
      <w:pPr>
        <w:rPr>
          <w:b/>
          <w:sz w:val="22"/>
        </w:rPr>
      </w:pPr>
    </w:p>
    <w:p w:rsidR="003357CE" w:rsidRDefault="003565A3" w:rsidP="003357CE">
      <w:pPr>
        <w:autoSpaceDE w:val="0"/>
        <w:autoSpaceDN w:val="0"/>
        <w:adjustRightInd w:val="0"/>
        <w:jc w:val="both"/>
        <w:rPr>
          <w:sz w:val="22"/>
        </w:rPr>
      </w:pPr>
      <w:r w:rsidRPr="006F52BE">
        <w:rPr>
          <w:sz w:val="22"/>
        </w:rPr>
        <w:t xml:space="preserve">V katastrálnom území obce </w:t>
      </w:r>
      <w:r w:rsidRPr="006F52BE">
        <w:rPr>
          <w:szCs w:val="22"/>
        </w:rPr>
        <w:t>Podhorany</w:t>
      </w:r>
      <w:r w:rsidRPr="006F52BE">
        <w:rPr>
          <w:sz w:val="22"/>
        </w:rPr>
        <w:t xml:space="preserve"> sa nachádza distribučná sieť prevádzkovaná SPP-D, ktorá je tlakovej úrovne STL – 300 kPa. Je vybudovaná z </w:t>
      </w:r>
      <w:r>
        <w:rPr>
          <w:sz w:val="22"/>
        </w:rPr>
        <w:t>polyetylénového</w:t>
      </w:r>
      <w:r w:rsidRPr="006F52BE">
        <w:rPr>
          <w:sz w:val="22"/>
        </w:rPr>
        <w:t xml:space="preserve"> potrubia. </w:t>
      </w:r>
    </w:p>
    <w:p w:rsidR="003565A3" w:rsidRPr="00743415" w:rsidRDefault="003565A3" w:rsidP="003357CE">
      <w:pPr>
        <w:autoSpaceDE w:val="0"/>
        <w:autoSpaceDN w:val="0"/>
        <w:adjustRightInd w:val="0"/>
        <w:jc w:val="both"/>
        <w:rPr>
          <w:sz w:val="22"/>
        </w:rPr>
      </w:pPr>
      <w:r w:rsidRPr="00743415">
        <w:rPr>
          <w:sz w:val="22"/>
        </w:rPr>
        <w:t xml:space="preserve">Dodávka plynu je uskutočnená z existujúceho VTL plynovodu DN 200, PN 4,0 </w:t>
      </w:r>
      <w:proofErr w:type="spellStart"/>
      <w:r w:rsidRPr="00743415">
        <w:rPr>
          <w:sz w:val="22"/>
        </w:rPr>
        <w:t>MPa</w:t>
      </w:r>
      <w:proofErr w:type="spellEnd"/>
      <w:r w:rsidRPr="00743415">
        <w:rPr>
          <w:sz w:val="22"/>
        </w:rPr>
        <w:t xml:space="preserve">, Košice – Vysoké Tatry VTL prípojkou DN 80, </w:t>
      </w:r>
      <w:r>
        <w:rPr>
          <w:sz w:val="22"/>
        </w:rPr>
        <w:t xml:space="preserve"> </w:t>
      </w:r>
      <w:r w:rsidRPr="00743415">
        <w:rPr>
          <w:sz w:val="22"/>
        </w:rPr>
        <w:t xml:space="preserve">PN 4,0 </w:t>
      </w:r>
      <w:proofErr w:type="spellStart"/>
      <w:r w:rsidRPr="00743415">
        <w:rPr>
          <w:sz w:val="22"/>
        </w:rPr>
        <w:t>MPa</w:t>
      </w:r>
      <w:proofErr w:type="spellEnd"/>
      <w:r w:rsidRPr="00743415">
        <w:rPr>
          <w:sz w:val="22"/>
        </w:rPr>
        <w:t xml:space="preserve">, prostredníctvom </w:t>
      </w:r>
      <w:r>
        <w:rPr>
          <w:sz w:val="22"/>
        </w:rPr>
        <w:t xml:space="preserve"> </w:t>
      </w:r>
      <w:r w:rsidRPr="00743415">
        <w:rPr>
          <w:sz w:val="22"/>
        </w:rPr>
        <w:t xml:space="preserve">RS 600 VTL/STL, </w:t>
      </w:r>
      <w:r>
        <w:rPr>
          <w:sz w:val="22"/>
        </w:rPr>
        <w:t xml:space="preserve"> </w:t>
      </w:r>
      <w:r w:rsidRPr="00743415">
        <w:rPr>
          <w:sz w:val="22"/>
        </w:rPr>
        <w:t>lokalizovanej pred obcou Podhorany vo vzdialenosti cca 1 km</w:t>
      </w:r>
      <w:r>
        <w:rPr>
          <w:sz w:val="22"/>
        </w:rPr>
        <w:t xml:space="preserve">,  </w:t>
      </w:r>
      <w:r w:rsidRPr="006F52BE">
        <w:rPr>
          <w:sz w:val="22"/>
        </w:rPr>
        <w:t xml:space="preserve">ktorá je spoločná aj pre obec Vojňany. </w:t>
      </w:r>
      <w:r w:rsidRPr="00743415">
        <w:rPr>
          <w:sz w:val="22"/>
        </w:rPr>
        <w:t xml:space="preserve">Rozvod plynu v sídle je prevedený ako STL plynovod s domovými regulátormi STL/NTL. STL rozvod v obci </w:t>
      </w:r>
      <w:r>
        <w:rPr>
          <w:sz w:val="22"/>
        </w:rPr>
        <w:t xml:space="preserve">je z polyetylénového potrubia dimenzie </w:t>
      </w:r>
      <w:r w:rsidRPr="00743415">
        <w:rPr>
          <w:sz w:val="22"/>
        </w:rPr>
        <w:t xml:space="preserve"> D 50 až 63</w:t>
      </w:r>
      <w:r>
        <w:rPr>
          <w:sz w:val="22"/>
        </w:rPr>
        <w:t xml:space="preserve"> mm</w:t>
      </w:r>
      <w:r w:rsidRPr="00743415">
        <w:rPr>
          <w:sz w:val="22"/>
        </w:rPr>
        <w:t>.</w:t>
      </w:r>
    </w:p>
    <w:p w:rsidR="003565A3" w:rsidRPr="002933F4" w:rsidRDefault="003565A3" w:rsidP="003565A3">
      <w:pPr>
        <w:jc w:val="both"/>
        <w:rPr>
          <w:color w:val="0070C0"/>
          <w:sz w:val="22"/>
        </w:rPr>
      </w:pPr>
      <w:r w:rsidRPr="00FB5292">
        <w:rPr>
          <w:sz w:val="22"/>
        </w:rPr>
        <w:t xml:space="preserve"> Distribučné potrubia sú trasované v zelenom páse alebo okrajom </w:t>
      </w:r>
      <w:r>
        <w:rPr>
          <w:sz w:val="22"/>
        </w:rPr>
        <w:t xml:space="preserve"> </w:t>
      </w:r>
      <w:r w:rsidRPr="00FB5292">
        <w:rPr>
          <w:sz w:val="22"/>
        </w:rPr>
        <w:t>miestnych komunikácií, resp. štátnej cesty. Plynovody v obci sú nové, bezporuchové s kapacitnou rezervou pre ďalší rozvoj obce.</w:t>
      </w:r>
      <w:r w:rsidRPr="002933F4">
        <w:rPr>
          <w:color w:val="0070C0"/>
          <w:sz w:val="22"/>
        </w:rPr>
        <w:t xml:space="preserve"> </w:t>
      </w:r>
    </w:p>
    <w:p w:rsidR="003565A3" w:rsidRPr="00FB5292" w:rsidRDefault="003565A3" w:rsidP="003565A3">
      <w:pPr>
        <w:jc w:val="both"/>
        <w:rPr>
          <w:sz w:val="22"/>
          <w:szCs w:val="22"/>
        </w:rPr>
      </w:pPr>
      <w:r w:rsidRPr="00FB5292">
        <w:rPr>
          <w:sz w:val="22"/>
        </w:rPr>
        <w:t xml:space="preserve">Bude potrebné navrhnúť rozšírenie plynovodu pre novo navrhované lokality. Na základe urbanistického riešenia budú rozvodné potrubie maximálne </w:t>
      </w:r>
      <w:proofErr w:type="spellStart"/>
      <w:r w:rsidRPr="00FB5292">
        <w:rPr>
          <w:sz w:val="22"/>
        </w:rPr>
        <w:t>zokruhovaná</w:t>
      </w:r>
      <w:proofErr w:type="spellEnd"/>
      <w:r w:rsidRPr="00FB5292">
        <w:rPr>
          <w:sz w:val="22"/>
        </w:rPr>
        <w:t xml:space="preserve"> tak, aby spoľahlivo zásobovali jestvujúce a navrhované objekty v potrebnom množstve a požadovanom tlaku. </w:t>
      </w:r>
    </w:p>
    <w:p w:rsidR="003565A3" w:rsidRPr="006F52BE" w:rsidRDefault="003565A3" w:rsidP="003565A3">
      <w:pPr>
        <w:autoSpaceDE w:val="0"/>
        <w:autoSpaceDN w:val="0"/>
        <w:adjustRightInd w:val="0"/>
        <w:jc w:val="both"/>
        <w:rPr>
          <w:sz w:val="22"/>
        </w:rPr>
      </w:pPr>
      <w:r w:rsidRPr="006F52BE">
        <w:rPr>
          <w:sz w:val="22"/>
          <w:szCs w:val="22"/>
        </w:rPr>
        <w:t xml:space="preserve">                        </w:t>
      </w:r>
    </w:p>
    <w:p w:rsidR="003565A3" w:rsidRPr="006F52BE" w:rsidRDefault="003565A3" w:rsidP="003565A3">
      <w:pPr>
        <w:jc w:val="both"/>
        <w:rPr>
          <w:sz w:val="22"/>
          <w:szCs w:val="22"/>
        </w:rPr>
      </w:pPr>
      <w:r w:rsidRPr="006F52BE">
        <w:rPr>
          <w:sz w:val="22"/>
        </w:rPr>
        <w:t xml:space="preserve">Návrh územného plánu bude rešpektovať ochranné a  bezpečnostné pásma existujúcich plynárenských zariadení slúžiacich na rozvod zemného plynu v obci a bude riešiť potrebné rozšírene plynovodov v zmysle ustanovení zákona </w:t>
      </w:r>
      <w:r w:rsidRPr="006F52BE">
        <w:rPr>
          <w:sz w:val="22"/>
          <w:szCs w:val="22"/>
        </w:rPr>
        <w:t xml:space="preserve">251/2012 </w:t>
      </w:r>
      <w:proofErr w:type="spellStart"/>
      <w:r w:rsidRPr="006F52BE">
        <w:rPr>
          <w:sz w:val="22"/>
        </w:rPr>
        <w:t>Z.z.o</w:t>
      </w:r>
      <w:proofErr w:type="spellEnd"/>
      <w:r w:rsidRPr="006F52BE">
        <w:rPr>
          <w:sz w:val="22"/>
        </w:rPr>
        <w:t xml:space="preserve"> energetike </w:t>
      </w:r>
      <w:r w:rsidRPr="006F52BE">
        <w:rPr>
          <w:bCs/>
          <w:sz w:val="22"/>
          <w:szCs w:val="22"/>
        </w:rPr>
        <w:t>v znení neskorších predpisov</w:t>
      </w:r>
      <w:r w:rsidRPr="006F52BE">
        <w:rPr>
          <w:sz w:val="22"/>
          <w:szCs w:val="22"/>
        </w:rPr>
        <w:t>.</w:t>
      </w:r>
    </w:p>
    <w:p w:rsidR="00A14341" w:rsidRPr="002933F4" w:rsidRDefault="00A14341" w:rsidP="00A14341">
      <w:pPr>
        <w:jc w:val="both"/>
        <w:rPr>
          <w:color w:val="FF0000"/>
          <w:sz w:val="22"/>
          <w:szCs w:val="22"/>
        </w:rPr>
      </w:pPr>
    </w:p>
    <w:p w:rsidR="00A14341" w:rsidRPr="002933F4" w:rsidRDefault="00A14341" w:rsidP="00A14341">
      <w:pPr>
        <w:tabs>
          <w:tab w:val="left" w:pos="9072"/>
        </w:tabs>
        <w:jc w:val="both"/>
        <w:rPr>
          <w:sz w:val="22"/>
          <w:szCs w:val="22"/>
        </w:rPr>
      </w:pPr>
      <w:r w:rsidRPr="002933F4">
        <w:rPr>
          <w:b/>
          <w:sz w:val="22"/>
          <w:szCs w:val="22"/>
        </w:rPr>
        <w:t xml:space="preserve">Spotreba plynu </w:t>
      </w:r>
    </w:p>
    <w:p w:rsidR="003565A3" w:rsidRPr="00B61CD0" w:rsidRDefault="003565A3" w:rsidP="003565A3">
      <w:pPr>
        <w:pStyle w:val="Zkladntext"/>
        <w:rPr>
          <w:sz w:val="22"/>
          <w:szCs w:val="22"/>
        </w:rPr>
      </w:pPr>
      <w:r w:rsidRPr="002933F4">
        <w:rPr>
          <w:sz w:val="22"/>
          <w:szCs w:val="22"/>
        </w:rPr>
        <w:t xml:space="preserve">Údaje o  spotrebe plynu v obci neboli k dispozícii. </w:t>
      </w:r>
      <w:r>
        <w:rPr>
          <w:sz w:val="22"/>
          <w:szCs w:val="22"/>
        </w:rPr>
        <w:t xml:space="preserve">V obci sa nachádza </w:t>
      </w:r>
      <w:r w:rsidR="003D79BC">
        <w:rPr>
          <w:sz w:val="22"/>
          <w:szCs w:val="22"/>
        </w:rPr>
        <w:t xml:space="preserve">297 </w:t>
      </w:r>
      <w:r>
        <w:rPr>
          <w:sz w:val="22"/>
          <w:szCs w:val="22"/>
        </w:rPr>
        <w:t xml:space="preserve">b. </w:t>
      </w:r>
      <w:r w:rsidRPr="00BD531F">
        <w:rPr>
          <w:sz w:val="22"/>
          <w:szCs w:val="22"/>
        </w:rPr>
        <w:t xml:space="preserve">j. v rodinných domoch a 53 b. j. v bytových domoch. Predpokladá sa </w:t>
      </w:r>
      <w:proofErr w:type="spellStart"/>
      <w:r w:rsidRPr="00BD531F">
        <w:rPr>
          <w:sz w:val="22"/>
          <w:szCs w:val="22"/>
        </w:rPr>
        <w:t>napojenosť</w:t>
      </w:r>
      <w:proofErr w:type="spellEnd"/>
      <w:r w:rsidRPr="00BD531F">
        <w:rPr>
          <w:sz w:val="22"/>
          <w:szCs w:val="22"/>
        </w:rPr>
        <w:t xml:space="preserve"> cca 90% domácností, čo činí </w:t>
      </w:r>
      <w:r w:rsidR="003D79BC">
        <w:rPr>
          <w:sz w:val="22"/>
          <w:szCs w:val="22"/>
        </w:rPr>
        <w:t>267</w:t>
      </w:r>
      <w:r w:rsidRPr="00BD531F">
        <w:rPr>
          <w:sz w:val="22"/>
          <w:szCs w:val="22"/>
        </w:rPr>
        <w:t xml:space="preserve"> rodinných domov a 48 b. j. v bytových domoch.  Pri stanovení</w:t>
      </w:r>
      <w:r w:rsidRPr="002933F4">
        <w:rPr>
          <w:sz w:val="22"/>
          <w:szCs w:val="22"/>
        </w:rPr>
        <w:t xml:space="preserve"> množstva odberu pre rodinné domy boli </w:t>
      </w:r>
      <w:r w:rsidRPr="00B61CD0">
        <w:rPr>
          <w:sz w:val="22"/>
          <w:szCs w:val="22"/>
        </w:rPr>
        <w:t>použité  „Technické podmienky SPP distribúcia a. s. z 1. 11. 2012“</w:t>
      </w:r>
    </w:p>
    <w:p w:rsidR="003565A3" w:rsidRPr="00B61CD0" w:rsidRDefault="003565A3" w:rsidP="003565A3">
      <w:pPr>
        <w:pStyle w:val="Zkladntext"/>
        <w:tabs>
          <w:tab w:val="left" w:pos="3969"/>
        </w:tabs>
        <w:rPr>
          <w:b/>
          <w:sz w:val="22"/>
          <w:szCs w:val="22"/>
        </w:rPr>
      </w:pPr>
      <w:r w:rsidRPr="00B61CD0">
        <w:rPr>
          <w:b/>
          <w:sz w:val="22"/>
          <w:szCs w:val="22"/>
        </w:rPr>
        <w:t>2015:</w:t>
      </w:r>
    </w:p>
    <w:p w:rsidR="003565A3" w:rsidRPr="00B61CD0" w:rsidRDefault="003565A3" w:rsidP="003565A3">
      <w:pPr>
        <w:pStyle w:val="Zkladntext"/>
        <w:spacing w:before="120" w:line="360" w:lineRule="auto"/>
        <w:rPr>
          <w:sz w:val="22"/>
          <w:szCs w:val="22"/>
        </w:rPr>
      </w:pPr>
      <w:r w:rsidRPr="00B61CD0">
        <w:rPr>
          <w:b/>
          <w:sz w:val="22"/>
          <w:szCs w:val="22"/>
        </w:rPr>
        <w:t xml:space="preserve">A. Kategória domácnosť – Rodinné domy,  </w:t>
      </w:r>
      <w:r w:rsidRPr="00B61CD0">
        <w:rPr>
          <w:sz w:val="22"/>
          <w:szCs w:val="22"/>
        </w:rPr>
        <w:t>teplotná oblasť -14</w:t>
      </w:r>
      <w:r w:rsidRPr="00B61CD0">
        <w:rPr>
          <w:sz w:val="22"/>
          <w:szCs w:val="22"/>
          <w:vertAlign w:val="superscript"/>
        </w:rPr>
        <w:t xml:space="preserve"> </w:t>
      </w:r>
      <w:proofErr w:type="spellStart"/>
      <w:r w:rsidRPr="00B61CD0">
        <w:rPr>
          <w:sz w:val="22"/>
          <w:szCs w:val="22"/>
          <w:vertAlign w:val="superscript"/>
        </w:rPr>
        <w:t>o</w:t>
      </w:r>
      <w:r w:rsidRPr="00B61CD0">
        <w:rPr>
          <w:sz w:val="22"/>
          <w:szCs w:val="22"/>
        </w:rPr>
        <w:t>C</w:t>
      </w:r>
      <w:proofErr w:type="spellEnd"/>
      <w:r w:rsidRPr="00B61CD0">
        <w:rPr>
          <w:sz w:val="22"/>
          <w:szCs w:val="22"/>
        </w:rPr>
        <w:t xml:space="preserve"> , –16</w:t>
      </w:r>
      <w:r w:rsidRPr="00B61CD0">
        <w:rPr>
          <w:sz w:val="22"/>
          <w:szCs w:val="22"/>
          <w:vertAlign w:val="superscript"/>
        </w:rPr>
        <w:t>o</w:t>
      </w:r>
      <w:r w:rsidRPr="00B61CD0">
        <w:rPr>
          <w:sz w:val="22"/>
          <w:szCs w:val="22"/>
        </w:rPr>
        <w:t>C</w:t>
      </w:r>
    </w:p>
    <w:p w:rsidR="003565A3" w:rsidRPr="00B61CD0" w:rsidRDefault="003565A3" w:rsidP="0069190D">
      <w:pPr>
        <w:pStyle w:val="Zkladntext"/>
        <w:tabs>
          <w:tab w:val="left" w:pos="3969"/>
        </w:tabs>
        <w:spacing w:after="0"/>
        <w:rPr>
          <w:sz w:val="22"/>
          <w:szCs w:val="22"/>
        </w:rPr>
      </w:pPr>
      <w:r w:rsidRPr="00B61CD0">
        <w:rPr>
          <w:sz w:val="22"/>
          <w:szCs w:val="22"/>
        </w:rPr>
        <w:t xml:space="preserve">maximálny hodinový odber: </w:t>
      </w:r>
      <w:r w:rsidRPr="00B61CD0">
        <w:rPr>
          <w:sz w:val="22"/>
          <w:szCs w:val="22"/>
        </w:rPr>
        <w:tab/>
        <w:t>Q</w:t>
      </w:r>
      <w:r w:rsidRPr="00B61CD0">
        <w:rPr>
          <w:sz w:val="22"/>
          <w:szCs w:val="22"/>
          <w:vertAlign w:val="subscript"/>
        </w:rPr>
        <w:t>IBV</w:t>
      </w:r>
      <w:r w:rsidRPr="00B61CD0">
        <w:rPr>
          <w:sz w:val="22"/>
          <w:szCs w:val="22"/>
        </w:rPr>
        <w:t xml:space="preserve"> = 1,5 m</w:t>
      </w:r>
      <w:r w:rsidRPr="00B61CD0">
        <w:rPr>
          <w:sz w:val="22"/>
          <w:szCs w:val="22"/>
          <w:vertAlign w:val="superscript"/>
        </w:rPr>
        <w:t>3</w:t>
      </w:r>
      <w:r w:rsidRPr="00B61CD0">
        <w:rPr>
          <w:sz w:val="22"/>
          <w:szCs w:val="22"/>
        </w:rPr>
        <w:t xml:space="preserve">/hod x </w:t>
      </w:r>
      <w:r w:rsidR="003D79BC">
        <w:rPr>
          <w:sz w:val="22"/>
          <w:szCs w:val="22"/>
        </w:rPr>
        <w:t>267</w:t>
      </w:r>
      <w:r w:rsidRPr="00B61CD0">
        <w:rPr>
          <w:sz w:val="22"/>
          <w:szCs w:val="22"/>
        </w:rPr>
        <w:t xml:space="preserve"> RD = </w:t>
      </w:r>
      <w:r w:rsidR="003D79BC">
        <w:rPr>
          <w:sz w:val="22"/>
          <w:szCs w:val="22"/>
        </w:rPr>
        <w:t>400,5</w:t>
      </w:r>
      <w:r w:rsidRPr="00B61CD0">
        <w:rPr>
          <w:sz w:val="22"/>
          <w:szCs w:val="22"/>
        </w:rPr>
        <w:t xml:space="preserve"> m</w:t>
      </w:r>
      <w:r w:rsidRPr="00B61CD0">
        <w:rPr>
          <w:sz w:val="22"/>
          <w:szCs w:val="22"/>
          <w:vertAlign w:val="superscript"/>
        </w:rPr>
        <w:t>3</w:t>
      </w:r>
      <w:r w:rsidRPr="00B61CD0">
        <w:rPr>
          <w:sz w:val="22"/>
          <w:szCs w:val="22"/>
        </w:rPr>
        <w:t>/hod</w:t>
      </w:r>
    </w:p>
    <w:p w:rsidR="003565A3" w:rsidRPr="00B61CD0" w:rsidRDefault="003565A3" w:rsidP="0069190D">
      <w:pPr>
        <w:pStyle w:val="Zkladntext"/>
        <w:tabs>
          <w:tab w:val="left" w:pos="3969"/>
        </w:tabs>
        <w:spacing w:after="0"/>
        <w:rPr>
          <w:sz w:val="22"/>
          <w:szCs w:val="22"/>
        </w:rPr>
      </w:pPr>
      <w:r w:rsidRPr="00B61CD0">
        <w:rPr>
          <w:sz w:val="22"/>
          <w:szCs w:val="22"/>
        </w:rPr>
        <w:t xml:space="preserve">maximálny denný odber: </w:t>
      </w:r>
      <w:r w:rsidRPr="00B61CD0">
        <w:rPr>
          <w:sz w:val="22"/>
          <w:szCs w:val="22"/>
        </w:rPr>
        <w:tab/>
        <w:t>Q</w:t>
      </w:r>
      <w:r w:rsidRPr="00B61CD0">
        <w:rPr>
          <w:sz w:val="22"/>
          <w:szCs w:val="22"/>
          <w:vertAlign w:val="subscript"/>
        </w:rPr>
        <w:t>IBV</w:t>
      </w:r>
      <w:r w:rsidRPr="00B61CD0">
        <w:rPr>
          <w:sz w:val="22"/>
          <w:szCs w:val="22"/>
        </w:rPr>
        <w:t xml:space="preserve"> = 36,0 m</w:t>
      </w:r>
      <w:r w:rsidRPr="00B61CD0">
        <w:rPr>
          <w:sz w:val="22"/>
          <w:szCs w:val="22"/>
          <w:vertAlign w:val="superscript"/>
        </w:rPr>
        <w:t>3</w:t>
      </w:r>
      <w:r w:rsidRPr="00B61CD0">
        <w:rPr>
          <w:sz w:val="22"/>
          <w:szCs w:val="22"/>
        </w:rPr>
        <w:t xml:space="preserve">/deň x </w:t>
      </w:r>
      <w:r w:rsidR="003D79BC">
        <w:rPr>
          <w:sz w:val="22"/>
          <w:szCs w:val="22"/>
        </w:rPr>
        <w:t>267</w:t>
      </w:r>
      <w:r w:rsidRPr="00B61CD0">
        <w:rPr>
          <w:sz w:val="22"/>
          <w:szCs w:val="22"/>
        </w:rPr>
        <w:t xml:space="preserve"> RD = </w:t>
      </w:r>
      <w:r w:rsidR="003D79BC">
        <w:rPr>
          <w:sz w:val="22"/>
          <w:szCs w:val="22"/>
        </w:rPr>
        <w:t>9612</w:t>
      </w:r>
      <w:r w:rsidRPr="00B61CD0">
        <w:rPr>
          <w:sz w:val="22"/>
          <w:szCs w:val="22"/>
        </w:rPr>
        <w:t xml:space="preserve">  m</w:t>
      </w:r>
      <w:r w:rsidRPr="00B61CD0">
        <w:rPr>
          <w:sz w:val="22"/>
          <w:szCs w:val="22"/>
          <w:vertAlign w:val="superscript"/>
        </w:rPr>
        <w:t>3</w:t>
      </w:r>
      <w:r w:rsidRPr="00B61CD0">
        <w:rPr>
          <w:sz w:val="22"/>
          <w:szCs w:val="22"/>
        </w:rPr>
        <w:t>/deň</w:t>
      </w:r>
    </w:p>
    <w:p w:rsidR="003565A3" w:rsidRDefault="003565A3" w:rsidP="0069190D">
      <w:pPr>
        <w:pStyle w:val="Zkladntext"/>
        <w:tabs>
          <w:tab w:val="left" w:pos="3969"/>
        </w:tabs>
        <w:spacing w:after="0"/>
        <w:rPr>
          <w:sz w:val="22"/>
          <w:szCs w:val="22"/>
        </w:rPr>
      </w:pPr>
      <w:r w:rsidRPr="00B61CD0">
        <w:rPr>
          <w:sz w:val="22"/>
          <w:szCs w:val="22"/>
        </w:rPr>
        <w:t xml:space="preserve">ročný odber: </w:t>
      </w:r>
      <w:r w:rsidRPr="00B61CD0">
        <w:rPr>
          <w:sz w:val="22"/>
          <w:szCs w:val="22"/>
        </w:rPr>
        <w:tab/>
        <w:t>RQ</w:t>
      </w:r>
      <w:r w:rsidRPr="00B61CD0">
        <w:rPr>
          <w:sz w:val="22"/>
          <w:szCs w:val="22"/>
          <w:vertAlign w:val="subscript"/>
        </w:rPr>
        <w:t>IBV</w:t>
      </w:r>
      <w:r w:rsidRPr="00B61CD0">
        <w:rPr>
          <w:sz w:val="22"/>
          <w:szCs w:val="22"/>
        </w:rPr>
        <w:t xml:space="preserve"> = 2 425 m</w:t>
      </w:r>
      <w:r w:rsidRPr="00B61CD0">
        <w:rPr>
          <w:sz w:val="22"/>
          <w:szCs w:val="22"/>
          <w:vertAlign w:val="superscript"/>
        </w:rPr>
        <w:t>3</w:t>
      </w:r>
      <w:r w:rsidRPr="00B61CD0">
        <w:rPr>
          <w:sz w:val="22"/>
          <w:szCs w:val="22"/>
        </w:rPr>
        <w:t>/rok x</w:t>
      </w:r>
      <w:r>
        <w:rPr>
          <w:sz w:val="22"/>
          <w:szCs w:val="22"/>
        </w:rPr>
        <w:t xml:space="preserve"> </w:t>
      </w:r>
      <w:r w:rsidR="003D79BC">
        <w:rPr>
          <w:sz w:val="22"/>
          <w:szCs w:val="22"/>
        </w:rPr>
        <w:t>267</w:t>
      </w:r>
      <w:r w:rsidRPr="00B61CD0">
        <w:rPr>
          <w:sz w:val="22"/>
          <w:szCs w:val="22"/>
        </w:rPr>
        <w:t xml:space="preserve">RD = </w:t>
      </w:r>
      <w:r w:rsidR="003D79BC">
        <w:rPr>
          <w:sz w:val="22"/>
          <w:szCs w:val="22"/>
        </w:rPr>
        <w:t>647475</w:t>
      </w:r>
      <w:r w:rsidRPr="00B61CD0">
        <w:rPr>
          <w:sz w:val="22"/>
          <w:szCs w:val="22"/>
        </w:rPr>
        <w:t xml:space="preserve"> m</w:t>
      </w:r>
      <w:r w:rsidRPr="00B61CD0">
        <w:rPr>
          <w:sz w:val="22"/>
          <w:szCs w:val="22"/>
          <w:vertAlign w:val="superscript"/>
        </w:rPr>
        <w:t>3</w:t>
      </w:r>
      <w:r w:rsidRPr="00B61CD0">
        <w:rPr>
          <w:sz w:val="22"/>
          <w:szCs w:val="22"/>
        </w:rPr>
        <w:t>/rok</w:t>
      </w:r>
    </w:p>
    <w:p w:rsidR="0069190D" w:rsidRPr="00B61CD0" w:rsidRDefault="0069190D" w:rsidP="0069190D">
      <w:pPr>
        <w:pStyle w:val="Zkladntext"/>
        <w:tabs>
          <w:tab w:val="left" w:pos="3969"/>
        </w:tabs>
        <w:spacing w:after="0"/>
        <w:rPr>
          <w:b/>
          <w:sz w:val="22"/>
          <w:szCs w:val="22"/>
        </w:rPr>
      </w:pPr>
    </w:p>
    <w:p w:rsidR="003565A3" w:rsidRPr="00B61CD0" w:rsidRDefault="003565A3" w:rsidP="0069190D">
      <w:pPr>
        <w:pStyle w:val="Zkladntext"/>
        <w:tabs>
          <w:tab w:val="left" w:pos="3969"/>
        </w:tabs>
        <w:spacing w:after="0" w:line="360" w:lineRule="auto"/>
        <w:rPr>
          <w:b/>
          <w:sz w:val="22"/>
          <w:szCs w:val="22"/>
        </w:rPr>
      </w:pPr>
      <w:r w:rsidRPr="00B61CD0">
        <w:rPr>
          <w:b/>
          <w:sz w:val="22"/>
          <w:szCs w:val="22"/>
        </w:rPr>
        <w:t xml:space="preserve">B. Kategória domácnosť – KBV (varenie, vykurovanie príprava TÚV)  </w:t>
      </w:r>
    </w:p>
    <w:p w:rsidR="003565A3" w:rsidRPr="00B61CD0" w:rsidRDefault="003565A3" w:rsidP="0069190D">
      <w:pPr>
        <w:pStyle w:val="Zkladntext"/>
        <w:tabs>
          <w:tab w:val="left" w:pos="3969"/>
        </w:tabs>
        <w:spacing w:after="0"/>
        <w:rPr>
          <w:sz w:val="22"/>
          <w:szCs w:val="22"/>
        </w:rPr>
      </w:pPr>
      <w:r w:rsidRPr="00B61CD0">
        <w:rPr>
          <w:sz w:val="22"/>
          <w:szCs w:val="22"/>
        </w:rPr>
        <w:t>teplotná oblasť -14</w:t>
      </w:r>
      <w:r w:rsidRPr="00B61CD0">
        <w:rPr>
          <w:sz w:val="22"/>
          <w:szCs w:val="22"/>
          <w:vertAlign w:val="superscript"/>
        </w:rPr>
        <w:t xml:space="preserve"> </w:t>
      </w:r>
      <w:proofErr w:type="spellStart"/>
      <w:r w:rsidRPr="00B61CD0">
        <w:rPr>
          <w:sz w:val="22"/>
          <w:szCs w:val="22"/>
          <w:vertAlign w:val="superscript"/>
        </w:rPr>
        <w:t>o</w:t>
      </w:r>
      <w:r w:rsidRPr="00B61CD0">
        <w:rPr>
          <w:sz w:val="22"/>
          <w:szCs w:val="22"/>
        </w:rPr>
        <w:t>C</w:t>
      </w:r>
      <w:proofErr w:type="spellEnd"/>
      <w:r w:rsidRPr="00B61CD0">
        <w:rPr>
          <w:sz w:val="22"/>
          <w:szCs w:val="22"/>
        </w:rPr>
        <w:t xml:space="preserve"> , –16</w:t>
      </w:r>
      <w:r w:rsidRPr="00B61CD0">
        <w:rPr>
          <w:sz w:val="22"/>
          <w:szCs w:val="22"/>
          <w:vertAlign w:val="superscript"/>
        </w:rPr>
        <w:t>o</w:t>
      </w:r>
      <w:r w:rsidRPr="00B61CD0">
        <w:rPr>
          <w:sz w:val="22"/>
          <w:szCs w:val="22"/>
        </w:rPr>
        <w:t xml:space="preserve">C </w:t>
      </w:r>
    </w:p>
    <w:p w:rsidR="003565A3" w:rsidRPr="00B61CD0" w:rsidRDefault="003565A3" w:rsidP="0069190D">
      <w:pPr>
        <w:pStyle w:val="Zkladntext"/>
        <w:tabs>
          <w:tab w:val="left" w:pos="3969"/>
        </w:tabs>
        <w:spacing w:after="0"/>
        <w:rPr>
          <w:sz w:val="22"/>
          <w:szCs w:val="22"/>
        </w:rPr>
      </w:pPr>
      <w:r w:rsidRPr="00B61CD0">
        <w:rPr>
          <w:sz w:val="22"/>
          <w:szCs w:val="22"/>
        </w:rPr>
        <w:t xml:space="preserve">maximálny hodinový odber: </w:t>
      </w:r>
      <w:r w:rsidRPr="00B61CD0">
        <w:rPr>
          <w:sz w:val="22"/>
          <w:szCs w:val="22"/>
        </w:rPr>
        <w:tab/>
        <w:t>Q</w:t>
      </w:r>
      <w:r w:rsidRPr="00B61CD0">
        <w:rPr>
          <w:sz w:val="22"/>
          <w:szCs w:val="22"/>
          <w:vertAlign w:val="subscript"/>
        </w:rPr>
        <w:t>KBV</w:t>
      </w:r>
      <w:r w:rsidRPr="00B61CD0">
        <w:rPr>
          <w:sz w:val="22"/>
          <w:szCs w:val="22"/>
        </w:rPr>
        <w:t xml:space="preserve"> = 0,9 m</w:t>
      </w:r>
      <w:r w:rsidRPr="00B61CD0">
        <w:rPr>
          <w:sz w:val="22"/>
          <w:szCs w:val="22"/>
          <w:vertAlign w:val="superscript"/>
        </w:rPr>
        <w:t>3</w:t>
      </w:r>
      <w:r w:rsidRPr="00B61CD0">
        <w:rPr>
          <w:sz w:val="22"/>
          <w:szCs w:val="22"/>
        </w:rPr>
        <w:t xml:space="preserve">/hod x </w:t>
      </w:r>
      <w:r>
        <w:rPr>
          <w:sz w:val="22"/>
          <w:szCs w:val="22"/>
        </w:rPr>
        <w:t>48</w:t>
      </w:r>
      <w:r w:rsidRPr="00B61CD0">
        <w:rPr>
          <w:sz w:val="22"/>
          <w:szCs w:val="22"/>
        </w:rPr>
        <w:t xml:space="preserve"> bytov = </w:t>
      </w:r>
      <w:r>
        <w:rPr>
          <w:sz w:val="22"/>
          <w:szCs w:val="22"/>
        </w:rPr>
        <w:t>43,2</w:t>
      </w:r>
      <w:r w:rsidRPr="00B61CD0">
        <w:rPr>
          <w:sz w:val="22"/>
          <w:szCs w:val="22"/>
        </w:rPr>
        <w:t xml:space="preserve"> m</w:t>
      </w:r>
      <w:r w:rsidRPr="00B61CD0">
        <w:rPr>
          <w:sz w:val="22"/>
          <w:szCs w:val="22"/>
          <w:vertAlign w:val="superscript"/>
        </w:rPr>
        <w:t>3</w:t>
      </w:r>
      <w:r w:rsidRPr="00B61CD0">
        <w:rPr>
          <w:sz w:val="22"/>
          <w:szCs w:val="22"/>
        </w:rPr>
        <w:t>/hod</w:t>
      </w:r>
    </w:p>
    <w:p w:rsidR="003565A3" w:rsidRPr="00B61CD0" w:rsidRDefault="003565A3" w:rsidP="0069190D">
      <w:pPr>
        <w:pStyle w:val="Zkladntext"/>
        <w:tabs>
          <w:tab w:val="left" w:pos="3969"/>
        </w:tabs>
        <w:spacing w:after="0"/>
        <w:rPr>
          <w:sz w:val="22"/>
          <w:szCs w:val="22"/>
        </w:rPr>
      </w:pPr>
      <w:r w:rsidRPr="00B61CD0">
        <w:rPr>
          <w:sz w:val="22"/>
          <w:szCs w:val="22"/>
        </w:rPr>
        <w:t xml:space="preserve">maximálny denný odber: </w:t>
      </w:r>
      <w:r w:rsidRPr="00B61CD0">
        <w:rPr>
          <w:sz w:val="22"/>
          <w:szCs w:val="22"/>
        </w:rPr>
        <w:tab/>
        <w:t>Q</w:t>
      </w:r>
      <w:r w:rsidRPr="00B61CD0">
        <w:rPr>
          <w:sz w:val="22"/>
          <w:szCs w:val="22"/>
          <w:vertAlign w:val="subscript"/>
        </w:rPr>
        <w:t>KBV</w:t>
      </w:r>
      <w:r w:rsidRPr="00B61CD0">
        <w:rPr>
          <w:sz w:val="22"/>
          <w:szCs w:val="22"/>
        </w:rPr>
        <w:t xml:space="preserve"> = 21,6 m</w:t>
      </w:r>
      <w:r w:rsidRPr="00B61CD0">
        <w:rPr>
          <w:sz w:val="22"/>
          <w:szCs w:val="22"/>
          <w:vertAlign w:val="superscript"/>
        </w:rPr>
        <w:t>3</w:t>
      </w:r>
      <w:r w:rsidRPr="00B61CD0">
        <w:rPr>
          <w:sz w:val="22"/>
          <w:szCs w:val="22"/>
        </w:rPr>
        <w:t xml:space="preserve">/deň x </w:t>
      </w:r>
      <w:r>
        <w:rPr>
          <w:sz w:val="22"/>
          <w:szCs w:val="22"/>
        </w:rPr>
        <w:t>48</w:t>
      </w:r>
      <w:r w:rsidRPr="00B61CD0">
        <w:rPr>
          <w:sz w:val="22"/>
          <w:szCs w:val="22"/>
        </w:rPr>
        <w:t xml:space="preserve">  bytov = 1 </w:t>
      </w:r>
      <w:r>
        <w:rPr>
          <w:sz w:val="22"/>
          <w:szCs w:val="22"/>
        </w:rPr>
        <w:t>036</w:t>
      </w:r>
      <w:r w:rsidRPr="00B61CD0">
        <w:rPr>
          <w:sz w:val="22"/>
          <w:szCs w:val="22"/>
        </w:rPr>
        <w:t>,8 m</w:t>
      </w:r>
      <w:r w:rsidRPr="00B61CD0">
        <w:rPr>
          <w:sz w:val="22"/>
          <w:szCs w:val="22"/>
          <w:vertAlign w:val="superscript"/>
        </w:rPr>
        <w:t>3</w:t>
      </w:r>
      <w:r w:rsidRPr="00B61CD0">
        <w:rPr>
          <w:sz w:val="22"/>
          <w:szCs w:val="22"/>
        </w:rPr>
        <w:t>/deň</w:t>
      </w:r>
    </w:p>
    <w:p w:rsidR="003565A3" w:rsidRPr="00B61CD0" w:rsidRDefault="003565A3" w:rsidP="0069190D">
      <w:pPr>
        <w:pStyle w:val="Zkladntext"/>
        <w:tabs>
          <w:tab w:val="left" w:pos="3969"/>
        </w:tabs>
        <w:spacing w:after="0"/>
        <w:rPr>
          <w:sz w:val="22"/>
          <w:szCs w:val="22"/>
        </w:rPr>
      </w:pPr>
      <w:r w:rsidRPr="00B61CD0">
        <w:rPr>
          <w:sz w:val="22"/>
          <w:szCs w:val="22"/>
        </w:rPr>
        <w:t xml:space="preserve">ročný odber: </w:t>
      </w:r>
      <w:r w:rsidRPr="00B61CD0">
        <w:rPr>
          <w:sz w:val="22"/>
          <w:szCs w:val="22"/>
        </w:rPr>
        <w:tab/>
      </w:r>
      <w:proofErr w:type="spellStart"/>
      <w:r w:rsidRPr="00B61CD0">
        <w:rPr>
          <w:sz w:val="22"/>
          <w:szCs w:val="22"/>
        </w:rPr>
        <w:t>RQ</w:t>
      </w:r>
      <w:r w:rsidRPr="00B61CD0">
        <w:rPr>
          <w:sz w:val="22"/>
          <w:szCs w:val="22"/>
          <w:vertAlign w:val="subscript"/>
        </w:rPr>
        <w:t>KBVš</w:t>
      </w:r>
      <w:proofErr w:type="spellEnd"/>
      <w:r w:rsidRPr="00B61CD0">
        <w:rPr>
          <w:sz w:val="22"/>
          <w:szCs w:val="22"/>
        </w:rPr>
        <w:t xml:space="preserve"> = 1 087 m</w:t>
      </w:r>
      <w:r w:rsidRPr="00B61CD0">
        <w:rPr>
          <w:sz w:val="22"/>
          <w:szCs w:val="22"/>
          <w:vertAlign w:val="superscript"/>
        </w:rPr>
        <w:t>3</w:t>
      </w:r>
      <w:r w:rsidRPr="00B61CD0">
        <w:rPr>
          <w:sz w:val="22"/>
          <w:szCs w:val="22"/>
        </w:rPr>
        <w:t xml:space="preserve">/rok x </w:t>
      </w:r>
      <w:r>
        <w:rPr>
          <w:sz w:val="22"/>
          <w:szCs w:val="22"/>
        </w:rPr>
        <w:t>48</w:t>
      </w:r>
      <w:r w:rsidRPr="00B61CD0">
        <w:rPr>
          <w:sz w:val="22"/>
          <w:szCs w:val="22"/>
        </w:rPr>
        <w:t xml:space="preserve">  bytov =  </w:t>
      </w:r>
      <w:r>
        <w:rPr>
          <w:sz w:val="22"/>
          <w:szCs w:val="22"/>
        </w:rPr>
        <w:t xml:space="preserve">52 176 </w:t>
      </w:r>
      <w:r w:rsidRPr="00B61CD0">
        <w:rPr>
          <w:sz w:val="22"/>
          <w:szCs w:val="22"/>
        </w:rPr>
        <w:t>m</w:t>
      </w:r>
      <w:r w:rsidRPr="00B61CD0">
        <w:rPr>
          <w:sz w:val="22"/>
          <w:szCs w:val="22"/>
          <w:vertAlign w:val="superscript"/>
        </w:rPr>
        <w:t>3</w:t>
      </w:r>
      <w:r w:rsidRPr="00B61CD0">
        <w:rPr>
          <w:sz w:val="22"/>
          <w:szCs w:val="22"/>
        </w:rPr>
        <w:t>/rok</w:t>
      </w:r>
    </w:p>
    <w:p w:rsidR="003565A3" w:rsidRPr="00B61CD0" w:rsidRDefault="003565A3" w:rsidP="003565A3">
      <w:pPr>
        <w:rPr>
          <w:b/>
          <w:sz w:val="22"/>
        </w:rPr>
      </w:pPr>
    </w:p>
    <w:p w:rsidR="003565A3" w:rsidRPr="00B61CD0" w:rsidRDefault="003565A3" w:rsidP="003565A3">
      <w:pPr>
        <w:pStyle w:val="Zkladntext"/>
        <w:tabs>
          <w:tab w:val="left" w:pos="3969"/>
        </w:tabs>
        <w:rPr>
          <w:b/>
          <w:sz w:val="22"/>
          <w:szCs w:val="22"/>
        </w:rPr>
      </w:pPr>
      <w:r w:rsidRPr="00B61CD0">
        <w:rPr>
          <w:b/>
          <w:sz w:val="22"/>
          <w:szCs w:val="22"/>
        </w:rPr>
        <w:t>2040:</w:t>
      </w:r>
    </w:p>
    <w:p w:rsidR="003565A3" w:rsidRPr="00B61CD0" w:rsidRDefault="003565A3" w:rsidP="003565A3">
      <w:pPr>
        <w:pStyle w:val="Zkladntext"/>
        <w:spacing w:before="120" w:line="360" w:lineRule="auto"/>
        <w:rPr>
          <w:sz w:val="22"/>
          <w:szCs w:val="22"/>
        </w:rPr>
      </w:pPr>
      <w:r w:rsidRPr="00B61CD0">
        <w:rPr>
          <w:b/>
          <w:sz w:val="22"/>
          <w:szCs w:val="22"/>
        </w:rPr>
        <w:t xml:space="preserve">A. Kategória domácnosť – Rodinné domy,  </w:t>
      </w:r>
      <w:r w:rsidRPr="00B61CD0">
        <w:rPr>
          <w:sz w:val="22"/>
          <w:szCs w:val="22"/>
        </w:rPr>
        <w:t>teplotná oblasť -14</w:t>
      </w:r>
      <w:r w:rsidRPr="00B61CD0">
        <w:rPr>
          <w:sz w:val="22"/>
          <w:szCs w:val="22"/>
          <w:vertAlign w:val="superscript"/>
        </w:rPr>
        <w:t xml:space="preserve"> </w:t>
      </w:r>
      <w:proofErr w:type="spellStart"/>
      <w:r w:rsidRPr="00B61CD0">
        <w:rPr>
          <w:sz w:val="22"/>
          <w:szCs w:val="22"/>
          <w:vertAlign w:val="superscript"/>
        </w:rPr>
        <w:t>o</w:t>
      </w:r>
      <w:r w:rsidRPr="00B61CD0">
        <w:rPr>
          <w:sz w:val="22"/>
          <w:szCs w:val="22"/>
        </w:rPr>
        <w:t>C</w:t>
      </w:r>
      <w:proofErr w:type="spellEnd"/>
      <w:r w:rsidRPr="00B61CD0">
        <w:rPr>
          <w:sz w:val="22"/>
          <w:szCs w:val="22"/>
        </w:rPr>
        <w:t xml:space="preserve"> , –16</w:t>
      </w:r>
      <w:r w:rsidRPr="00B61CD0">
        <w:rPr>
          <w:sz w:val="22"/>
          <w:szCs w:val="22"/>
          <w:vertAlign w:val="superscript"/>
        </w:rPr>
        <w:t>o</w:t>
      </w:r>
      <w:r w:rsidRPr="00B61CD0">
        <w:rPr>
          <w:sz w:val="22"/>
          <w:szCs w:val="22"/>
        </w:rPr>
        <w:t>C</w:t>
      </w:r>
    </w:p>
    <w:p w:rsidR="003565A3" w:rsidRPr="00B61CD0" w:rsidRDefault="003565A3" w:rsidP="0069190D">
      <w:pPr>
        <w:pStyle w:val="Zkladntext"/>
        <w:tabs>
          <w:tab w:val="left" w:pos="3969"/>
        </w:tabs>
        <w:spacing w:after="0"/>
        <w:rPr>
          <w:sz w:val="22"/>
          <w:szCs w:val="22"/>
        </w:rPr>
      </w:pPr>
      <w:r w:rsidRPr="00B61CD0">
        <w:rPr>
          <w:sz w:val="22"/>
          <w:szCs w:val="22"/>
        </w:rPr>
        <w:t xml:space="preserve">maximálny hodinový odber: </w:t>
      </w:r>
      <w:r w:rsidRPr="00B61CD0">
        <w:rPr>
          <w:sz w:val="22"/>
          <w:szCs w:val="22"/>
        </w:rPr>
        <w:tab/>
        <w:t>Q</w:t>
      </w:r>
      <w:r w:rsidRPr="00B61CD0">
        <w:rPr>
          <w:sz w:val="22"/>
          <w:szCs w:val="22"/>
          <w:vertAlign w:val="subscript"/>
        </w:rPr>
        <w:t>IBV</w:t>
      </w:r>
      <w:r w:rsidRPr="00B61CD0">
        <w:rPr>
          <w:sz w:val="22"/>
          <w:szCs w:val="22"/>
        </w:rPr>
        <w:t xml:space="preserve"> = 1,5 m</w:t>
      </w:r>
      <w:r w:rsidRPr="00B61CD0">
        <w:rPr>
          <w:sz w:val="22"/>
          <w:szCs w:val="22"/>
          <w:vertAlign w:val="superscript"/>
        </w:rPr>
        <w:t>3</w:t>
      </w:r>
      <w:r w:rsidRPr="00B61CD0">
        <w:rPr>
          <w:sz w:val="22"/>
          <w:szCs w:val="22"/>
        </w:rPr>
        <w:t xml:space="preserve">/hod x </w:t>
      </w:r>
      <w:r w:rsidR="003D79BC">
        <w:rPr>
          <w:sz w:val="22"/>
          <w:szCs w:val="22"/>
        </w:rPr>
        <w:t>430</w:t>
      </w:r>
      <w:r w:rsidRPr="00B61CD0">
        <w:rPr>
          <w:sz w:val="22"/>
          <w:szCs w:val="22"/>
        </w:rPr>
        <w:t xml:space="preserve"> RD = </w:t>
      </w:r>
      <w:r w:rsidR="003D79BC">
        <w:rPr>
          <w:sz w:val="22"/>
          <w:szCs w:val="22"/>
        </w:rPr>
        <w:t>645</w:t>
      </w:r>
      <w:r w:rsidRPr="00B61CD0">
        <w:rPr>
          <w:sz w:val="22"/>
          <w:szCs w:val="22"/>
        </w:rPr>
        <w:t xml:space="preserve"> m</w:t>
      </w:r>
      <w:r w:rsidRPr="00B61CD0">
        <w:rPr>
          <w:sz w:val="22"/>
          <w:szCs w:val="22"/>
          <w:vertAlign w:val="superscript"/>
        </w:rPr>
        <w:t>3</w:t>
      </w:r>
      <w:r w:rsidRPr="00B61CD0">
        <w:rPr>
          <w:sz w:val="22"/>
          <w:szCs w:val="22"/>
        </w:rPr>
        <w:t>/hod</w:t>
      </w:r>
    </w:p>
    <w:p w:rsidR="003565A3" w:rsidRPr="00B61CD0" w:rsidRDefault="003565A3" w:rsidP="0069190D">
      <w:pPr>
        <w:pStyle w:val="Zkladntext"/>
        <w:tabs>
          <w:tab w:val="left" w:pos="3969"/>
        </w:tabs>
        <w:spacing w:after="0"/>
        <w:rPr>
          <w:sz w:val="22"/>
          <w:szCs w:val="22"/>
        </w:rPr>
      </w:pPr>
      <w:r w:rsidRPr="00B61CD0">
        <w:rPr>
          <w:sz w:val="22"/>
          <w:szCs w:val="22"/>
        </w:rPr>
        <w:t xml:space="preserve">maximálny denný odber: </w:t>
      </w:r>
      <w:r w:rsidRPr="00B61CD0">
        <w:rPr>
          <w:sz w:val="22"/>
          <w:szCs w:val="22"/>
        </w:rPr>
        <w:tab/>
        <w:t>Q</w:t>
      </w:r>
      <w:r w:rsidRPr="00B61CD0">
        <w:rPr>
          <w:sz w:val="22"/>
          <w:szCs w:val="22"/>
          <w:vertAlign w:val="subscript"/>
        </w:rPr>
        <w:t>IBV</w:t>
      </w:r>
      <w:r w:rsidRPr="00B61CD0">
        <w:rPr>
          <w:sz w:val="22"/>
          <w:szCs w:val="22"/>
        </w:rPr>
        <w:t xml:space="preserve"> = 36,0 m</w:t>
      </w:r>
      <w:r w:rsidRPr="00B61CD0">
        <w:rPr>
          <w:sz w:val="22"/>
          <w:szCs w:val="22"/>
          <w:vertAlign w:val="superscript"/>
        </w:rPr>
        <w:t>3</w:t>
      </w:r>
      <w:r w:rsidRPr="00B61CD0">
        <w:rPr>
          <w:sz w:val="22"/>
          <w:szCs w:val="22"/>
        </w:rPr>
        <w:t xml:space="preserve">/deň x </w:t>
      </w:r>
      <w:r w:rsidR="003D79BC">
        <w:rPr>
          <w:sz w:val="22"/>
          <w:szCs w:val="22"/>
        </w:rPr>
        <w:t>430</w:t>
      </w:r>
      <w:r w:rsidRPr="00B61CD0">
        <w:rPr>
          <w:sz w:val="22"/>
          <w:szCs w:val="22"/>
        </w:rPr>
        <w:t xml:space="preserve"> RD = </w:t>
      </w:r>
      <w:r w:rsidR="003D79BC">
        <w:rPr>
          <w:sz w:val="22"/>
          <w:szCs w:val="22"/>
        </w:rPr>
        <w:t>15480</w:t>
      </w:r>
      <w:r w:rsidRPr="00B61CD0">
        <w:rPr>
          <w:sz w:val="22"/>
          <w:szCs w:val="22"/>
        </w:rPr>
        <w:t xml:space="preserve">  m</w:t>
      </w:r>
      <w:r w:rsidRPr="00B61CD0">
        <w:rPr>
          <w:sz w:val="22"/>
          <w:szCs w:val="22"/>
          <w:vertAlign w:val="superscript"/>
        </w:rPr>
        <w:t>3</w:t>
      </w:r>
      <w:r w:rsidRPr="00B61CD0">
        <w:rPr>
          <w:sz w:val="22"/>
          <w:szCs w:val="22"/>
        </w:rPr>
        <w:t>/deň</w:t>
      </w:r>
    </w:p>
    <w:p w:rsidR="003565A3" w:rsidRDefault="003565A3" w:rsidP="0069190D">
      <w:pPr>
        <w:pStyle w:val="Zkladntext"/>
        <w:tabs>
          <w:tab w:val="left" w:pos="3969"/>
        </w:tabs>
        <w:spacing w:after="0"/>
        <w:rPr>
          <w:sz w:val="22"/>
          <w:szCs w:val="22"/>
        </w:rPr>
      </w:pPr>
      <w:r w:rsidRPr="00B61CD0">
        <w:rPr>
          <w:sz w:val="22"/>
          <w:szCs w:val="22"/>
        </w:rPr>
        <w:lastRenderedPageBreak/>
        <w:t xml:space="preserve">ročný odber: </w:t>
      </w:r>
      <w:r w:rsidRPr="00B61CD0">
        <w:rPr>
          <w:sz w:val="22"/>
          <w:szCs w:val="22"/>
        </w:rPr>
        <w:tab/>
        <w:t>RQ</w:t>
      </w:r>
      <w:r w:rsidRPr="00B61CD0">
        <w:rPr>
          <w:sz w:val="22"/>
          <w:szCs w:val="22"/>
          <w:vertAlign w:val="subscript"/>
        </w:rPr>
        <w:t>IBV</w:t>
      </w:r>
      <w:r w:rsidRPr="00B61CD0">
        <w:rPr>
          <w:sz w:val="22"/>
          <w:szCs w:val="22"/>
        </w:rPr>
        <w:t xml:space="preserve"> = 2 425 m</w:t>
      </w:r>
      <w:r w:rsidRPr="00B61CD0">
        <w:rPr>
          <w:sz w:val="22"/>
          <w:szCs w:val="22"/>
          <w:vertAlign w:val="superscript"/>
        </w:rPr>
        <w:t>3</w:t>
      </w:r>
      <w:r w:rsidRPr="00B61CD0">
        <w:rPr>
          <w:sz w:val="22"/>
          <w:szCs w:val="22"/>
        </w:rPr>
        <w:t xml:space="preserve">/rok x </w:t>
      </w:r>
      <w:r w:rsidR="003D79BC">
        <w:rPr>
          <w:sz w:val="22"/>
          <w:szCs w:val="22"/>
        </w:rPr>
        <w:t>430</w:t>
      </w:r>
      <w:r w:rsidRPr="00B61CD0">
        <w:rPr>
          <w:sz w:val="22"/>
          <w:szCs w:val="22"/>
        </w:rPr>
        <w:t xml:space="preserve"> RD = </w:t>
      </w:r>
      <w:r w:rsidR="003D79BC">
        <w:rPr>
          <w:sz w:val="22"/>
          <w:szCs w:val="22"/>
        </w:rPr>
        <w:t>1042750</w:t>
      </w:r>
      <w:r w:rsidRPr="00B61CD0">
        <w:rPr>
          <w:sz w:val="22"/>
          <w:szCs w:val="22"/>
        </w:rPr>
        <w:t xml:space="preserve"> m</w:t>
      </w:r>
      <w:r w:rsidRPr="00B61CD0">
        <w:rPr>
          <w:sz w:val="22"/>
          <w:szCs w:val="22"/>
          <w:vertAlign w:val="superscript"/>
        </w:rPr>
        <w:t>3</w:t>
      </w:r>
      <w:r w:rsidRPr="00B61CD0">
        <w:rPr>
          <w:sz w:val="22"/>
          <w:szCs w:val="22"/>
        </w:rPr>
        <w:t>/rok</w:t>
      </w:r>
    </w:p>
    <w:p w:rsidR="0069190D" w:rsidRPr="00B61CD0" w:rsidRDefault="0069190D" w:rsidP="0069190D">
      <w:pPr>
        <w:pStyle w:val="Zkladntext"/>
        <w:tabs>
          <w:tab w:val="left" w:pos="3969"/>
        </w:tabs>
        <w:spacing w:after="0"/>
        <w:rPr>
          <w:b/>
          <w:sz w:val="22"/>
          <w:szCs w:val="22"/>
        </w:rPr>
      </w:pPr>
    </w:p>
    <w:p w:rsidR="003565A3" w:rsidRPr="00B61CD0" w:rsidRDefault="003565A3" w:rsidP="0069190D">
      <w:pPr>
        <w:pStyle w:val="Zkladntext"/>
        <w:tabs>
          <w:tab w:val="left" w:pos="3969"/>
        </w:tabs>
        <w:spacing w:after="0" w:line="360" w:lineRule="auto"/>
        <w:rPr>
          <w:b/>
          <w:sz w:val="22"/>
          <w:szCs w:val="22"/>
        </w:rPr>
      </w:pPr>
      <w:r w:rsidRPr="00B61CD0">
        <w:rPr>
          <w:b/>
          <w:sz w:val="22"/>
          <w:szCs w:val="22"/>
        </w:rPr>
        <w:t xml:space="preserve">B. Kategória domácnosť – KBV (varenie, vykurovanie príprava TÚV)  </w:t>
      </w:r>
    </w:p>
    <w:p w:rsidR="003565A3" w:rsidRPr="003C4B85" w:rsidRDefault="003565A3" w:rsidP="0069190D">
      <w:pPr>
        <w:pStyle w:val="Zkladntext"/>
        <w:tabs>
          <w:tab w:val="left" w:pos="3969"/>
        </w:tabs>
        <w:spacing w:after="0"/>
        <w:rPr>
          <w:sz w:val="22"/>
          <w:szCs w:val="22"/>
        </w:rPr>
      </w:pPr>
      <w:r w:rsidRPr="003C4B85">
        <w:rPr>
          <w:sz w:val="22"/>
          <w:szCs w:val="22"/>
        </w:rPr>
        <w:t>teplotná oblasť -14</w:t>
      </w:r>
      <w:r w:rsidRPr="003C4B85">
        <w:rPr>
          <w:sz w:val="22"/>
          <w:szCs w:val="22"/>
          <w:vertAlign w:val="superscript"/>
        </w:rPr>
        <w:t xml:space="preserve"> </w:t>
      </w:r>
      <w:proofErr w:type="spellStart"/>
      <w:r w:rsidRPr="003C4B85">
        <w:rPr>
          <w:sz w:val="22"/>
          <w:szCs w:val="22"/>
          <w:vertAlign w:val="superscript"/>
        </w:rPr>
        <w:t>o</w:t>
      </w:r>
      <w:r w:rsidRPr="003C4B85">
        <w:rPr>
          <w:sz w:val="22"/>
          <w:szCs w:val="22"/>
        </w:rPr>
        <w:t>C</w:t>
      </w:r>
      <w:proofErr w:type="spellEnd"/>
      <w:r w:rsidRPr="003C4B85">
        <w:rPr>
          <w:sz w:val="22"/>
          <w:szCs w:val="22"/>
        </w:rPr>
        <w:t xml:space="preserve"> , –16</w:t>
      </w:r>
      <w:r w:rsidRPr="003C4B85">
        <w:rPr>
          <w:sz w:val="22"/>
          <w:szCs w:val="22"/>
          <w:vertAlign w:val="superscript"/>
        </w:rPr>
        <w:t>o</w:t>
      </w:r>
      <w:r w:rsidRPr="003C4B85">
        <w:rPr>
          <w:sz w:val="22"/>
          <w:szCs w:val="22"/>
        </w:rPr>
        <w:t xml:space="preserve">C </w:t>
      </w:r>
    </w:p>
    <w:p w:rsidR="003565A3" w:rsidRPr="003C4B85" w:rsidRDefault="003565A3" w:rsidP="0069190D">
      <w:pPr>
        <w:pStyle w:val="Zkladntext"/>
        <w:tabs>
          <w:tab w:val="left" w:pos="3969"/>
        </w:tabs>
        <w:spacing w:after="0"/>
        <w:rPr>
          <w:sz w:val="22"/>
          <w:szCs w:val="22"/>
        </w:rPr>
      </w:pPr>
      <w:r w:rsidRPr="003C4B85">
        <w:rPr>
          <w:sz w:val="22"/>
          <w:szCs w:val="22"/>
        </w:rPr>
        <w:t xml:space="preserve">maximálny hodinový odber: </w:t>
      </w:r>
      <w:r w:rsidRPr="003C4B85">
        <w:rPr>
          <w:sz w:val="22"/>
          <w:szCs w:val="22"/>
        </w:rPr>
        <w:tab/>
        <w:t>Q</w:t>
      </w:r>
      <w:r w:rsidRPr="003C4B85">
        <w:rPr>
          <w:sz w:val="22"/>
          <w:szCs w:val="22"/>
          <w:vertAlign w:val="subscript"/>
        </w:rPr>
        <w:t>KBV</w:t>
      </w:r>
      <w:r w:rsidRPr="003C4B85">
        <w:rPr>
          <w:sz w:val="22"/>
          <w:szCs w:val="22"/>
        </w:rPr>
        <w:t xml:space="preserve"> = 0,9 m</w:t>
      </w:r>
      <w:r w:rsidRPr="003C4B85">
        <w:rPr>
          <w:sz w:val="22"/>
          <w:szCs w:val="22"/>
          <w:vertAlign w:val="superscript"/>
        </w:rPr>
        <w:t>3</w:t>
      </w:r>
      <w:r w:rsidRPr="003C4B85">
        <w:rPr>
          <w:sz w:val="22"/>
          <w:szCs w:val="22"/>
        </w:rPr>
        <w:t xml:space="preserve">/hod x </w:t>
      </w:r>
      <w:r>
        <w:rPr>
          <w:sz w:val="22"/>
          <w:szCs w:val="22"/>
        </w:rPr>
        <w:t>53</w:t>
      </w:r>
      <w:r w:rsidRPr="003C4B85">
        <w:rPr>
          <w:sz w:val="22"/>
          <w:szCs w:val="22"/>
        </w:rPr>
        <w:t xml:space="preserve">  bytov = </w:t>
      </w:r>
      <w:r>
        <w:rPr>
          <w:sz w:val="22"/>
          <w:szCs w:val="22"/>
        </w:rPr>
        <w:t>47,7</w:t>
      </w:r>
      <w:r w:rsidRPr="003C4B85">
        <w:rPr>
          <w:sz w:val="22"/>
          <w:szCs w:val="22"/>
        </w:rPr>
        <w:t xml:space="preserve"> m</w:t>
      </w:r>
      <w:r w:rsidRPr="003C4B85">
        <w:rPr>
          <w:sz w:val="22"/>
          <w:szCs w:val="22"/>
          <w:vertAlign w:val="superscript"/>
        </w:rPr>
        <w:t>3</w:t>
      </w:r>
      <w:r w:rsidRPr="003C4B85">
        <w:rPr>
          <w:sz w:val="22"/>
          <w:szCs w:val="22"/>
        </w:rPr>
        <w:t>/hod</w:t>
      </w:r>
    </w:p>
    <w:p w:rsidR="003565A3" w:rsidRPr="003C4B85" w:rsidRDefault="003565A3" w:rsidP="0069190D">
      <w:pPr>
        <w:pStyle w:val="Zkladntext"/>
        <w:tabs>
          <w:tab w:val="left" w:pos="3969"/>
        </w:tabs>
        <w:spacing w:after="0"/>
        <w:rPr>
          <w:sz w:val="22"/>
          <w:szCs w:val="22"/>
        </w:rPr>
      </w:pPr>
      <w:r w:rsidRPr="003C4B85">
        <w:rPr>
          <w:sz w:val="22"/>
          <w:szCs w:val="22"/>
        </w:rPr>
        <w:t xml:space="preserve">maximálny denný odber: </w:t>
      </w:r>
      <w:r w:rsidRPr="003C4B85">
        <w:rPr>
          <w:sz w:val="22"/>
          <w:szCs w:val="22"/>
        </w:rPr>
        <w:tab/>
        <w:t>Q</w:t>
      </w:r>
      <w:r w:rsidRPr="003C4B85">
        <w:rPr>
          <w:sz w:val="22"/>
          <w:szCs w:val="22"/>
          <w:vertAlign w:val="subscript"/>
        </w:rPr>
        <w:t>KBV</w:t>
      </w:r>
      <w:r w:rsidRPr="003C4B85">
        <w:rPr>
          <w:sz w:val="22"/>
          <w:szCs w:val="22"/>
        </w:rPr>
        <w:t xml:space="preserve"> = 21,6 m</w:t>
      </w:r>
      <w:r w:rsidRPr="003C4B85">
        <w:rPr>
          <w:sz w:val="22"/>
          <w:szCs w:val="22"/>
          <w:vertAlign w:val="superscript"/>
        </w:rPr>
        <w:t>3</w:t>
      </w:r>
      <w:r w:rsidRPr="003C4B85">
        <w:rPr>
          <w:sz w:val="22"/>
          <w:szCs w:val="22"/>
        </w:rPr>
        <w:t xml:space="preserve">/deň x </w:t>
      </w:r>
      <w:r>
        <w:rPr>
          <w:sz w:val="22"/>
          <w:szCs w:val="22"/>
        </w:rPr>
        <w:t>53</w:t>
      </w:r>
      <w:r w:rsidRPr="003C4B85">
        <w:rPr>
          <w:sz w:val="22"/>
          <w:szCs w:val="22"/>
        </w:rPr>
        <w:t xml:space="preserve">  bytov = </w:t>
      </w:r>
      <w:r>
        <w:rPr>
          <w:sz w:val="22"/>
          <w:szCs w:val="22"/>
        </w:rPr>
        <w:t>1 144,8</w:t>
      </w:r>
      <w:r w:rsidRPr="003C4B85">
        <w:rPr>
          <w:sz w:val="22"/>
          <w:szCs w:val="22"/>
        </w:rPr>
        <w:t xml:space="preserve"> m</w:t>
      </w:r>
      <w:r w:rsidRPr="003C4B85">
        <w:rPr>
          <w:sz w:val="22"/>
          <w:szCs w:val="22"/>
          <w:vertAlign w:val="superscript"/>
        </w:rPr>
        <w:t>3</w:t>
      </w:r>
      <w:r w:rsidRPr="003C4B85">
        <w:rPr>
          <w:sz w:val="22"/>
          <w:szCs w:val="22"/>
        </w:rPr>
        <w:t>/deň</w:t>
      </w:r>
    </w:p>
    <w:p w:rsidR="003565A3" w:rsidRPr="003C4B85" w:rsidRDefault="003565A3" w:rsidP="0069190D">
      <w:pPr>
        <w:pStyle w:val="Zkladntext"/>
        <w:tabs>
          <w:tab w:val="left" w:pos="3969"/>
        </w:tabs>
        <w:spacing w:after="0"/>
        <w:rPr>
          <w:sz w:val="22"/>
          <w:szCs w:val="22"/>
        </w:rPr>
      </w:pPr>
      <w:r w:rsidRPr="003C4B85">
        <w:rPr>
          <w:sz w:val="22"/>
          <w:szCs w:val="22"/>
        </w:rPr>
        <w:t xml:space="preserve">ročný odber: </w:t>
      </w:r>
      <w:r w:rsidRPr="003C4B85">
        <w:rPr>
          <w:sz w:val="22"/>
          <w:szCs w:val="22"/>
        </w:rPr>
        <w:tab/>
      </w:r>
      <w:proofErr w:type="spellStart"/>
      <w:r w:rsidRPr="003C4B85">
        <w:rPr>
          <w:sz w:val="22"/>
          <w:szCs w:val="22"/>
        </w:rPr>
        <w:t>RQ</w:t>
      </w:r>
      <w:r w:rsidRPr="003C4B85">
        <w:rPr>
          <w:sz w:val="22"/>
          <w:szCs w:val="22"/>
          <w:vertAlign w:val="subscript"/>
        </w:rPr>
        <w:t>KBVš</w:t>
      </w:r>
      <w:proofErr w:type="spellEnd"/>
      <w:r w:rsidRPr="003C4B85">
        <w:rPr>
          <w:sz w:val="22"/>
          <w:szCs w:val="22"/>
        </w:rPr>
        <w:t xml:space="preserve"> = 1 087 m</w:t>
      </w:r>
      <w:r w:rsidRPr="003C4B85">
        <w:rPr>
          <w:sz w:val="22"/>
          <w:szCs w:val="22"/>
          <w:vertAlign w:val="superscript"/>
        </w:rPr>
        <w:t>3</w:t>
      </w:r>
      <w:r w:rsidRPr="003C4B85">
        <w:rPr>
          <w:sz w:val="22"/>
          <w:szCs w:val="22"/>
        </w:rPr>
        <w:t xml:space="preserve">/rok x </w:t>
      </w:r>
      <w:r>
        <w:rPr>
          <w:sz w:val="22"/>
          <w:szCs w:val="22"/>
        </w:rPr>
        <w:t>53</w:t>
      </w:r>
      <w:r w:rsidRPr="003C4B85">
        <w:rPr>
          <w:sz w:val="22"/>
          <w:szCs w:val="22"/>
        </w:rPr>
        <w:t xml:space="preserve">  bytov =</w:t>
      </w:r>
      <w:r>
        <w:rPr>
          <w:sz w:val="22"/>
          <w:szCs w:val="22"/>
        </w:rPr>
        <w:t xml:space="preserve"> </w:t>
      </w:r>
      <w:r w:rsidRPr="003C4B85">
        <w:rPr>
          <w:sz w:val="22"/>
          <w:szCs w:val="22"/>
        </w:rPr>
        <w:t xml:space="preserve"> </w:t>
      </w:r>
      <w:r>
        <w:rPr>
          <w:sz w:val="22"/>
          <w:szCs w:val="22"/>
        </w:rPr>
        <w:t>57 611</w:t>
      </w:r>
      <w:r w:rsidRPr="003C4B85">
        <w:rPr>
          <w:sz w:val="22"/>
          <w:szCs w:val="22"/>
        </w:rPr>
        <w:t>m</w:t>
      </w:r>
      <w:r w:rsidRPr="003C4B85">
        <w:rPr>
          <w:sz w:val="22"/>
          <w:szCs w:val="22"/>
          <w:vertAlign w:val="superscript"/>
        </w:rPr>
        <w:t>3</w:t>
      </w:r>
      <w:r w:rsidRPr="003C4B85">
        <w:rPr>
          <w:sz w:val="22"/>
          <w:szCs w:val="22"/>
        </w:rPr>
        <w:t>/rok</w:t>
      </w:r>
    </w:p>
    <w:p w:rsidR="003565A3" w:rsidRPr="00B92331" w:rsidRDefault="003565A3" w:rsidP="003565A3">
      <w:pPr>
        <w:jc w:val="both"/>
        <w:rPr>
          <w:b/>
          <w:sz w:val="22"/>
          <w:szCs w:val="22"/>
        </w:rPr>
      </w:pPr>
    </w:p>
    <w:p w:rsidR="00073BB9" w:rsidRPr="00B92331" w:rsidRDefault="00073BB9" w:rsidP="009E481C">
      <w:pPr>
        <w:jc w:val="both"/>
        <w:rPr>
          <w:b/>
          <w:sz w:val="22"/>
          <w:szCs w:val="22"/>
        </w:rPr>
      </w:pPr>
    </w:p>
    <w:p w:rsidR="00362DE0" w:rsidRPr="00B92331" w:rsidRDefault="005F39BB" w:rsidP="009E481C">
      <w:pPr>
        <w:jc w:val="both"/>
        <w:rPr>
          <w:b/>
          <w:sz w:val="22"/>
          <w:szCs w:val="22"/>
        </w:rPr>
      </w:pPr>
      <w:r w:rsidRPr="00B92331">
        <w:rPr>
          <w:b/>
          <w:sz w:val="22"/>
          <w:szCs w:val="22"/>
        </w:rPr>
        <w:t xml:space="preserve">11.4.3.  </w:t>
      </w:r>
      <w:r w:rsidR="00920CAA" w:rsidRPr="00B92331">
        <w:rPr>
          <w:b/>
          <w:sz w:val="22"/>
          <w:szCs w:val="22"/>
        </w:rPr>
        <w:t xml:space="preserve"> </w:t>
      </w:r>
      <w:r w:rsidRPr="00B92331">
        <w:rPr>
          <w:b/>
          <w:sz w:val="22"/>
          <w:szCs w:val="22"/>
        </w:rPr>
        <w:t xml:space="preserve"> </w:t>
      </w:r>
      <w:r w:rsidR="00920CAA" w:rsidRPr="00B92331">
        <w:rPr>
          <w:b/>
          <w:sz w:val="22"/>
        </w:rPr>
        <w:t>Zásobovanie</w:t>
      </w:r>
      <w:r w:rsidRPr="00B92331">
        <w:rPr>
          <w:b/>
          <w:sz w:val="22"/>
          <w:szCs w:val="22"/>
        </w:rPr>
        <w:t xml:space="preserve"> </w:t>
      </w:r>
      <w:r w:rsidR="00920CAA" w:rsidRPr="00B92331">
        <w:rPr>
          <w:b/>
          <w:sz w:val="22"/>
          <w:szCs w:val="22"/>
        </w:rPr>
        <w:t>t</w:t>
      </w:r>
      <w:r w:rsidR="00362DE0" w:rsidRPr="00B92331">
        <w:rPr>
          <w:b/>
          <w:sz w:val="22"/>
          <w:szCs w:val="22"/>
        </w:rPr>
        <w:t>eplo</w:t>
      </w:r>
      <w:r w:rsidR="00920CAA" w:rsidRPr="00B92331">
        <w:rPr>
          <w:b/>
          <w:sz w:val="22"/>
          <w:szCs w:val="22"/>
        </w:rPr>
        <w:t>m</w:t>
      </w:r>
    </w:p>
    <w:p w:rsidR="001600CB" w:rsidRPr="00B92331" w:rsidRDefault="001600CB" w:rsidP="001600CB">
      <w:pPr>
        <w:jc w:val="both"/>
        <w:rPr>
          <w:sz w:val="22"/>
        </w:rPr>
      </w:pPr>
      <w:r w:rsidRPr="00B92331">
        <w:rPr>
          <w:sz w:val="22"/>
          <w:szCs w:val="22"/>
        </w:rPr>
        <w:t xml:space="preserve">V  obci sa nachádzajú plynové kotolne pre vykurovanie základných škôl. Ďalšie zdroje a zariadenia na výrobu tepla väčšieho rozsahu sa v obci nenachádzajú. </w:t>
      </w:r>
      <w:r w:rsidRPr="00B92331">
        <w:rPr>
          <w:rFonts w:eastAsia="MS Mincho"/>
          <w:sz w:val="22"/>
          <w:szCs w:val="22"/>
        </w:rPr>
        <w:t xml:space="preserve">Zásobovanie teplom v obci je riešené po jednotlivých objektoch samostatne. Výroba tepla v objektoch rodinných domov je zabezpečená individuálne plynom, spaľovaním hnedého uhlia a dreveného odpadu. </w:t>
      </w:r>
      <w:r w:rsidRPr="00B92331">
        <w:rPr>
          <w:sz w:val="22"/>
        </w:rPr>
        <w:t xml:space="preserve">Pri stanovení tepelnej potreby je potrebné vychádzať z STN 383350 o zásobovaní teplom, že budovy v obci sa nachádzajú v krajine s najnižšou oblastnou teplotou –15°C. </w:t>
      </w:r>
    </w:p>
    <w:p w:rsidR="001600CB" w:rsidRPr="00B92331" w:rsidRDefault="001600CB" w:rsidP="001600CB">
      <w:pPr>
        <w:jc w:val="both"/>
        <w:rPr>
          <w:sz w:val="22"/>
          <w:szCs w:val="22"/>
        </w:rPr>
      </w:pPr>
      <w:r w:rsidRPr="00B92331">
        <w:rPr>
          <w:sz w:val="22"/>
          <w:szCs w:val="22"/>
        </w:rPr>
        <w:t>V riešení územného plánu obce sa aj naďalej uvažuje so zemným plynom ako s hlavným zdrojom tepla s možnosťou využitia doplnkových zdrojov energie.</w:t>
      </w:r>
    </w:p>
    <w:p w:rsidR="00E1383E" w:rsidRPr="00B92331" w:rsidRDefault="00E1383E" w:rsidP="001600CB">
      <w:pPr>
        <w:jc w:val="both"/>
        <w:rPr>
          <w:sz w:val="22"/>
          <w:szCs w:val="22"/>
        </w:rPr>
      </w:pPr>
    </w:p>
    <w:p w:rsidR="00362DE0" w:rsidRPr="00B92331" w:rsidRDefault="005F39BB">
      <w:pPr>
        <w:jc w:val="both"/>
        <w:rPr>
          <w:b/>
          <w:sz w:val="22"/>
          <w:szCs w:val="22"/>
        </w:rPr>
      </w:pPr>
      <w:r w:rsidRPr="00B92331">
        <w:rPr>
          <w:b/>
          <w:sz w:val="22"/>
          <w:szCs w:val="22"/>
        </w:rPr>
        <w:t xml:space="preserve">11.4.4.    </w:t>
      </w:r>
      <w:r w:rsidR="00362DE0" w:rsidRPr="00B92331">
        <w:rPr>
          <w:b/>
          <w:sz w:val="22"/>
          <w:szCs w:val="22"/>
        </w:rPr>
        <w:t>Netradičné druhy energie</w:t>
      </w:r>
    </w:p>
    <w:p w:rsidR="001600CB" w:rsidRPr="00B92331" w:rsidRDefault="001600CB" w:rsidP="001600CB">
      <w:pPr>
        <w:jc w:val="both"/>
        <w:rPr>
          <w:sz w:val="22"/>
        </w:rPr>
      </w:pPr>
      <w:r w:rsidRPr="00B92331">
        <w:rPr>
          <w:sz w:val="22"/>
        </w:rPr>
        <w:t>Zdroje a zariadenia na výrobu netradičných druhov energie tepla väčšieho rozsahu sa v obci nenachádzajú. V riešení územného plánu sa odporúča uvažovať so zmenou palivovej základne prechodom na biomasu. V prípade nedostatočného využitia orných pôd pre poľnohospodárske účely, je možné tieto plochy preorientovať na pestovanie plodín pre energetické účel</w:t>
      </w:r>
      <w:r w:rsidR="009E481C" w:rsidRPr="00B92331">
        <w:rPr>
          <w:sz w:val="22"/>
        </w:rPr>
        <w:t>y a ich využitie pri zásobovaní</w:t>
      </w:r>
      <w:r w:rsidRPr="00B92331">
        <w:rPr>
          <w:sz w:val="22"/>
        </w:rPr>
        <w:t xml:space="preserve"> teplom. Zároveň je možné pre energetické účely využívať aj odpady z lesných plôch a bioodpady z obce.</w:t>
      </w:r>
    </w:p>
    <w:p w:rsidR="001600CB" w:rsidRPr="00B92331" w:rsidRDefault="001600CB">
      <w:pPr>
        <w:rPr>
          <w:sz w:val="22"/>
          <w:szCs w:val="22"/>
        </w:rPr>
      </w:pPr>
    </w:p>
    <w:p w:rsidR="00362DE0" w:rsidRPr="00B92331" w:rsidRDefault="00362DE0">
      <w:pPr>
        <w:rPr>
          <w:b/>
          <w:sz w:val="22"/>
          <w:szCs w:val="22"/>
        </w:rPr>
      </w:pPr>
      <w:r w:rsidRPr="00B92331">
        <w:rPr>
          <w:b/>
          <w:sz w:val="22"/>
          <w:szCs w:val="22"/>
        </w:rPr>
        <w:t xml:space="preserve">11.5.    </w:t>
      </w:r>
      <w:r w:rsidR="005F39BB" w:rsidRPr="00B92331">
        <w:rPr>
          <w:b/>
          <w:sz w:val="22"/>
          <w:szCs w:val="22"/>
        </w:rPr>
        <w:t xml:space="preserve"> </w:t>
      </w:r>
      <w:r w:rsidRPr="00B92331">
        <w:rPr>
          <w:b/>
          <w:sz w:val="22"/>
          <w:szCs w:val="22"/>
        </w:rPr>
        <w:t xml:space="preserve"> Telekomunikačné a informačné siete</w:t>
      </w:r>
    </w:p>
    <w:p w:rsidR="00362DE0" w:rsidRPr="00B92331" w:rsidRDefault="005F39BB">
      <w:pPr>
        <w:rPr>
          <w:b/>
          <w:sz w:val="22"/>
          <w:szCs w:val="22"/>
        </w:rPr>
      </w:pPr>
      <w:r w:rsidRPr="00B92331">
        <w:rPr>
          <w:b/>
          <w:sz w:val="22"/>
          <w:szCs w:val="22"/>
        </w:rPr>
        <w:t xml:space="preserve">11.5.1.   </w:t>
      </w:r>
      <w:r w:rsidR="00362DE0" w:rsidRPr="00B92331">
        <w:rPr>
          <w:b/>
          <w:sz w:val="22"/>
          <w:szCs w:val="22"/>
        </w:rPr>
        <w:t xml:space="preserve">Telefonizácia  </w:t>
      </w:r>
    </w:p>
    <w:p w:rsidR="004F54BC" w:rsidRPr="004F54BC" w:rsidRDefault="004F54BC" w:rsidP="004F54BC">
      <w:pPr>
        <w:shd w:val="clear" w:color="auto" w:fill="FFFFFF"/>
        <w:jc w:val="both"/>
        <w:rPr>
          <w:sz w:val="22"/>
          <w:szCs w:val="22"/>
          <w:lang w:eastAsia="sk-SK"/>
        </w:rPr>
      </w:pPr>
      <w:r w:rsidRPr="004F54BC">
        <w:rPr>
          <w:color w:val="000000"/>
          <w:sz w:val="22"/>
          <w:szCs w:val="22"/>
          <w:lang w:eastAsia="sk-SK"/>
        </w:rPr>
        <w:t>Obec Podhorany je súčasťou Regionálneho technického centra Východ a nemá vlastnú telefónnu ústredňu. Telekomunikačný účastníci obce sú pripojení na telefónnu ústredňu Spišská Bela po prípojnom úložnom miestnom kábli PK-MTS vedenom v trase od obce Spišská Bela  cez obec</w:t>
      </w:r>
      <w:r w:rsidR="003357CE">
        <w:rPr>
          <w:color w:val="000000"/>
          <w:sz w:val="22"/>
          <w:szCs w:val="22"/>
          <w:lang w:eastAsia="sk-SK"/>
        </w:rPr>
        <w:t xml:space="preserve"> </w:t>
      </w:r>
      <w:r w:rsidRPr="004F54BC">
        <w:rPr>
          <w:color w:val="000000"/>
          <w:sz w:val="22"/>
          <w:szCs w:val="22"/>
          <w:lang w:eastAsia="sk-SK"/>
        </w:rPr>
        <w:t xml:space="preserve">Bušovce popri ceste  do riešenej obce Podhorany. Jestvujúca miestna telefónna sieť je realizovaná úložným káblom s napojením účastníkov vzdušným </w:t>
      </w:r>
      <w:proofErr w:type="spellStart"/>
      <w:r w:rsidRPr="004F54BC">
        <w:rPr>
          <w:color w:val="000000"/>
          <w:sz w:val="22"/>
          <w:szCs w:val="22"/>
          <w:lang w:eastAsia="sk-SK"/>
        </w:rPr>
        <w:t>kábelovým</w:t>
      </w:r>
      <w:proofErr w:type="spellEnd"/>
      <w:r w:rsidRPr="004F54BC">
        <w:rPr>
          <w:color w:val="000000"/>
          <w:sz w:val="22"/>
          <w:szCs w:val="22"/>
          <w:lang w:eastAsia="sk-SK"/>
        </w:rPr>
        <w:t xml:space="preserve"> vedením z účastníckych rozvádzačov umiestnených na drevených </w:t>
      </w:r>
      <w:proofErr w:type="spellStart"/>
      <w:r w:rsidRPr="004F54BC">
        <w:rPr>
          <w:color w:val="000000"/>
          <w:sz w:val="22"/>
          <w:szCs w:val="22"/>
          <w:lang w:eastAsia="sk-SK"/>
        </w:rPr>
        <w:t>pätkovaných</w:t>
      </w:r>
      <w:proofErr w:type="spellEnd"/>
      <w:r w:rsidRPr="004F54BC">
        <w:rPr>
          <w:color w:val="000000"/>
          <w:sz w:val="22"/>
          <w:szCs w:val="22"/>
          <w:lang w:eastAsia="sk-SK"/>
        </w:rPr>
        <w:t xml:space="preserve"> stožiaroch v trasách situovaných vedľa miestnych komunikácii. Technické údaje o kapacite a využití telefónnej ústredne, miestnej telefónnej sieti a prípojných kábloch sú predmetom obchodného tajomstva Slovak </w:t>
      </w:r>
      <w:proofErr w:type="spellStart"/>
      <w:r w:rsidRPr="004F54BC">
        <w:rPr>
          <w:color w:val="000000"/>
          <w:sz w:val="22"/>
          <w:szCs w:val="22"/>
          <w:lang w:eastAsia="sk-SK"/>
        </w:rPr>
        <w:t>Telekom</w:t>
      </w:r>
      <w:proofErr w:type="spellEnd"/>
      <w:r w:rsidRPr="004F54BC">
        <w:rPr>
          <w:color w:val="000000"/>
          <w:sz w:val="22"/>
          <w:szCs w:val="22"/>
          <w:lang w:eastAsia="sk-SK"/>
        </w:rPr>
        <w:t xml:space="preserve"> a.s.. Ich prípadné rozšírenie si musia zabezpečiť podľa potreby na vlastné náklady jednotliví investori. </w:t>
      </w:r>
      <w:r w:rsidRPr="004F54BC">
        <w:rPr>
          <w:sz w:val="22"/>
          <w:szCs w:val="22"/>
          <w:lang w:eastAsia="sk-SK"/>
        </w:rPr>
        <w:t>Požiadavky na napojenie nových lokalít obce na verejnú telefónnu sieť budú riešené priamo z existujúcej telefónnej ústredne. </w:t>
      </w:r>
    </w:p>
    <w:p w:rsidR="001600CB" w:rsidRPr="004F54BC" w:rsidRDefault="001600CB" w:rsidP="001600CB">
      <w:pPr>
        <w:rPr>
          <w:rFonts w:eastAsia="MS Mincho"/>
          <w:sz w:val="22"/>
          <w:szCs w:val="22"/>
        </w:rPr>
      </w:pPr>
      <w:r w:rsidRPr="004F54BC">
        <w:rPr>
          <w:sz w:val="22"/>
          <w:szCs w:val="22"/>
        </w:rPr>
        <w:t xml:space="preserve">V riešení územného plánu obce je potrebné: </w:t>
      </w:r>
    </w:p>
    <w:p w:rsidR="001600CB" w:rsidRPr="004F54BC" w:rsidRDefault="001600CB" w:rsidP="00D0137E">
      <w:pPr>
        <w:numPr>
          <w:ilvl w:val="0"/>
          <w:numId w:val="12"/>
        </w:numPr>
        <w:tabs>
          <w:tab w:val="clear" w:pos="720"/>
          <w:tab w:val="num" w:pos="360"/>
        </w:tabs>
        <w:suppressAutoHyphens w:val="0"/>
        <w:ind w:left="360"/>
        <w:rPr>
          <w:sz w:val="22"/>
          <w:szCs w:val="22"/>
        </w:rPr>
      </w:pPr>
      <w:r w:rsidRPr="004F54BC">
        <w:rPr>
          <w:rFonts w:eastAsia="MS Mincho"/>
          <w:sz w:val="22"/>
          <w:szCs w:val="22"/>
        </w:rPr>
        <w:t>telefónnu sieť</w:t>
      </w:r>
      <w:r w:rsidRPr="004F54BC">
        <w:rPr>
          <w:sz w:val="22"/>
          <w:szCs w:val="22"/>
        </w:rPr>
        <w:t xml:space="preserve"> v sústredenej zástavbe pre bytové stanice dimenzovať na 1–1,5 páru pre novú bytovú výstavbu a 2 páry na občiansku vybavenosť, </w:t>
      </w:r>
    </w:p>
    <w:p w:rsidR="001600CB" w:rsidRPr="004F54BC" w:rsidRDefault="001600CB" w:rsidP="00D0137E">
      <w:pPr>
        <w:numPr>
          <w:ilvl w:val="0"/>
          <w:numId w:val="12"/>
        </w:numPr>
        <w:tabs>
          <w:tab w:val="clear" w:pos="720"/>
          <w:tab w:val="num" w:pos="360"/>
        </w:tabs>
        <w:suppressAutoHyphens w:val="0"/>
        <w:ind w:left="360"/>
        <w:rPr>
          <w:sz w:val="22"/>
          <w:szCs w:val="22"/>
        </w:rPr>
      </w:pPr>
      <w:r w:rsidRPr="004F54BC">
        <w:rPr>
          <w:sz w:val="22"/>
          <w:szCs w:val="22"/>
        </w:rPr>
        <w:t>pri jestvujúcich telefónnych rozvodoch riešiť kabelizáciu všetkých jestvujúcich nadzemných rozvodov v meste úložným káblom v zemi,</w:t>
      </w:r>
    </w:p>
    <w:p w:rsidR="001600CB" w:rsidRPr="004F54BC" w:rsidRDefault="001600CB" w:rsidP="00D0137E">
      <w:pPr>
        <w:numPr>
          <w:ilvl w:val="0"/>
          <w:numId w:val="12"/>
        </w:numPr>
        <w:tabs>
          <w:tab w:val="clear" w:pos="720"/>
          <w:tab w:val="num" w:pos="360"/>
        </w:tabs>
        <w:suppressAutoHyphens w:val="0"/>
        <w:ind w:left="360"/>
        <w:rPr>
          <w:sz w:val="22"/>
          <w:szCs w:val="22"/>
        </w:rPr>
      </w:pPr>
      <w:r w:rsidRPr="004F54BC">
        <w:rPr>
          <w:sz w:val="22"/>
          <w:szCs w:val="22"/>
        </w:rPr>
        <w:t>pri nových telefónnych rozvodoch riešiť trasy vedľa miestnych komunikácii,</w:t>
      </w:r>
    </w:p>
    <w:p w:rsidR="001600CB" w:rsidRPr="004F54BC" w:rsidRDefault="001600CB" w:rsidP="00D0137E">
      <w:pPr>
        <w:numPr>
          <w:ilvl w:val="0"/>
          <w:numId w:val="10"/>
        </w:numPr>
        <w:tabs>
          <w:tab w:val="clear" w:pos="720"/>
          <w:tab w:val="num" w:pos="360"/>
        </w:tabs>
        <w:suppressAutoHyphens w:val="0"/>
        <w:ind w:left="360"/>
        <w:rPr>
          <w:sz w:val="22"/>
          <w:szCs w:val="22"/>
        </w:rPr>
      </w:pPr>
      <w:r w:rsidRPr="004F54BC">
        <w:rPr>
          <w:sz w:val="22"/>
          <w:szCs w:val="22"/>
        </w:rPr>
        <w:t xml:space="preserve">úložné káble miestnej telefónnej siete riešiť do všetkých ulíc – koridorov mesta, pre možnosť pripojenia každého bytu,        </w:t>
      </w:r>
    </w:p>
    <w:p w:rsidR="001600CB" w:rsidRPr="004F54BC" w:rsidRDefault="001600CB" w:rsidP="00D0137E">
      <w:pPr>
        <w:numPr>
          <w:ilvl w:val="0"/>
          <w:numId w:val="10"/>
        </w:numPr>
        <w:tabs>
          <w:tab w:val="clear" w:pos="720"/>
          <w:tab w:val="num" w:pos="360"/>
        </w:tabs>
        <w:suppressAutoHyphens w:val="0"/>
        <w:ind w:left="360"/>
        <w:rPr>
          <w:sz w:val="22"/>
          <w:szCs w:val="22"/>
        </w:rPr>
      </w:pPr>
      <w:r w:rsidRPr="004F54BC">
        <w:rPr>
          <w:sz w:val="22"/>
          <w:szCs w:val="22"/>
        </w:rPr>
        <w:t>pri riešení rozvoja nových lokalít bývania, podnikateľskej činnosti, športových aktivít vymedziť</w:t>
      </w:r>
    </w:p>
    <w:p w:rsidR="001600CB" w:rsidRPr="004F54BC" w:rsidRDefault="001600CB" w:rsidP="001600CB">
      <w:pPr>
        <w:ind w:left="360" w:hanging="360"/>
        <w:rPr>
          <w:sz w:val="22"/>
          <w:szCs w:val="22"/>
        </w:rPr>
      </w:pPr>
      <w:r w:rsidRPr="004F54BC">
        <w:rPr>
          <w:sz w:val="22"/>
          <w:szCs w:val="22"/>
        </w:rPr>
        <w:t xml:space="preserve">       trasu – koridor pre následné uloženie telekomunikačných káblov v lokalite s ohľadom na priestorové usporiadanie v zmysle platných STN, bod napojenia určí správca pri začatí územného konania.</w:t>
      </w:r>
    </w:p>
    <w:p w:rsidR="002F32D5" w:rsidRPr="00B92331" w:rsidRDefault="002F32D5" w:rsidP="001600CB">
      <w:pPr>
        <w:ind w:left="360" w:hanging="360"/>
        <w:rPr>
          <w:sz w:val="22"/>
        </w:rPr>
      </w:pPr>
    </w:p>
    <w:p w:rsidR="00362DE0" w:rsidRPr="00B92331" w:rsidRDefault="00BA1B67">
      <w:pPr>
        <w:rPr>
          <w:b/>
          <w:sz w:val="22"/>
          <w:szCs w:val="22"/>
        </w:rPr>
      </w:pPr>
      <w:r w:rsidRPr="00B92331">
        <w:rPr>
          <w:b/>
          <w:sz w:val="22"/>
          <w:szCs w:val="22"/>
        </w:rPr>
        <w:lastRenderedPageBreak/>
        <w:t xml:space="preserve">11.5.2.   </w:t>
      </w:r>
      <w:r w:rsidR="00362DE0" w:rsidRPr="00B92331">
        <w:rPr>
          <w:b/>
          <w:sz w:val="22"/>
          <w:szCs w:val="22"/>
        </w:rPr>
        <w:t xml:space="preserve">Telekomunikačné a rádiokomunikačné zariadenia </w:t>
      </w:r>
    </w:p>
    <w:p w:rsidR="001600CB" w:rsidRPr="00B92331" w:rsidRDefault="001600CB" w:rsidP="001600CB">
      <w:pPr>
        <w:rPr>
          <w:sz w:val="22"/>
        </w:rPr>
      </w:pPr>
      <w:r w:rsidRPr="00B92331">
        <w:rPr>
          <w:sz w:val="22"/>
        </w:rPr>
        <w:t>Pokrytie televíznym a pokrytie mobilných sieti v lokalite je vyhovujúce. Pokrytie rádiovým signálom je vyhovujúce.</w:t>
      </w:r>
    </w:p>
    <w:p w:rsidR="001600CB" w:rsidRPr="00B92331" w:rsidRDefault="001600CB" w:rsidP="001600CB">
      <w:pPr>
        <w:jc w:val="both"/>
        <w:rPr>
          <w:sz w:val="22"/>
        </w:rPr>
      </w:pPr>
      <w:r w:rsidRPr="00B92331">
        <w:rPr>
          <w:sz w:val="22"/>
        </w:rPr>
        <w:t xml:space="preserve">V riešení územného plánu obce je potrebné: </w:t>
      </w:r>
    </w:p>
    <w:p w:rsidR="001600CB" w:rsidRPr="00B92331" w:rsidRDefault="001600CB" w:rsidP="00D0137E">
      <w:pPr>
        <w:numPr>
          <w:ilvl w:val="0"/>
          <w:numId w:val="10"/>
        </w:numPr>
        <w:tabs>
          <w:tab w:val="clear" w:pos="720"/>
          <w:tab w:val="num" w:pos="360"/>
        </w:tabs>
        <w:suppressAutoHyphens w:val="0"/>
        <w:ind w:left="360"/>
        <w:rPr>
          <w:sz w:val="22"/>
        </w:rPr>
      </w:pPr>
      <w:r w:rsidRPr="00B92331">
        <w:rPr>
          <w:sz w:val="22"/>
        </w:rPr>
        <w:t>vytvoriť územnotechnické podmienky pre realizáciu požiadaviek operátorov jednotlivých mobilných sietí pre ďalší rozvoj a skvalitnenie mobilných sieti,</w:t>
      </w:r>
    </w:p>
    <w:p w:rsidR="001600CB" w:rsidRPr="00B92331" w:rsidRDefault="001600CB" w:rsidP="00D0137E">
      <w:pPr>
        <w:pStyle w:val="Zkladntext310"/>
        <w:numPr>
          <w:ilvl w:val="0"/>
          <w:numId w:val="11"/>
        </w:numPr>
        <w:tabs>
          <w:tab w:val="clear" w:pos="720"/>
          <w:tab w:val="clear" w:pos="993"/>
          <w:tab w:val="left" w:pos="360"/>
        </w:tabs>
        <w:ind w:left="360"/>
        <w:rPr>
          <w:rFonts w:ascii="Times New Roman" w:hAnsi="Times New Roman"/>
          <w:sz w:val="22"/>
          <w:szCs w:val="22"/>
        </w:rPr>
      </w:pPr>
      <w:r w:rsidRPr="00B92331">
        <w:rPr>
          <w:rFonts w:ascii="Times New Roman" w:hAnsi="Times New Roman"/>
          <w:sz w:val="22"/>
          <w:szCs w:val="22"/>
        </w:rPr>
        <w:t xml:space="preserve">riešiť rekonštrukciu vzdušnej telefónnej siete a zvýšiť podiel káblových rozvodov uložených v zemi. </w:t>
      </w:r>
    </w:p>
    <w:p w:rsidR="001600CB" w:rsidRPr="00B92331" w:rsidRDefault="001600CB">
      <w:pPr>
        <w:rPr>
          <w:sz w:val="22"/>
          <w:szCs w:val="22"/>
        </w:rPr>
      </w:pPr>
    </w:p>
    <w:p w:rsidR="00362DE0" w:rsidRPr="00B92331" w:rsidRDefault="00362DE0">
      <w:pPr>
        <w:rPr>
          <w:b/>
          <w:sz w:val="22"/>
          <w:szCs w:val="22"/>
        </w:rPr>
      </w:pPr>
      <w:r w:rsidRPr="00B92331">
        <w:rPr>
          <w:b/>
          <w:sz w:val="22"/>
          <w:szCs w:val="22"/>
        </w:rPr>
        <w:t xml:space="preserve">12.        </w:t>
      </w:r>
      <w:r w:rsidR="00BA1B67" w:rsidRPr="00B92331">
        <w:rPr>
          <w:b/>
          <w:sz w:val="22"/>
          <w:szCs w:val="22"/>
        </w:rPr>
        <w:t xml:space="preserve"> </w:t>
      </w:r>
      <w:r w:rsidRPr="00B92331">
        <w:rPr>
          <w:b/>
          <w:sz w:val="22"/>
          <w:szCs w:val="22"/>
        </w:rPr>
        <w:t xml:space="preserve"> Ochranné pásma  </w:t>
      </w:r>
    </w:p>
    <w:p w:rsidR="001600CB" w:rsidRPr="00B92331" w:rsidRDefault="001600CB" w:rsidP="001600CB">
      <w:pPr>
        <w:tabs>
          <w:tab w:val="left" w:pos="1080"/>
        </w:tabs>
        <w:jc w:val="both"/>
        <w:rPr>
          <w:sz w:val="22"/>
        </w:rPr>
      </w:pPr>
      <w:r w:rsidRPr="00B92331">
        <w:rPr>
          <w:sz w:val="22"/>
        </w:rPr>
        <w:t xml:space="preserve">V riešení územného plánu obce budú vymedzené ochranné pásma pre jednotlivé siete dopravnej a technickej infraštruktúry v súlade so všeobecne platnými právnymi predpismi a STN takto:  </w:t>
      </w:r>
    </w:p>
    <w:p w:rsidR="001600CB" w:rsidRPr="00B92331" w:rsidRDefault="001600CB" w:rsidP="001600CB">
      <w:pPr>
        <w:tabs>
          <w:tab w:val="left" w:pos="1080"/>
        </w:tabs>
        <w:jc w:val="both"/>
        <w:rPr>
          <w:b/>
          <w:sz w:val="22"/>
        </w:rPr>
      </w:pPr>
      <w:r w:rsidRPr="00B92331">
        <w:rPr>
          <w:b/>
          <w:sz w:val="22"/>
        </w:rPr>
        <w:t>Ochranné pásma cestnej dopravy:</w:t>
      </w:r>
    </w:p>
    <w:p w:rsidR="001600CB" w:rsidRPr="00B92331" w:rsidRDefault="001600CB" w:rsidP="001600CB">
      <w:pPr>
        <w:tabs>
          <w:tab w:val="left" w:pos="1080"/>
        </w:tabs>
        <w:rPr>
          <w:sz w:val="22"/>
          <w:szCs w:val="22"/>
        </w:rPr>
      </w:pPr>
      <w:r w:rsidRPr="00B92331">
        <w:rPr>
          <w:sz w:val="22"/>
          <w:szCs w:val="22"/>
        </w:rPr>
        <w:t xml:space="preserve">Podľa zákona číslo 135/1961 Zb. </w:t>
      </w:r>
      <w:r w:rsidR="009E481C" w:rsidRPr="00B92331">
        <w:rPr>
          <w:sz w:val="22"/>
          <w:szCs w:val="22"/>
        </w:rPr>
        <w:t xml:space="preserve">o pozemných komunikáciách </w:t>
      </w:r>
      <w:r w:rsidRPr="00B92331">
        <w:rPr>
          <w:sz w:val="22"/>
          <w:szCs w:val="22"/>
        </w:rPr>
        <w:t xml:space="preserve">v znení neskorších predpisov je ochranné pásmo určené zvislými plochami vedenými od </w:t>
      </w:r>
      <w:r w:rsidRPr="00B92331">
        <w:rPr>
          <w:sz w:val="22"/>
        </w:rPr>
        <w:t xml:space="preserve">osi </w:t>
      </w:r>
      <w:r w:rsidRPr="00B92331">
        <w:rPr>
          <w:sz w:val="22"/>
          <w:szCs w:val="22"/>
        </w:rPr>
        <w:t xml:space="preserve">vozovky po oboch stranách komunikácie: </w:t>
      </w:r>
    </w:p>
    <w:p w:rsidR="0099071D" w:rsidRPr="00B92331" w:rsidRDefault="001600CB" w:rsidP="0037770D">
      <w:pPr>
        <w:tabs>
          <w:tab w:val="left" w:pos="1080"/>
        </w:tabs>
        <w:jc w:val="both"/>
        <w:rPr>
          <w:b/>
          <w:sz w:val="22"/>
          <w:szCs w:val="22"/>
        </w:rPr>
      </w:pPr>
      <w:r w:rsidRPr="00B92331">
        <w:rPr>
          <w:sz w:val="22"/>
          <w:szCs w:val="22"/>
        </w:rPr>
        <w:t>Ochranné pásmo cesty</w:t>
      </w:r>
      <w:r w:rsidR="00C56E53" w:rsidRPr="00B92331">
        <w:rPr>
          <w:sz w:val="22"/>
          <w:szCs w:val="22"/>
        </w:rPr>
        <w:t xml:space="preserve"> </w:t>
      </w:r>
      <w:r w:rsidRPr="00B92331">
        <w:rPr>
          <w:sz w:val="22"/>
          <w:szCs w:val="22"/>
        </w:rPr>
        <w:t>III. triedy – 20m mimo zastavané územie</w:t>
      </w:r>
      <w:r w:rsidR="00EB4BD8" w:rsidRPr="00B92331">
        <w:rPr>
          <w:sz w:val="22"/>
          <w:szCs w:val="22"/>
        </w:rPr>
        <w:t>.</w:t>
      </w:r>
    </w:p>
    <w:p w:rsidR="001600CB" w:rsidRPr="00B92331" w:rsidRDefault="001600CB" w:rsidP="001600CB">
      <w:pPr>
        <w:tabs>
          <w:tab w:val="left" w:pos="1080"/>
        </w:tabs>
        <w:rPr>
          <w:b/>
          <w:sz w:val="22"/>
          <w:szCs w:val="22"/>
        </w:rPr>
      </w:pPr>
      <w:r w:rsidRPr="00B92331">
        <w:rPr>
          <w:b/>
          <w:sz w:val="22"/>
          <w:szCs w:val="22"/>
        </w:rPr>
        <w:t>Ochranné pásma leteckej dopravy:</w:t>
      </w:r>
    </w:p>
    <w:p w:rsidR="001600CB" w:rsidRPr="00B92331" w:rsidRDefault="001600CB" w:rsidP="001600CB">
      <w:pPr>
        <w:tabs>
          <w:tab w:val="left" w:pos="1080"/>
        </w:tabs>
        <w:rPr>
          <w:sz w:val="22"/>
          <w:szCs w:val="22"/>
        </w:rPr>
      </w:pPr>
      <w:r w:rsidRPr="00B92331">
        <w:rPr>
          <w:sz w:val="22"/>
          <w:szCs w:val="22"/>
        </w:rPr>
        <w:t>V zmysle § 30 zákona číslo 143/1998 Z.z. o civilnom letectve v znení neskorších predpisov (letecký zákon), je potrebný súhlas Leteckého úradu Slovenskej republiky na stavby:</w:t>
      </w:r>
    </w:p>
    <w:p w:rsidR="001600CB" w:rsidRPr="00B92331" w:rsidRDefault="001600CB" w:rsidP="001600CB">
      <w:pPr>
        <w:tabs>
          <w:tab w:val="left" w:pos="1134"/>
        </w:tabs>
        <w:rPr>
          <w:sz w:val="22"/>
          <w:szCs w:val="22"/>
        </w:rPr>
      </w:pPr>
      <w:r w:rsidRPr="00B92331">
        <w:rPr>
          <w:sz w:val="22"/>
          <w:szCs w:val="22"/>
        </w:rPr>
        <w:t xml:space="preserve">                 – vysoké </w:t>
      </w:r>
      <w:smartTag w:uri="urn:schemas-microsoft-com:office:smarttags" w:element="metricconverter">
        <w:smartTagPr>
          <w:attr w:name="ProductID" w:val="100 m"/>
        </w:smartTagPr>
        <w:r w:rsidRPr="00B92331">
          <w:rPr>
            <w:sz w:val="22"/>
            <w:szCs w:val="22"/>
          </w:rPr>
          <w:t>100 m</w:t>
        </w:r>
      </w:smartTag>
      <w:r w:rsidRPr="00B92331">
        <w:rPr>
          <w:sz w:val="22"/>
          <w:szCs w:val="22"/>
        </w:rPr>
        <w:t xml:space="preserve"> a viac nad terénom (§ 30 ods.1 </w:t>
      </w:r>
      <w:proofErr w:type="spellStart"/>
      <w:r w:rsidRPr="00B92331">
        <w:rPr>
          <w:sz w:val="22"/>
          <w:szCs w:val="22"/>
        </w:rPr>
        <w:t>písm.a</w:t>
      </w:r>
      <w:proofErr w:type="spellEnd"/>
      <w:r w:rsidRPr="00B92331">
        <w:rPr>
          <w:sz w:val="22"/>
          <w:szCs w:val="22"/>
        </w:rPr>
        <w:t>),</w:t>
      </w:r>
    </w:p>
    <w:p w:rsidR="001600CB" w:rsidRPr="00B92331" w:rsidRDefault="001600CB" w:rsidP="001600CB">
      <w:pPr>
        <w:tabs>
          <w:tab w:val="left" w:pos="1080"/>
        </w:tabs>
        <w:ind w:left="1080" w:hanging="1080"/>
        <w:rPr>
          <w:sz w:val="22"/>
          <w:szCs w:val="22"/>
        </w:rPr>
      </w:pPr>
      <w:r w:rsidRPr="00B92331">
        <w:rPr>
          <w:sz w:val="22"/>
          <w:szCs w:val="22"/>
        </w:rPr>
        <w:t xml:space="preserve">                 – stavby a zariadenia vysoké </w:t>
      </w:r>
      <w:smartTag w:uri="urn:schemas-microsoft-com:office:smarttags" w:element="metricconverter">
        <w:smartTagPr>
          <w:attr w:name="ProductID" w:val="30 m"/>
        </w:smartTagPr>
        <w:r w:rsidRPr="00B92331">
          <w:rPr>
            <w:sz w:val="22"/>
            <w:szCs w:val="22"/>
          </w:rPr>
          <w:t>30 m</w:t>
        </w:r>
      </w:smartTag>
      <w:r w:rsidRPr="00B92331">
        <w:rPr>
          <w:sz w:val="22"/>
          <w:szCs w:val="22"/>
        </w:rPr>
        <w:t xml:space="preserve"> a viac umiestnené na prírodných alebo umelých  vyvýšeninách, ktoré vyčnievajú </w:t>
      </w:r>
      <w:smartTag w:uri="urn:schemas-microsoft-com:office:smarttags" w:element="metricconverter">
        <w:smartTagPr>
          <w:attr w:name="ProductID" w:val="100 m"/>
        </w:smartTagPr>
        <w:r w:rsidRPr="00B92331">
          <w:rPr>
            <w:sz w:val="22"/>
            <w:szCs w:val="22"/>
          </w:rPr>
          <w:t>100 m</w:t>
        </w:r>
      </w:smartTag>
      <w:r w:rsidRPr="00B92331">
        <w:rPr>
          <w:sz w:val="22"/>
          <w:szCs w:val="22"/>
        </w:rPr>
        <w:t xml:space="preserve"> a viac nad okolitú krajinu (§ 30 ods.1 </w:t>
      </w:r>
      <w:proofErr w:type="spellStart"/>
      <w:r w:rsidRPr="00B92331">
        <w:rPr>
          <w:sz w:val="22"/>
          <w:szCs w:val="22"/>
        </w:rPr>
        <w:t>písm.b</w:t>
      </w:r>
      <w:proofErr w:type="spellEnd"/>
      <w:r w:rsidRPr="00B92331">
        <w:rPr>
          <w:sz w:val="22"/>
          <w:szCs w:val="22"/>
        </w:rPr>
        <w:t>),</w:t>
      </w:r>
    </w:p>
    <w:p w:rsidR="001600CB" w:rsidRPr="00B92331" w:rsidRDefault="001600CB" w:rsidP="001600CB">
      <w:pPr>
        <w:tabs>
          <w:tab w:val="left" w:pos="1080"/>
        </w:tabs>
        <w:ind w:left="1080" w:hanging="1080"/>
        <w:rPr>
          <w:sz w:val="22"/>
          <w:szCs w:val="22"/>
        </w:rPr>
      </w:pPr>
      <w:r w:rsidRPr="00B92331">
        <w:rPr>
          <w:sz w:val="22"/>
          <w:szCs w:val="22"/>
        </w:rPr>
        <w:t xml:space="preserve">                – zariadenia, ktoré môžu rušiť funkciu leteckých palubných prístrojov a leteckých pozemných zariadení, najmä zariadenia priemyselných podnikov, vedenia VVN 110 </w:t>
      </w:r>
      <w:proofErr w:type="spellStart"/>
      <w:r w:rsidRPr="00B92331">
        <w:rPr>
          <w:sz w:val="22"/>
          <w:szCs w:val="22"/>
        </w:rPr>
        <w:t>kV</w:t>
      </w:r>
      <w:proofErr w:type="spellEnd"/>
      <w:r w:rsidRPr="00B92331">
        <w:rPr>
          <w:sz w:val="22"/>
          <w:szCs w:val="22"/>
        </w:rPr>
        <w:t xml:space="preserve"> a viac, energetické zariadenia a vysielacie stanice (§ 30 ods.1 </w:t>
      </w:r>
      <w:proofErr w:type="spellStart"/>
      <w:r w:rsidRPr="00B92331">
        <w:rPr>
          <w:sz w:val="22"/>
          <w:szCs w:val="22"/>
        </w:rPr>
        <w:t>písm.c</w:t>
      </w:r>
      <w:proofErr w:type="spellEnd"/>
      <w:r w:rsidRPr="00B92331">
        <w:rPr>
          <w:sz w:val="22"/>
          <w:szCs w:val="22"/>
        </w:rPr>
        <w:t>),</w:t>
      </w:r>
    </w:p>
    <w:p w:rsidR="001600CB" w:rsidRPr="00B92331" w:rsidRDefault="0037770D" w:rsidP="0037770D">
      <w:pPr>
        <w:tabs>
          <w:tab w:val="left" w:pos="1080"/>
        </w:tabs>
        <w:suppressAutoHyphens w:val="0"/>
        <w:ind w:left="720"/>
        <w:rPr>
          <w:sz w:val="22"/>
          <w:szCs w:val="22"/>
        </w:rPr>
      </w:pPr>
      <w:r w:rsidRPr="00B92331">
        <w:rPr>
          <w:sz w:val="22"/>
          <w:szCs w:val="22"/>
        </w:rPr>
        <w:t xml:space="preserve">   </w:t>
      </w:r>
      <w:r w:rsidR="00A90A4C" w:rsidRPr="00B92331">
        <w:rPr>
          <w:sz w:val="22"/>
          <w:szCs w:val="22"/>
        </w:rPr>
        <w:t xml:space="preserve">– </w:t>
      </w:r>
      <w:r w:rsidRPr="00B92331">
        <w:rPr>
          <w:sz w:val="22"/>
          <w:szCs w:val="22"/>
        </w:rPr>
        <w:t xml:space="preserve"> </w:t>
      </w:r>
      <w:r w:rsidR="001600CB" w:rsidRPr="00B92331">
        <w:rPr>
          <w:sz w:val="22"/>
          <w:szCs w:val="22"/>
        </w:rPr>
        <w:t xml:space="preserve">zariadenia , ktoré môžu ohroziť let lietadla, najmä zariadenia na generovanie alebo zosilňovanie elektromagnetického žiarenia, klamlivé svetlá a silné svetelné zdroje stanice (§ 30 ods.1 </w:t>
      </w:r>
      <w:proofErr w:type="spellStart"/>
      <w:r w:rsidR="001600CB" w:rsidRPr="00B92331">
        <w:rPr>
          <w:sz w:val="22"/>
          <w:szCs w:val="22"/>
        </w:rPr>
        <w:t>písm.d</w:t>
      </w:r>
      <w:proofErr w:type="spellEnd"/>
      <w:r w:rsidR="001600CB" w:rsidRPr="00B92331">
        <w:rPr>
          <w:sz w:val="22"/>
          <w:szCs w:val="22"/>
        </w:rPr>
        <w:t>).</w:t>
      </w:r>
    </w:p>
    <w:p w:rsidR="001600CB" w:rsidRPr="00B92331" w:rsidRDefault="001600CB" w:rsidP="001600CB">
      <w:pPr>
        <w:tabs>
          <w:tab w:val="left" w:pos="1080"/>
        </w:tabs>
        <w:rPr>
          <w:b/>
          <w:sz w:val="22"/>
          <w:szCs w:val="22"/>
        </w:rPr>
      </w:pPr>
      <w:r w:rsidRPr="00B92331">
        <w:rPr>
          <w:b/>
          <w:sz w:val="22"/>
          <w:szCs w:val="22"/>
        </w:rPr>
        <w:t xml:space="preserve">Ochranné pásma energetiky: </w:t>
      </w:r>
    </w:p>
    <w:p w:rsidR="001600CB" w:rsidRPr="00B92331" w:rsidRDefault="001600CB" w:rsidP="001600CB">
      <w:pPr>
        <w:tabs>
          <w:tab w:val="left" w:pos="1080"/>
        </w:tabs>
        <w:rPr>
          <w:sz w:val="22"/>
          <w:szCs w:val="22"/>
        </w:rPr>
      </w:pPr>
      <w:r w:rsidRPr="00B92331">
        <w:rPr>
          <w:sz w:val="22"/>
          <w:szCs w:val="22"/>
        </w:rPr>
        <w:t xml:space="preserve">V zmysle zákona č. 251/2012 Z.z. o energetike  </w:t>
      </w:r>
      <w:r w:rsidR="009E481C" w:rsidRPr="00B92331">
        <w:rPr>
          <w:sz w:val="22"/>
          <w:szCs w:val="22"/>
        </w:rPr>
        <w:t xml:space="preserve">v znení neskorších predpisov  </w:t>
      </w:r>
      <w:r w:rsidRPr="00B92331">
        <w:rPr>
          <w:sz w:val="22"/>
          <w:szCs w:val="22"/>
        </w:rPr>
        <w:t xml:space="preserve">podľa </w:t>
      </w:r>
      <w:r w:rsidRPr="00B92331">
        <w:rPr>
          <w:rFonts w:eastAsia="MS Mincho"/>
          <w:sz w:val="22"/>
          <w:szCs w:val="22"/>
        </w:rPr>
        <w:t>§ 43</w:t>
      </w:r>
      <w:r w:rsidRPr="00B92331">
        <w:rPr>
          <w:sz w:val="22"/>
          <w:szCs w:val="22"/>
        </w:rPr>
        <w:t xml:space="preserve"> je ochranné pásmo vonkajšieho nadzemného (čl.2) / podzemného (čl.7) elektrického vedenia vymedzené zvislými rovinami po oboch stranách vedenia / krajných káblov vedenia vo vodorovnej vzdialenosti meranej kolmo na vedenie od krajného vedenia vodiča / kábla. </w:t>
      </w:r>
    </w:p>
    <w:p w:rsidR="001600CB" w:rsidRPr="00B92331" w:rsidRDefault="001600CB" w:rsidP="001600CB">
      <w:pPr>
        <w:rPr>
          <w:sz w:val="22"/>
          <w:szCs w:val="22"/>
        </w:rPr>
      </w:pPr>
      <w:r w:rsidRPr="00B92331">
        <w:rPr>
          <w:sz w:val="22"/>
          <w:szCs w:val="22"/>
        </w:rPr>
        <w:t>Podľa čl.2 táto vzdialenosť je pre vonkajšie nadzemné elektrické vedenia  s napätím:</w:t>
      </w:r>
    </w:p>
    <w:p w:rsidR="001600CB" w:rsidRPr="00B92331" w:rsidRDefault="001600CB" w:rsidP="001600CB">
      <w:pPr>
        <w:rPr>
          <w:sz w:val="22"/>
          <w:szCs w:val="22"/>
        </w:rPr>
      </w:pPr>
      <w:r w:rsidRPr="00B92331">
        <w:rPr>
          <w:sz w:val="22"/>
          <w:szCs w:val="22"/>
        </w:rPr>
        <w:t xml:space="preserve">a) od 1 </w:t>
      </w:r>
      <w:proofErr w:type="spellStart"/>
      <w:r w:rsidRPr="00B92331">
        <w:rPr>
          <w:sz w:val="22"/>
          <w:szCs w:val="22"/>
        </w:rPr>
        <w:t>kV</w:t>
      </w:r>
      <w:proofErr w:type="spellEnd"/>
      <w:r w:rsidRPr="00B92331">
        <w:rPr>
          <w:sz w:val="22"/>
          <w:szCs w:val="22"/>
        </w:rPr>
        <w:t xml:space="preserve"> do 35 </w:t>
      </w:r>
      <w:proofErr w:type="spellStart"/>
      <w:r w:rsidRPr="00B92331">
        <w:rPr>
          <w:sz w:val="22"/>
          <w:szCs w:val="22"/>
        </w:rPr>
        <w:t>kV</w:t>
      </w:r>
      <w:proofErr w:type="spellEnd"/>
      <w:r w:rsidRPr="00B92331">
        <w:rPr>
          <w:sz w:val="22"/>
          <w:szCs w:val="22"/>
        </w:rPr>
        <w:t xml:space="preserve"> vrátane</w:t>
      </w:r>
    </w:p>
    <w:p w:rsidR="001600CB" w:rsidRPr="00B92331" w:rsidRDefault="001600CB" w:rsidP="001600CB">
      <w:pPr>
        <w:rPr>
          <w:sz w:val="22"/>
          <w:szCs w:val="22"/>
        </w:rPr>
      </w:pPr>
      <w:r w:rsidRPr="00B92331">
        <w:rPr>
          <w:sz w:val="22"/>
          <w:szCs w:val="22"/>
        </w:rPr>
        <w:t xml:space="preserve">      </w:t>
      </w:r>
      <w:smartTag w:uri="urn:schemas-microsoft-com:office:smarttags" w:element="metricconverter">
        <w:smartTagPr>
          <w:attr w:name="ProductID" w:val="10 m"/>
        </w:smartTagPr>
        <w:r w:rsidRPr="00B92331">
          <w:rPr>
            <w:sz w:val="22"/>
            <w:szCs w:val="22"/>
          </w:rPr>
          <w:t>10 m</w:t>
        </w:r>
      </w:smartTag>
      <w:r w:rsidRPr="00B92331">
        <w:rPr>
          <w:sz w:val="22"/>
          <w:szCs w:val="22"/>
        </w:rPr>
        <w:t xml:space="preserve">  - pre vodiče bez izolácie </w:t>
      </w:r>
    </w:p>
    <w:p w:rsidR="001600CB" w:rsidRPr="00B92331" w:rsidRDefault="001600CB" w:rsidP="001600CB">
      <w:pPr>
        <w:rPr>
          <w:sz w:val="22"/>
          <w:szCs w:val="22"/>
        </w:rPr>
      </w:pPr>
      <w:r w:rsidRPr="00B92331">
        <w:rPr>
          <w:sz w:val="22"/>
          <w:szCs w:val="22"/>
        </w:rPr>
        <w:t xml:space="preserve">        </w:t>
      </w:r>
      <w:smartTag w:uri="urn:schemas-microsoft-com:office:smarttags" w:element="metricconverter">
        <w:smartTagPr>
          <w:attr w:name="ProductID" w:val="7 m"/>
        </w:smartTagPr>
        <w:r w:rsidRPr="00B92331">
          <w:rPr>
            <w:sz w:val="22"/>
            <w:szCs w:val="22"/>
          </w:rPr>
          <w:t>7 m</w:t>
        </w:r>
      </w:smartTag>
      <w:r w:rsidRPr="00B92331">
        <w:rPr>
          <w:sz w:val="22"/>
          <w:szCs w:val="22"/>
        </w:rPr>
        <w:t xml:space="preserve">  - pre vodiče bez izolácie  v súvislých lesných  priesekoch </w:t>
      </w:r>
    </w:p>
    <w:p w:rsidR="001600CB" w:rsidRPr="00B92331" w:rsidRDefault="001600CB" w:rsidP="001600CB">
      <w:pPr>
        <w:rPr>
          <w:sz w:val="22"/>
          <w:szCs w:val="22"/>
        </w:rPr>
      </w:pPr>
      <w:r w:rsidRPr="00B92331">
        <w:rPr>
          <w:sz w:val="22"/>
          <w:szCs w:val="22"/>
        </w:rPr>
        <w:t xml:space="preserve">        </w:t>
      </w:r>
      <w:smartTag w:uri="urn:schemas-microsoft-com:office:smarttags" w:element="metricconverter">
        <w:smartTagPr>
          <w:attr w:name="ProductID" w:val="4 m"/>
        </w:smartTagPr>
        <w:r w:rsidRPr="00B92331">
          <w:rPr>
            <w:sz w:val="22"/>
            <w:szCs w:val="22"/>
          </w:rPr>
          <w:t>4 m</w:t>
        </w:r>
      </w:smartTag>
      <w:r w:rsidRPr="00B92331">
        <w:rPr>
          <w:sz w:val="22"/>
          <w:szCs w:val="22"/>
        </w:rPr>
        <w:t xml:space="preserve">  - pre vodiče so základnou izoláciou  </w:t>
      </w:r>
    </w:p>
    <w:p w:rsidR="001600CB" w:rsidRPr="00B92331" w:rsidRDefault="001600CB" w:rsidP="001600CB">
      <w:pPr>
        <w:rPr>
          <w:sz w:val="22"/>
          <w:szCs w:val="22"/>
        </w:rPr>
      </w:pPr>
      <w:r w:rsidRPr="00B92331">
        <w:rPr>
          <w:sz w:val="22"/>
          <w:szCs w:val="22"/>
        </w:rPr>
        <w:t xml:space="preserve">        </w:t>
      </w:r>
      <w:smartTag w:uri="urn:schemas-microsoft-com:office:smarttags" w:element="metricconverter">
        <w:smartTagPr>
          <w:attr w:name="ProductID" w:val="2 m"/>
        </w:smartTagPr>
        <w:r w:rsidRPr="00B92331">
          <w:rPr>
            <w:sz w:val="22"/>
            <w:szCs w:val="22"/>
          </w:rPr>
          <w:t>2 m</w:t>
        </w:r>
      </w:smartTag>
      <w:r w:rsidRPr="00B92331">
        <w:rPr>
          <w:sz w:val="22"/>
          <w:szCs w:val="22"/>
        </w:rPr>
        <w:t xml:space="preserve">  - pre vodiče so základnou izoláciou  v súvislých lesných  priesekoch </w:t>
      </w:r>
    </w:p>
    <w:p w:rsidR="001600CB" w:rsidRPr="00B92331" w:rsidRDefault="001600CB" w:rsidP="001600CB">
      <w:pPr>
        <w:rPr>
          <w:sz w:val="22"/>
          <w:szCs w:val="22"/>
        </w:rPr>
      </w:pPr>
      <w:r w:rsidRPr="00B92331">
        <w:rPr>
          <w:sz w:val="22"/>
          <w:szCs w:val="22"/>
        </w:rPr>
        <w:t xml:space="preserve">        </w:t>
      </w:r>
      <w:smartTag w:uri="urn:schemas-microsoft-com:office:smarttags" w:element="metricconverter">
        <w:smartTagPr>
          <w:attr w:name="ProductID" w:val="1 m"/>
        </w:smartTagPr>
        <w:r w:rsidRPr="00B92331">
          <w:rPr>
            <w:sz w:val="22"/>
            <w:szCs w:val="22"/>
          </w:rPr>
          <w:t>1 m</w:t>
        </w:r>
      </w:smartTag>
      <w:r w:rsidRPr="00B92331">
        <w:rPr>
          <w:sz w:val="22"/>
          <w:szCs w:val="22"/>
        </w:rPr>
        <w:t xml:space="preserve">  - pre závesné káblové vedenie  </w:t>
      </w:r>
    </w:p>
    <w:p w:rsidR="001600CB" w:rsidRPr="00B92331" w:rsidRDefault="001600CB" w:rsidP="001600CB">
      <w:pPr>
        <w:rPr>
          <w:sz w:val="22"/>
          <w:szCs w:val="22"/>
        </w:rPr>
      </w:pPr>
      <w:r w:rsidRPr="00B92331">
        <w:rPr>
          <w:sz w:val="22"/>
          <w:szCs w:val="22"/>
        </w:rPr>
        <w:t xml:space="preserve"> – vzdušné NN vedenie do 1 </w:t>
      </w:r>
      <w:proofErr w:type="spellStart"/>
      <w:r w:rsidRPr="00B92331">
        <w:rPr>
          <w:sz w:val="22"/>
          <w:szCs w:val="22"/>
        </w:rPr>
        <w:t>kV</w:t>
      </w:r>
      <w:proofErr w:type="spellEnd"/>
      <w:r w:rsidRPr="00B92331">
        <w:rPr>
          <w:sz w:val="22"/>
          <w:szCs w:val="22"/>
        </w:rPr>
        <w:t xml:space="preserve"> nemá ochranné pásmo vymedzené.</w:t>
      </w:r>
    </w:p>
    <w:p w:rsidR="001600CB" w:rsidRPr="00B92331" w:rsidRDefault="001600CB" w:rsidP="001600CB">
      <w:pPr>
        <w:rPr>
          <w:sz w:val="22"/>
          <w:szCs w:val="22"/>
        </w:rPr>
      </w:pPr>
      <w:r w:rsidRPr="00B92331">
        <w:rPr>
          <w:sz w:val="22"/>
          <w:szCs w:val="22"/>
        </w:rPr>
        <w:t>Podľa čl.7 táto vzdialenosť je pre podzemné elektrické vedenie:</w:t>
      </w:r>
    </w:p>
    <w:p w:rsidR="001600CB" w:rsidRPr="00B92331" w:rsidRDefault="001600CB" w:rsidP="001600CB">
      <w:pPr>
        <w:rPr>
          <w:sz w:val="22"/>
          <w:szCs w:val="22"/>
        </w:rPr>
      </w:pPr>
      <w:r w:rsidRPr="00B92331">
        <w:rPr>
          <w:sz w:val="22"/>
          <w:szCs w:val="22"/>
        </w:rPr>
        <w:t xml:space="preserve">a)   -   </w:t>
      </w:r>
      <w:smartTag w:uri="urn:schemas-microsoft-com:office:smarttags" w:element="metricconverter">
        <w:smartTagPr>
          <w:attr w:name="ProductID" w:val="1 m"/>
        </w:smartTagPr>
        <w:r w:rsidRPr="00B92331">
          <w:rPr>
            <w:sz w:val="22"/>
            <w:szCs w:val="22"/>
          </w:rPr>
          <w:t>1 m</w:t>
        </w:r>
      </w:smartTag>
      <w:r w:rsidRPr="00B92331">
        <w:rPr>
          <w:sz w:val="22"/>
          <w:szCs w:val="22"/>
        </w:rPr>
        <w:t xml:space="preserve">  pri napätí do 110 </w:t>
      </w:r>
      <w:proofErr w:type="spellStart"/>
      <w:r w:rsidRPr="00B92331">
        <w:rPr>
          <w:sz w:val="22"/>
          <w:szCs w:val="22"/>
        </w:rPr>
        <w:t>kV</w:t>
      </w:r>
      <w:proofErr w:type="spellEnd"/>
      <w:r w:rsidRPr="00B92331">
        <w:rPr>
          <w:sz w:val="22"/>
          <w:szCs w:val="22"/>
        </w:rPr>
        <w:t xml:space="preserve"> vrátane vedenia riadiacej  regulačnej a zabezpečovacej   </w:t>
      </w:r>
    </w:p>
    <w:p w:rsidR="001600CB" w:rsidRPr="00B92331" w:rsidRDefault="001600CB" w:rsidP="001600CB">
      <w:pPr>
        <w:rPr>
          <w:sz w:val="22"/>
          <w:szCs w:val="22"/>
        </w:rPr>
      </w:pPr>
      <w:r w:rsidRPr="00B92331">
        <w:rPr>
          <w:sz w:val="22"/>
          <w:szCs w:val="22"/>
        </w:rPr>
        <w:t xml:space="preserve">           techniky </w:t>
      </w:r>
    </w:p>
    <w:p w:rsidR="001600CB" w:rsidRPr="00B92331" w:rsidRDefault="001600CB" w:rsidP="001600CB">
      <w:pPr>
        <w:rPr>
          <w:sz w:val="22"/>
          <w:szCs w:val="22"/>
        </w:rPr>
      </w:pPr>
      <w:r w:rsidRPr="00B92331">
        <w:rPr>
          <w:sz w:val="22"/>
          <w:szCs w:val="22"/>
        </w:rPr>
        <w:t xml:space="preserve">Ochranné pásmo elektrickej </w:t>
      </w:r>
      <w:proofErr w:type="spellStart"/>
      <w:r w:rsidRPr="00B92331">
        <w:rPr>
          <w:sz w:val="22"/>
          <w:szCs w:val="22"/>
        </w:rPr>
        <w:t>stanice-ES</w:t>
      </w:r>
      <w:proofErr w:type="spellEnd"/>
      <w:r w:rsidRPr="00B92331">
        <w:rPr>
          <w:sz w:val="22"/>
          <w:szCs w:val="22"/>
        </w:rPr>
        <w:t xml:space="preserve"> vonkajšieho vyhotovenia /čl.9/:</w:t>
      </w:r>
    </w:p>
    <w:p w:rsidR="001600CB" w:rsidRPr="00B92331" w:rsidRDefault="001600CB" w:rsidP="001600CB">
      <w:pPr>
        <w:rPr>
          <w:sz w:val="22"/>
          <w:szCs w:val="22"/>
        </w:rPr>
      </w:pPr>
      <w:r w:rsidRPr="00B92331">
        <w:rPr>
          <w:sz w:val="22"/>
          <w:szCs w:val="22"/>
        </w:rPr>
        <w:t xml:space="preserve">b)  -  s napätím do 110kV je vymedzené  zvislými rovinami, ktoré sú vedené vo vodorovnej  </w:t>
      </w:r>
    </w:p>
    <w:p w:rsidR="001600CB" w:rsidRPr="00B92331" w:rsidRDefault="001600CB" w:rsidP="001600CB">
      <w:pPr>
        <w:rPr>
          <w:sz w:val="22"/>
          <w:szCs w:val="22"/>
        </w:rPr>
      </w:pPr>
      <w:r w:rsidRPr="00B92331">
        <w:rPr>
          <w:sz w:val="22"/>
          <w:szCs w:val="22"/>
        </w:rPr>
        <w:t xml:space="preserve">         vzdialenosti </w:t>
      </w:r>
      <w:smartTag w:uri="urn:schemas-microsoft-com:office:smarttags" w:element="metricconverter">
        <w:smartTagPr>
          <w:attr w:name="ProductID" w:val="10 m"/>
        </w:smartTagPr>
        <w:r w:rsidRPr="00B92331">
          <w:rPr>
            <w:sz w:val="22"/>
            <w:szCs w:val="22"/>
          </w:rPr>
          <w:t>10 m</w:t>
        </w:r>
      </w:smartTag>
      <w:r w:rsidRPr="00B92331">
        <w:rPr>
          <w:sz w:val="22"/>
          <w:szCs w:val="22"/>
        </w:rPr>
        <w:t xml:space="preserve"> kolmo na oplotenie alebo hranicu objektu elektrickej stanice</w:t>
      </w:r>
    </w:p>
    <w:p w:rsidR="001600CB" w:rsidRPr="00B92331" w:rsidRDefault="001600CB" w:rsidP="001600CB">
      <w:pPr>
        <w:rPr>
          <w:sz w:val="22"/>
          <w:szCs w:val="22"/>
        </w:rPr>
      </w:pPr>
      <w:r w:rsidRPr="00B92331">
        <w:rPr>
          <w:sz w:val="22"/>
          <w:szCs w:val="22"/>
        </w:rPr>
        <w:t xml:space="preserve">c)  -  s vnútorným vyhotovením je vymedzené  oplotením alebo obostavanou hranicou objektu </w:t>
      </w:r>
    </w:p>
    <w:p w:rsidR="001600CB" w:rsidRPr="00B92331" w:rsidRDefault="001600CB" w:rsidP="001600CB">
      <w:pPr>
        <w:rPr>
          <w:sz w:val="22"/>
          <w:szCs w:val="22"/>
        </w:rPr>
      </w:pPr>
      <w:r w:rsidRPr="00B92331">
        <w:rPr>
          <w:sz w:val="22"/>
          <w:szCs w:val="22"/>
        </w:rPr>
        <w:t xml:space="preserve">         ES, pričom musí byť zabezpečený prístup do ES na výmenu technologických zariadení</w:t>
      </w:r>
    </w:p>
    <w:p w:rsidR="001600CB" w:rsidRPr="00B92331" w:rsidRDefault="001600CB" w:rsidP="001600CB">
      <w:pPr>
        <w:rPr>
          <w:sz w:val="22"/>
          <w:szCs w:val="22"/>
        </w:rPr>
      </w:pPr>
      <w:r w:rsidRPr="00B92331">
        <w:rPr>
          <w:sz w:val="22"/>
          <w:szCs w:val="22"/>
        </w:rPr>
        <w:t>V ochrannom pásme vonkajšieho nadzemného elektrického vedenia (čl.4) // podzemného elektrického vedenia (čl.8) a elektrickej stanice (čl.10) je zakázané (s výnimkou podľa čl.14):</w:t>
      </w:r>
    </w:p>
    <w:p w:rsidR="001600CB" w:rsidRPr="00B92331" w:rsidRDefault="001600CB" w:rsidP="001600CB">
      <w:pPr>
        <w:rPr>
          <w:sz w:val="22"/>
          <w:szCs w:val="22"/>
        </w:rPr>
      </w:pPr>
      <w:r w:rsidRPr="00B92331">
        <w:rPr>
          <w:sz w:val="22"/>
          <w:szCs w:val="22"/>
        </w:rPr>
        <w:t>(čl.4)</w:t>
      </w:r>
    </w:p>
    <w:p w:rsidR="001600CB" w:rsidRPr="00B92331" w:rsidRDefault="001600CB" w:rsidP="001600CB">
      <w:pPr>
        <w:rPr>
          <w:sz w:val="22"/>
          <w:szCs w:val="22"/>
        </w:rPr>
      </w:pPr>
      <w:r w:rsidRPr="00B92331">
        <w:rPr>
          <w:sz w:val="22"/>
          <w:szCs w:val="22"/>
        </w:rPr>
        <w:t xml:space="preserve">  - zriaďovať stavby, konštrukcie, skládky </w:t>
      </w:r>
    </w:p>
    <w:p w:rsidR="001600CB" w:rsidRPr="00B92331" w:rsidRDefault="001600CB" w:rsidP="001600CB">
      <w:pPr>
        <w:rPr>
          <w:sz w:val="22"/>
          <w:szCs w:val="22"/>
        </w:rPr>
      </w:pPr>
      <w:r w:rsidRPr="00B92331">
        <w:rPr>
          <w:sz w:val="22"/>
          <w:szCs w:val="22"/>
        </w:rPr>
        <w:t xml:space="preserve">  - pod vzdušným vedením  vysádzať a pestovať trvalé porasty s výškou presahujúcou 3m</w:t>
      </w:r>
    </w:p>
    <w:p w:rsidR="001600CB" w:rsidRPr="00B92331" w:rsidRDefault="001600CB" w:rsidP="001600CB">
      <w:pPr>
        <w:rPr>
          <w:sz w:val="22"/>
          <w:szCs w:val="22"/>
        </w:rPr>
      </w:pPr>
      <w:r w:rsidRPr="00B92331">
        <w:rPr>
          <w:sz w:val="22"/>
          <w:szCs w:val="22"/>
        </w:rPr>
        <w:lastRenderedPageBreak/>
        <w:t xml:space="preserve">  - vysádzať a pestovať trvalé porasty s výškou presahujúcou 3m vo vzdialenosti 2m od </w:t>
      </w:r>
    </w:p>
    <w:p w:rsidR="001600CB" w:rsidRPr="00B92331" w:rsidRDefault="001600CB" w:rsidP="001600CB">
      <w:pPr>
        <w:rPr>
          <w:sz w:val="22"/>
          <w:szCs w:val="22"/>
        </w:rPr>
      </w:pPr>
      <w:r w:rsidRPr="00B92331">
        <w:rPr>
          <w:sz w:val="22"/>
          <w:szCs w:val="22"/>
        </w:rPr>
        <w:t xml:space="preserve">     krajného vodiča vzdušného vedenia s jednoduchou izoláciou</w:t>
      </w:r>
    </w:p>
    <w:p w:rsidR="001600CB" w:rsidRPr="00B92331" w:rsidRDefault="001600CB" w:rsidP="001600CB">
      <w:pPr>
        <w:rPr>
          <w:sz w:val="22"/>
          <w:szCs w:val="22"/>
        </w:rPr>
      </w:pPr>
      <w:r w:rsidRPr="00B92331">
        <w:rPr>
          <w:sz w:val="22"/>
          <w:szCs w:val="22"/>
        </w:rPr>
        <w:t xml:space="preserve">  - uskladňovať ľahko horľavé alebo výbušné látky</w:t>
      </w:r>
    </w:p>
    <w:p w:rsidR="001600CB" w:rsidRPr="00B92331" w:rsidRDefault="001600CB" w:rsidP="001600CB">
      <w:pPr>
        <w:rPr>
          <w:sz w:val="22"/>
          <w:szCs w:val="22"/>
        </w:rPr>
      </w:pPr>
      <w:r w:rsidRPr="00B92331">
        <w:rPr>
          <w:sz w:val="22"/>
          <w:szCs w:val="22"/>
        </w:rPr>
        <w:t xml:space="preserve">  - vykonávať činnosti ohrozujúce bezpečnosť osôb a majetku</w:t>
      </w:r>
    </w:p>
    <w:p w:rsidR="001600CB" w:rsidRPr="00B92331" w:rsidRDefault="001600CB" w:rsidP="001600CB">
      <w:pPr>
        <w:rPr>
          <w:sz w:val="22"/>
          <w:szCs w:val="22"/>
        </w:rPr>
      </w:pPr>
      <w:r w:rsidRPr="00B92331">
        <w:rPr>
          <w:sz w:val="22"/>
          <w:szCs w:val="22"/>
        </w:rPr>
        <w:t xml:space="preserve">  - vykonávať činnosti ohrozujúce el. vedenie a bezpečnosť a spoľahlivosť prevádzky sústavy</w:t>
      </w:r>
    </w:p>
    <w:p w:rsidR="001600CB" w:rsidRPr="00B92331" w:rsidRDefault="001600CB" w:rsidP="001600CB">
      <w:pPr>
        <w:rPr>
          <w:sz w:val="22"/>
          <w:szCs w:val="22"/>
        </w:rPr>
      </w:pPr>
      <w:r w:rsidRPr="00B92331">
        <w:rPr>
          <w:sz w:val="22"/>
          <w:szCs w:val="22"/>
        </w:rPr>
        <w:t xml:space="preserve"> (čl.10)</w:t>
      </w:r>
    </w:p>
    <w:p w:rsidR="001600CB" w:rsidRPr="00B92331" w:rsidRDefault="001600CB" w:rsidP="001600CB">
      <w:pPr>
        <w:rPr>
          <w:sz w:val="22"/>
          <w:szCs w:val="22"/>
        </w:rPr>
      </w:pPr>
      <w:r w:rsidRPr="00B92331">
        <w:rPr>
          <w:sz w:val="22"/>
          <w:szCs w:val="22"/>
        </w:rPr>
        <w:t xml:space="preserve">- vykonávať činnosti, pri ktorých je ohrozená bezpečnosť osôb, majetku a spoľahlivosť a </w:t>
      </w:r>
    </w:p>
    <w:p w:rsidR="001600CB" w:rsidRPr="00B92331" w:rsidRDefault="001600CB" w:rsidP="001600CB">
      <w:pPr>
        <w:rPr>
          <w:sz w:val="22"/>
          <w:szCs w:val="22"/>
        </w:rPr>
      </w:pPr>
      <w:r w:rsidRPr="00B92331">
        <w:rPr>
          <w:sz w:val="22"/>
          <w:szCs w:val="22"/>
        </w:rPr>
        <w:t xml:space="preserve">   bezpečnosť prevádzky ES</w:t>
      </w:r>
    </w:p>
    <w:p w:rsidR="001600CB" w:rsidRPr="00B92331" w:rsidRDefault="001600CB" w:rsidP="001600CB">
      <w:pPr>
        <w:rPr>
          <w:sz w:val="22"/>
          <w:szCs w:val="22"/>
        </w:rPr>
      </w:pPr>
      <w:r w:rsidRPr="00B92331">
        <w:rPr>
          <w:sz w:val="22"/>
          <w:szCs w:val="22"/>
        </w:rPr>
        <w:t>(čl.14)</w:t>
      </w:r>
    </w:p>
    <w:p w:rsidR="001600CB" w:rsidRPr="00B92331" w:rsidRDefault="001600CB" w:rsidP="001600CB">
      <w:pPr>
        <w:rPr>
          <w:sz w:val="22"/>
          <w:szCs w:val="22"/>
        </w:rPr>
      </w:pPr>
      <w:r w:rsidRPr="00B92331">
        <w:rPr>
          <w:sz w:val="22"/>
          <w:szCs w:val="22"/>
        </w:rPr>
        <w:t>Zriaďovať stavby v ochrannom pásme elektroenergetického zariadenie možno iba po predchádzajúcom súhlase prevádzkovateľa sústavy, ktorý je dokladom pre územné konanie a stavebné konanie.</w:t>
      </w:r>
    </w:p>
    <w:p w:rsidR="001600CB" w:rsidRPr="00B92331" w:rsidRDefault="001600CB" w:rsidP="001600CB">
      <w:pPr>
        <w:pStyle w:val="Obyajntext"/>
        <w:rPr>
          <w:rFonts w:ascii="Times New Roman" w:eastAsia="MS Mincho" w:hAnsi="Times New Roman" w:cs="Times New Roman"/>
          <w:sz w:val="22"/>
          <w:szCs w:val="22"/>
        </w:rPr>
      </w:pPr>
      <w:r w:rsidRPr="00B92331">
        <w:rPr>
          <w:rFonts w:ascii="Times New Roman" w:eastAsia="MS Mincho" w:hAnsi="Times New Roman" w:cs="Times New Roman"/>
          <w:sz w:val="22"/>
          <w:szCs w:val="22"/>
        </w:rPr>
        <w:t>Pred začatím zemných prác vždy bezpodmienečne zabezpečiť presné vytýčenie všetkých podzemných vedení i prípadne nezakreslených, aby sa zabránilo ich neúmyselnému poškodeniu. Pri realizácií zemných prác dodržať priestorové usporiadanie vedení technického vybavenia - minimálne vzdialenosti pre súbeh a križovanie podľa STN (STN 73 6005).</w:t>
      </w:r>
    </w:p>
    <w:p w:rsidR="001600CB" w:rsidRPr="00B92331" w:rsidRDefault="001600CB" w:rsidP="001600CB">
      <w:pPr>
        <w:tabs>
          <w:tab w:val="left" w:pos="1080"/>
        </w:tabs>
        <w:rPr>
          <w:b/>
          <w:sz w:val="22"/>
        </w:rPr>
      </w:pPr>
      <w:r w:rsidRPr="00B92331">
        <w:rPr>
          <w:b/>
          <w:sz w:val="22"/>
        </w:rPr>
        <w:t>Ochranné pásma vodného hospodárstva:</w:t>
      </w:r>
    </w:p>
    <w:p w:rsidR="001600CB" w:rsidRPr="00B92331" w:rsidRDefault="001600CB" w:rsidP="001600CB">
      <w:pPr>
        <w:tabs>
          <w:tab w:val="left" w:pos="1080"/>
        </w:tabs>
        <w:jc w:val="both"/>
        <w:rPr>
          <w:sz w:val="22"/>
        </w:rPr>
      </w:pPr>
      <w:r w:rsidRPr="00B92331">
        <w:rPr>
          <w:sz w:val="22"/>
        </w:rPr>
        <w:t>Ochranné pásma verejných vodovodov a verejných kanalizácií podľa zákona číslo 442/2002 Z.</w:t>
      </w:r>
      <w:r w:rsidR="00F1795E" w:rsidRPr="00B92331">
        <w:rPr>
          <w:sz w:val="22"/>
        </w:rPr>
        <w:t xml:space="preserve"> </w:t>
      </w:r>
      <w:r w:rsidRPr="00B92331">
        <w:rPr>
          <w:sz w:val="22"/>
        </w:rPr>
        <w:t>z. uvedené v § 19, ods</w:t>
      </w:r>
      <w:r w:rsidR="00F1795E" w:rsidRPr="00B92331">
        <w:rPr>
          <w:sz w:val="22"/>
        </w:rPr>
        <w:t>.</w:t>
      </w:r>
      <w:r w:rsidRPr="00B92331">
        <w:rPr>
          <w:sz w:val="22"/>
        </w:rPr>
        <w:t xml:space="preserve"> 2, slúžia k ich bezprostrednej ochrane pred poškodením a na zabezpečenie ich prevádzkyschopnosti a vymedzujú pásma ochrany,  ktorým sa rozumie priestor v bezprostrednej blízkosti verejného vodovodu alebo verejnej  kanalizácie. Pásma ochrany sú vymedzené najmenšou vodorovnou vzdialenosťou od vonkajšieho pôdorysného okraja vodovodného potrubia alebo kanalizačného potrubia na obidve strany: </w:t>
      </w:r>
    </w:p>
    <w:p w:rsidR="001600CB" w:rsidRPr="00B92331" w:rsidRDefault="001600CB" w:rsidP="001600CB">
      <w:pPr>
        <w:tabs>
          <w:tab w:val="left" w:pos="1080"/>
        </w:tabs>
        <w:ind w:left="1260" w:hanging="1260"/>
        <w:rPr>
          <w:sz w:val="22"/>
        </w:rPr>
      </w:pPr>
      <w:r w:rsidRPr="00B92331">
        <w:rPr>
          <w:sz w:val="22"/>
        </w:rPr>
        <w:t xml:space="preserve">     </w:t>
      </w:r>
      <w:smartTag w:uri="urn:schemas-microsoft-com:office:smarttags" w:element="metricconverter">
        <w:smartTagPr>
          <w:attr w:name="ProductID" w:val="2,5 m"/>
        </w:smartTagPr>
        <w:r w:rsidRPr="00B92331">
          <w:rPr>
            <w:sz w:val="22"/>
          </w:rPr>
          <w:t>2,5 m</w:t>
        </w:r>
      </w:smartTag>
      <w:r w:rsidRPr="00B92331">
        <w:rPr>
          <w:sz w:val="22"/>
        </w:rPr>
        <w:t xml:space="preserve">  – pri verejnom vodovode a verejnej kanalizácii nad priemer </w:t>
      </w:r>
      <w:smartTag w:uri="urn:schemas-microsoft-com:office:smarttags" w:element="metricconverter">
        <w:smartTagPr>
          <w:attr w:name="ProductID" w:val="500 mm"/>
        </w:smartTagPr>
        <w:r w:rsidRPr="00B92331">
          <w:rPr>
            <w:sz w:val="22"/>
          </w:rPr>
          <w:t>500 mm</w:t>
        </w:r>
      </w:smartTag>
      <w:r w:rsidRPr="00B92331">
        <w:rPr>
          <w:sz w:val="22"/>
        </w:rPr>
        <w:t>,</w:t>
      </w:r>
    </w:p>
    <w:p w:rsidR="001600CB" w:rsidRPr="00B92331" w:rsidRDefault="001600CB" w:rsidP="001600CB">
      <w:pPr>
        <w:tabs>
          <w:tab w:val="left" w:pos="1080"/>
        </w:tabs>
        <w:ind w:left="900" w:hanging="900"/>
        <w:rPr>
          <w:sz w:val="22"/>
        </w:rPr>
      </w:pPr>
      <w:r w:rsidRPr="00B92331">
        <w:rPr>
          <w:sz w:val="22"/>
        </w:rPr>
        <w:t xml:space="preserve">     </w:t>
      </w:r>
      <w:smartTag w:uri="urn:schemas-microsoft-com:office:smarttags" w:element="metricconverter">
        <w:smartTagPr>
          <w:attr w:name="ProductID" w:val="1,5 m"/>
        </w:smartTagPr>
        <w:r w:rsidRPr="00B92331">
          <w:rPr>
            <w:sz w:val="22"/>
          </w:rPr>
          <w:t>1,5 m</w:t>
        </w:r>
      </w:smartTag>
      <w:r w:rsidRPr="00B92331">
        <w:rPr>
          <w:sz w:val="22"/>
        </w:rPr>
        <w:t xml:space="preserve">  – pri verejnom vodovode a verejnej kanalizácii do priemeru </w:t>
      </w:r>
      <w:smartTag w:uri="urn:schemas-microsoft-com:office:smarttags" w:element="metricconverter">
        <w:smartTagPr>
          <w:attr w:name="ProductID" w:val="500 mm"/>
        </w:smartTagPr>
        <w:r w:rsidRPr="00B92331">
          <w:rPr>
            <w:sz w:val="22"/>
          </w:rPr>
          <w:t>500 mm</w:t>
        </w:r>
      </w:smartTag>
      <w:r w:rsidRPr="00B92331">
        <w:rPr>
          <w:sz w:val="22"/>
        </w:rPr>
        <w:t>.</w:t>
      </w:r>
    </w:p>
    <w:p w:rsidR="001600CB" w:rsidRPr="00B92331" w:rsidRDefault="001600CB" w:rsidP="001600CB">
      <w:pPr>
        <w:tabs>
          <w:tab w:val="left" w:pos="1080"/>
        </w:tabs>
        <w:rPr>
          <w:sz w:val="22"/>
        </w:rPr>
      </w:pPr>
      <w:r w:rsidRPr="00B92331">
        <w:rPr>
          <w:sz w:val="22"/>
        </w:rPr>
        <w:t xml:space="preserve">Najmenšia vzdialenosť podľa </w:t>
      </w:r>
      <w:r w:rsidRPr="00B92331">
        <w:rPr>
          <w:sz w:val="22"/>
          <w:szCs w:val="22"/>
        </w:rPr>
        <w:t xml:space="preserve">STN 75 6401 </w:t>
      </w:r>
      <w:r w:rsidRPr="00B92331">
        <w:rPr>
          <w:sz w:val="22"/>
        </w:rPr>
        <w:t xml:space="preserve">od vonkajšieho okraja objektov čistiarne odpadových vôd k okraju súvislej bytovej zástavby  </w:t>
      </w:r>
    </w:p>
    <w:p w:rsidR="00B92331" w:rsidRPr="00970356" w:rsidRDefault="001600CB" w:rsidP="00970356">
      <w:pPr>
        <w:pStyle w:val="Zkladntext20"/>
        <w:tabs>
          <w:tab w:val="left" w:pos="1080"/>
        </w:tabs>
        <w:ind w:left="1080" w:hanging="1080"/>
        <w:rPr>
          <w:b/>
          <w:color w:val="auto"/>
        </w:rPr>
      </w:pPr>
      <w:r w:rsidRPr="00B92331">
        <w:rPr>
          <w:color w:val="auto"/>
        </w:rPr>
        <w:t xml:space="preserve">     </w:t>
      </w:r>
      <w:smartTag w:uri="urn:schemas-microsoft-com:office:smarttags" w:element="metricconverter">
        <w:smartTagPr>
          <w:attr w:name="ProductID" w:val="25 m"/>
        </w:smartTagPr>
        <w:r w:rsidRPr="00B92331">
          <w:rPr>
            <w:color w:val="auto"/>
          </w:rPr>
          <w:t>25 m</w:t>
        </w:r>
      </w:smartTag>
      <w:r w:rsidRPr="00B92331">
        <w:rPr>
          <w:color w:val="auto"/>
        </w:rPr>
        <w:t xml:space="preserve">   – od vonkajšieho okraja objektov čistiarne odpadových vôd k okraju súvislej bytovej zástavby pre čistiarne odpadových vôd s komplexne uzavretou (zakrytou) technológiou s čistením odvádzaného vzduchu.</w:t>
      </w:r>
      <w:r w:rsidRPr="00B92331">
        <w:rPr>
          <w:b/>
          <w:color w:val="auto"/>
        </w:rPr>
        <w:t xml:space="preserve">    </w:t>
      </w:r>
    </w:p>
    <w:p w:rsidR="001600CB" w:rsidRPr="00B92331" w:rsidRDefault="001600CB" w:rsidP="001600CB">
      <w:pPr>
        <w:rPr>
          <w:sz w:val="22"/>
        </w:rPr>
      </w:pPr>
      <w:r w:rsidRPr="00B92331">
        <w:rPr>
          <w:b/>
          <w:sz w:val="22"/>
          <w:szCs w:val="22"/>
        </w:rPr>
        <w:t>Ochranné pásma pre plynovody:</w:t>
      </w:r>
    </w:p>
    <w:p w:rsidR="001600CB" w:rsidRPr="00B92331" w:rsidRDefault="001600CB" w:rsidP="001600CB">
      <w:pPr>
        <w:rPr>
          <w:sz w:val="22"/>
        </w:rPr>
      </w:pPr>
      <w:r w:rsidRPr="00B92331">
        <w:rPr>
          <w:sz w:val="22"/>
        </w:rPr>
        <w:t xml:space="preserve">Ochranné pásma pre plynovody podľa </w:t>
      </w:r>
      <w:r w:rsidR="009E481C" w:rsidRPr="00B92331">
        <w:rPr>
          <w:sz w:val="22"/>
        </w:rPr>
        <w:t xml:space="preserve">zákona číslo 251/2012 Z.z. o energetike </w:t>
      </w:r>
      <w:r w:rsidR="009E481C" w:rsidRPr="00B92331">
        <w:rPr>
          <w:sz w:val="22"/>
          <w:szCs w:val="22"/>
        </w:rPr>
        <w:t>v znení neskorších predpisov</w:t>
      </w:r>
      <w:r w:rsidR="009E481C" w:rsidRPr="00B92331">
        <w:rPr>
          <w:sz w:val="22"/>
        </w:rPr>
        <w:t xml:space="preserve">, </w:t>
      </w:r>
      <w:r w:rsidRPr="00B92331">
        <w:rPr>
          <w:sz w:val="22"/>
        </w:rPr>
        <w:t>§ 79 ods</w:t>
      </w:r>
      <w:r w:rsidR="00F1795E" w:rsidRPr="00B92331">
        <w:rPr>
          <w:sz w:val="22"/>
        </w:rPr>
        <w:t>.</w:t>
      </w:r>
      <w:r w:rsidRPr="00B92331">
        <w:rPr>
          <w:sz w:val="22"/>
        </w:rPr>
        <w:t xml:space="preserve"> (2) je priestor v bezprostrednej blízkosti plynovodu alebo iného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1600CB" w:rsidRPr="00B92331" w:rsidRDefault="001600CB" w:rsidP="001600CB">
      <w:pPr>
        <w:rPr>
          <w:sz w:val="22"/>
        </w:rPr>
      </w:pPr>
      <w:r w:rsidRPr="00B92331">
        <w:rPr>
          <w:sz w:val="22"/>
        </w:rPr>
        <w:t xml:space="preserve">   a)   </w:t>
      </w:r>
      <w:smartTag w:uri="urn:schemas-microsoft-com:office:smarttags" w:element="metricconverter">
        <w:smartTagPr>
          <w:attr w:name="ProductID" w:val="4 m"/>
        </w:smartTagPr>
        <w:r w:rsidRPr="00B92331">
          <w:rPr>
            <w:sz w:val="22"/>
          </w:rPr>
          <w:t>4 m</w:t>
        </w:r>
      </w:smartTag>
      <w:r w:rsidRPr="00B92331">
        <w:rPr>
          <w:sz w:val="22"/>
        </w:rPr>
        <w:t xml:space="preserve">  pre plynovod s menovitou svetlosťou do </w:t>
      </w:r>
      <w:smartTag w:uri="urn:schemas-microsoft-com:office:smarttags" w:element="metricconverter">
        <w:smartTagPr>
          <w:attr w:name="ProductID" w:val="200 mm"/>
        </w:smartTagPr>
        <w:r w:rsidRPr="00B92331">
          <w:rPr>
            <w:sz w:val="22"/>
          </w:rPr>
          <w:t>200 mm</w:t>
        </w:r>
      </w:smartTag>
      <w:r w:rsidRPr="00B92331">
        <w:rPr>
          <w:sz w:val="22"/>
        </w:rPr>
        <w:t xml:space="preserve"> </w:t>
      </w:r>
    </w:p>
    <w:p w:rsidR="001600CB" w:rsidRPr="00B92331" w:rsidRDefault="001600CB" w:rsidP="00D0137E">
      <w:pPr>
        <w:numPr>
          <w:ilvl w:val="0"/>
          <w:numId w:val="8"/>
        </w:numPr>
        <w:suppressAutoHyphens w:val="0"/>
        <w:rPr>
          <w:sz w:val="22"/>
        </w:rPr>
      </w:pPr>
      <w:smartTag w:uri="urn:schemas-microsoft-com:office:smarttags" w:element="metricconverter">
        <w:smartTagPr>
          <w:attr w:name="ProductID" w:val="1 m"/>
        </w:smartTagPr>
        <w:r w:rsidRPr="00B92331">
          <w:rPr>
            <w:sz w:val="22"/>
          </w:rPr>
          <w:t>1 m</w:t>
        </w:r>
      </w:smartTag>
      <w:r w:rsidRPr="00B92331">
        <w:rPr>
          <w:sz w:val="22"/>
        </w:rPr>
        <w:t xml:space="preserve">  pre plynovod, ktorým sa rozvádza plyn na zastavanom území obce s prevádzkovým tlakom nižším ako 0,4 </w:t>
      </w:r>
      <w:proofErr w:type="spellStart"/>
      <w:r w:rsidRPr="00B92331">
        <w:rPr>
          <w:sz w:val="22"/>
        </w:rPr>
        <w:t>MPa</w:t>
      </w:r>
      <w:proofErr w:type="spellEnd"/>
      <w:r w:rsidRPr="00B92331">
        <w:rPr>
          <w:sz w:val="22"/>
        </w:rPr>
        <w:t xml:space="preserve">   </w:t>
      </w:r>
    </w:p>
    <w:p w:rsidR="001600CB" w:rsidRPr="00B92331" w:rsidRDefault="001600CB" w:rsidP="001600CB">
      <w:pPr>
        <w:rPr>
          <w:sz w:val="22"/>
        </w:rPr>
      </w:pPr>
      <w:r w:rsidRPr="00B92331">
        <w:rPr>
          <w:sz w:val="22"/>
        </w:rPr>
        <w:t xml:space="preserve">   f)   8  m  pre technologické objekty</w:t>
      </w:r>
    </w:p>
    <w:p w:rsidR="009E481C" w:rsidRPr="00B92331" w:rsidRDefault="009E481C" w:rsidP="009E481C">
      <w:pPr>
        <w:jc w:val="both"/>
        <w:rPr>
          <w:sz w:val="22"/>
          <w:szCs w:val="22"/>
        </w:rPr>
      </w:pPr>
      <w:r w:rsidRPr="00B92331">
        <w:rPr>
          <w:sz w:val="22"/>
          <w:szCs w:val="22"/>
        </w:rPr>
        <w:t>Zriaďovať stavby v ochrannom pásme plynárenského zariadenia možno iba po predchádzajúcom súhlase prevádzkovateľa siete. Súhlas prevádzkovateľa siete na zriadenie stavby v ochrannom pásme plynárenského zariadenia je dokladom pre územné konanie a stavebné konanie.</w:t>
      </w:r>
    </w:p>
    <w:p w:rsidR="009E481C" w:rsidRPr="00B92331" w:rsidRDefault="009E481C" w:rsidP="009E481C">
      <w:pPr>
        <w:jc w:val="both"/>
        <w:rPr>
          <w:sz w:val="22"/>
          <w:szCs w:val="22"/>
        </w:rPr>
      </w:pPr>
      <w:r w:rsidRPr="00B92331">
        <w:rPr>
          <w:sz w:val="22"/>
          <w:szCs w:val="22"/>
        </w:rPr>
        <w:t>Vykonávať činnosti v ochrannom pásme plynárenského zariadenia môžu osoby iba so súhlasom prevádzkovateľa siete a za podmienok určených prevádzkovateľom siete.</w:t>
      </w:r>
    </w:p>
    <w:p w:rsidR="009E481C" w:rsidRPr="00B92331" w:rsidRDefault="009E481C" w:rsidP="00D0137E">
      <w:pPr>
        <w:numPr>
          <w:ilvl w:val="0"/>
          <w:numId w:val="9"/>
        </w:numPr>
        <w:rPr>
          <w:sz w:val="22"/>
        </w:rPr>
      </w:pPr>
      <w:r w:rsidRPr="00B92331">
        <w:rPr>
          <w:sz w:val="22"/>
        </w:rPr>
        <w:t xml:space="preserve">Bezpečnostné pásma pre plynovody podľa zákona číslo 251/2012 Z.z., § 80 </w:t>
      </w:r>
      <w:proofErr w:type="spellStart"/>
      <w:r w:rsidRPr="00B92331">
        <w:rPr>
          <w:sz w:val="22"/>
        </w:rPr>
        <w:t>odstavec</w:t>
      </w:r>
      <w:proofErr w:type="spellEnd"/>
      <w:r w:rsidRPr="00B92331">
        <w:rPr>
          <w:sz w:val="22"/>
        </w:rPr>
        <w:t xml:space="preserve"> (2) je:</w:t>
      </w:r>
    </w:p>
    <w:p w:rsidR="001600CB" w:rsidRPr="00B92331" w:rsidRDefault="001600CB" w:rsidP="00D0137E">
      <w:pPr>
        <w:numPr>
          <w:ilvl w:val="0"/>
          <w:numId w:val="9"/>
        </w:numPr>
        <w:suppressAutoHyphens w:val="0"/>
        <w:rPr>
          <w:sz w:val="22"/>
        </w:rPr>
      </w:pPr>
      <w:smartTag w:uri="urn:schemas-microsoft-com:office:smarttags" w:element="metricconverter">
        <w:smartTagPr>
          <w:attr w:name="ProductID" w:val="10 m"/>
        </w:smartTagPr>
        <w:r w:rsidRPr="00B92331">
          <w:rPr>
            <w:sz w:val="22"/>
          </w:rPr>
          <w:t>10 m</w:t>
        </w:r>
      </w:smartTag>
      <w:r w:rsidRPr="00B92331">
        <w:rPr>
          <w:sz w:val="22"/>
        </w:rPr>
        <w:t xml:space="preserve">  pri plynovodoch s tlakom nižším ako 0,4 </w:t>
      </w:r>
      <w:proofErr w:type="spellStart"/>
      <w:r w:rsidRPr="00B92331">
        <w:rPr>
          <w:sz w:val="22"/>
        </w:rPr>
        <w:t>MPa</w:t>
      </w:r>
      <w:proofErr w:type="spellEnd"/>
      <w:r w:rsidRPr="00B92331">
        <w:rPr>
          <w:sz w:val="22"/>
        </w:rPr>
        <w:t xml:space="preserve"> prevádzkovaných na voľnom priestranstve a na nezastavanom území   </w:t>
      </w:r>
    </w:p>
    <w:p w:rsidR="001600CB" w:rsidRPr="00B92331" w:rsidRDefault="001600CB" w:rsidP="00D0137E">
      <w:pPr>
        <w:numPr>
          <w:ilvl w:val="0"/>
          <w:numId w:val="9"/>
        </w:numPr>
        <w:suppressAutoHyphens w:val="0"/>
        <w:rPr>
          <w:sz w:val="22"/>
        </w:rPr>
      </w:pPr>
      <w:smartTag w:uri="urn:schemas-microsoft-com:office:smarttags" w:element="metricconverter">
        <w:smartTagPr>
          <w:attr w:name="ProductID" w:val="20 m"/>
        </w:smartTagPr>
        <w:r w:rsidRPr="00B92331">
          <w:rPr>
            <w:sz w:val="22"/>
          </w:rPr>
          <w:t>20 m</w:t>
        </w:r>
      </w:smartTag>
      <w:r w:rsidRPr="00B92331">
        <w:rPr>
          <w:sz w:val="22"/>
        </w:rPr>
        <w:t xml:space="preserve">  pri plynovodoch s tlakom nižším ako 0,4 </w:t>
      </w:r>
      <w:proofErr w:type="spellStart"/>
      <w:r w:rsidRPr="00B92331">
        <w:rPr>
          <w:sz w:val="22"/>
        </w:rPr>
        <w:t>MPa</w:t>
      </w:r>
      <w:proofErr w:type="spellEnd"/>
      <w:r w:rsidRPr="00B92331">
        <w:rPr>
          <w:sz w:val="22"/>
        </w:rPr>
        <w:t xml:space="preserve"> do 4 </w:t>
      </w:r>
      <w:proofErr w:type="spellStart"/>
      <w:r w:rsidRPr="00B92331">
        <w:rPr>
          <w:sz w:val="22"/>
        </w:rPr>
        <w:t>MPa</w:t>
      </w:r>
      <w:proofErr w:type="spellEnd"/>
      <w:r w:rsidRPr="00B92331">
        <w:rPr>
          <w:sz w:val="22"/>
        </w:rPr>
        <w:t xml:space="preserve"> a s menovitou svetlosťou do </w:t>
      </w:r>
      <w:smartTag w:uri="urn:schemas-microsoft-com:office:smarttags" w:element="metricconverter">
        <w:smartTagPr>
          <w:attr w:name="ProductID" w:val="350 mm"/>
        </w:smartTagPr>
        <w:r w:rsidRPr="00B92331">
          <w:rPr>
            <w:sz w:val="22"/>
          </w:rPr>
          <w:t>350 mm</w:t>
        </w:r>
      </w:smartTag>
      <w:r w:rsidRPr="00B92331">
        <w:rPr>
          <w:sz w:val="22"/>
        </w:rPr>
        <w:t xml:space="preserve">   </w:t>
      </w:r>
    </w:p>
    <w:p w:rsidR="001600CB" w:rsidRPr="00B92331" w:rsidRDefault="001600CB" w:rsidP="001600CB">
      <w:pPr>
        <w:ind w:left="180"/>
        <w:rPr>
          <w:sz w:val="22"/>
        </w:rPr>
      </w:pPr>
      <w:r w:rsidRPr="00B92331">
        <w:rPr>
          <w:sz w:val="22"/>
        </w:rPr>
        <w:t xml:space="preserve">f)  </w:t>
      </w:r>
      <w:smartTag w:uri="urn:schemas-microsoft-com:office:smarttags" w:element="metricconverter">
        <w:smartTagPr>
          <w:attr w:name="ProductID" w:val="150 m"/>
        </w:smartTagPr>
        <w:r w:rsidRPr="00B92331">
          <w:rPr>
            <w:sz w:val="22"/>
          </w:rPr>
          <w:t>150 m</w:t>
        </w:r>
      </w:smartTag>
      <w:r w:rsidRPr="00B92331">
        <w:rPr>
          <w:sz w:val="22"/>
        </w:rPr>
        <w:t xml:space="preserve">  pri plynovodoch s tlakom nad 4 </w:t>
      </w:r>
      <w:proofErr w:type="spellStart"/>
      <w:r w:rsidRPr="00B92331">
        <w:rPr>
          <w:sz w:val="22"/>
        </w:rPr>
        <w:t>MPa</w:t>
      </w:r>
      <w:proofErr w:type="spellEnd"/>
      <w:r w:rsidRPr="00B92331">
        <w:rPr>
          <w:sz w:val="22"/>
        </w:rPr>
        <w:t xml:space="preserve"> a s menovitou svetlosťou do </w:t>
      </w:r>
      <w:smartTag w:uri="urn:schemas-microsoft-com:office:smarttags" w:element="metricconverter">
        <w:smartTagPr>
          <w:attr w:name="ProductID" w:val="350 mm"/>
        </w:smartTagPr>
        <w:r w:rsidRPr="00B92331">
          <w:rPr>
            <w:sz w:val="22"/>
          </w:rPr>
          <w:t>350 mm</w:t>
        </w:r>
      </w:smartTag>
      <w:r w:rsidRPr="00B92331">
        <w:rPr>
          <w:sz w:val="22"/>
        </w:rPr>
        <w:t xml:space="preserve">   </w:t>
      </w:r>
    </w:p>
    <w:p w:rsidR="001600CB" w:rsidRPr="00B92331" w:rsidRDefault="001600CB" w:rsidP="001600CB">
      <w:pPr>
        <w:ind w:left="180"/>
        <w:rPr>
          <w:sz w:val="22"/>
        </w:rPr>
      </w:pPr>
      <w:r w:rsidRPr="00B92331">
        <w:rPr>
          <w:sz w:val="22"/>
        </w:rPr>
        <w:t xml:space="preserve">h)   </w:t>
      </w:r>
      <w:smartTag w:uri="urn:schemas-microsoft-com:office:smarttags" w:element="metricconverter">
        <w:smartTagPr>
          <w:attr w:name="ProductID" w:val="50 m"/>
        </w:smartTagPr>
        <w:r w:rsidRPr="00B92331">
          <w:rPr>
            <w:sz w:val="22"/>
          </w:rPr>
          <w:t>50 m</w:t>
        </w:r>
      </w:smartTag>
      <w:r w:rsidRPr="00B92331">
        <w:rPr>
          <w:sz w:val="22"/>
        </w:rPr>
        <w:t xml:space="preserve">  pri regulačných staniciach, filtračných staniciach, </w:t>
      </w:r>
      <w:proofErr w:type="spellStart"/>
      <w:r w:rsidRPr="00B92331">
        <w:rPr>
          <w:sz w:val="22"/>
        </w:rPr>
        <w:t>armatúrnych</w:t>
      </w:r>
      <w:proofErr w:type="spellEnd"/>
      <w:r w:rsidRPr="00B92331">
        <w:rPr>
          <w:sz w:val="22"/>
        </w:rPr>
        <w:t xml:space="preserve"> uzloch.</w:t>
      </w:r>
    </w:p>
    <w:p w:rsidR="009E481C" w:rsidRPr="00B92331" w:rsidRDefault="009E481C" w:rsidP="009E481C">
      <w:pPr>
        <w:rPr>
          <w:sz w:val="22"/>
          <w:szCs w:val="22"/>
        </w:rPr>
      </w:pPr>
      <w:r w:rsidRPr="00B92331">
        <w:rPr>
          <w:sz w:val="22"/>
          <w:szCs w:val="22"/>
        </w:rPr>
        <w:lastRenderedPageBreak/>
        <w:t>Zriaďovať stavby v bezpečnostnom pásme plynárenského zariadenia možno iba po predchádzajúcom súhlase prevádzkovateľa siete.</w:t>
      </w:r>
    </w:p>
    <w:p w:rsidR="001600CB" w:rsidRPr="00B92331" w:rsidRDefault="001600CB" w:rsidP="001600CB">
      <w:pPr>
        <w:tabs>
          <w:tab w:val="left" w:pos="1080"/>
        </w:tabs>
        <w:jc w:val="both"/>
        <w:rPr>
          <w:sz w:val="22"/>
        </w:rPr>
      </w:pPr>
      <w:r w:rsidRPr="00B92331">
        <w:rPr>
          <w:b/>
          <w:sz w:val="22"/>
        </w:rPr>
        <w:t>Ochranné pásmo telekomunikačných káblov</w:t>
      </w:r>
      <w:r w:rsidRPr="00B92331">
        <w:rPr>
          <w:sz w:val="22"/>
        </w:rPr>
        <w:t xml:space="preserve"> podľa zákona číslo 610/2003 Z.z:  </w:t>
      </w:r>
    </w:p>
    <w:p w:rsidR="001600CB" w:rsidRPr="00B92331" w:rsidRDefault="001600CB" w:rsidP="001600CB">
      <w:pPr>
        <w:tabs>
          <w:tab w:val="left" w:pos="1080"/>
        </w:tabs>
        <w:jc w:val="both"/>
        <w:rPr>
          <w:sz w:val="22"/>
        </w:rPr>
      </w:pPr>
      <w:r w:rsidRPr="00B92331">
        <w:rPr>
          <w:sz w:val="22"/>
        </w:rPr>
        <w:t xml:space="preserve">     </w:t>
      </w:r>
      <w:smartTag w:uri="urn:schemas-microsoft-com:office:smarttags" w:element="metricconverter">
        <w:smartTagPr>
          <w:attr w:name="ProductID" w:val="1,5 m"/>
        </w:smartTagPr>
        <w:r w:rsidRPr="00B92331">
          <w:rPr>
            <w:sz w:val="22"/>
          </w:rPr>
          <w:t>1,5 m</w:t>
        </w:r>
      </w:smartTag>
      <w:r w:rsidRPr="00B92331">
        <w:rPr>
          <w:sz w:val="22"/>
        </w:rPr>
        <w:t xml:space="preserve">  – od osi telekomunikačného kábla. </w:t>
      </w:r>
    </w:p>
    <w:p w:rsidR="001600CB" w:rsidRPr="00B92331" w:rsidRDefault="001600CB" w:rsidP="001600CB">
      <w:pPr>
        <w:tabs>
          <w:tab w:val="left" w:pos="1080"/>
        </w:tabs>
        <w:rPr>
          <w:sz w:val="22"/>
        </w:rPr>
      </w:pPr>
      <w:r w:rsidRPr="00B92331">
        <w:rPr>
          <w:sz w:val="22"/>
        </w:rPr>
        <w:t>Tieto ochranné pásma súvisia so sieťami technickej infraštruktúry a dopravy uvedenými v  príslušných kapitolách a významnejšie z nich sú zdokumentované v grafickej časti.</w:t>
      </w:r>
    </w:p>
    <w:p w:rsidR="001600CB" w:rsidRPr="00B92331" w:rsidRDefault="001600CB" w:rsidP="001600CB">
      <w:pPr>
        <w:tabs>
          <w:tab w:val="left" w:pos="1080"/>
        </w:tabs>
        <w:rPr>
          <w:b/>
          <w:sz w:val="22"/>
        </w:rPr>
      </w:pPr>
      <w:r w:rsidRPr="00B92331">
        <w:rPr>
          <w:b/>
          <w:sz w:val="22"/>
        </w:rPr>
        <w:t>Ďalšie ochranné pásma vyplývajúce z funkcie jednotlivých funkčných plôch sú:</w:t>
      </w:r>
    </w:p>
    <w:p w:rsidR="009E481C" w:rsidRPr="00B92331" w:rsidRDefault="009E481C" w:rsidP="009E481C">
      <w:pPr>
        <w:autoSpaceDE w:val="0"/>
        <w:autoSpaceDN w:val="0"/>
        <w:adjustRightInd w:val="0"/>
        <w:rPr>
          <w:sz w:val="22"/>
          <w:szCs w:val="22"/>
        </w:rPr>
      </w:pPr>
      <w:r w:rsidRPr="00B92331">
        <w:rPr>
          <w:rFonts w:eastAsia="MS Mincho"/>
          <w:sz w:val="22"/>
          <w:szCs w:val="22"/>
        </w:rPr>
        <w:t xml:space="preserve">Podľa zákona číslo 131/2010 Z.z. o pohrebníctve v znení neskorších predpisov je </w:t>
      </w:r>
      <w:r w:rsidRPr="00B92331">
        <w:rPr>
          <w:sz w:val="22"/>
          <w:szCs w:val="22"/>
        </w:rPr>
        <w:t xml:space="preserve">Ochranné pásmo pohrebiska  </w:t>
      </w:r>
      <w:smartTag w:uri="urn:schemas-microsoft-com:office:smarttags" w:element="metricconverter">
        <w:smartTagPr>
          <w:attr w:name="ProductID" w:val="50 m"/>
        </w:smartTagPr>
        <w:r w:rsidRPr="00B92331">
          <w:rPr>
            <w:sz w:val="22"/>
            <w:szCs w:val="22"/>
          </w:rPr>
          <w:t>50 m</w:t>
        </w:r>
      </w:smartTag>
      <w:r w:rsidRPr="00B92331">
        <w:rPr>
          <w:sz w:val="22"/>
          <w:szCs w:val="22"/>
        </w:rPr>
        <w:t xml:space="preserve"> od hranice pozemku pohrebiska; v ochrannom pásme sa nesmú povoľovať a ani umiestňovať budovy okrem budov, ktoré poskytujú služby súvisiace s pohrebníctvom.</w:t>
      </w:r>
    </w:p>
    <w:p w:rsidR="001600CB" w:rsidRPr="00B92331" w:rsidRDefault="001600CB" w:rsidP="001600CB">
      <w:pPr>
        <w:tabs>
          <w:tab w:val="left" w:pos="1080"/>
        </w:tabs>
        <w:rPr>
          <w:sz w:val="22"/>
          <w:szCs w:val="22"/>
        </w:rPr>
      </w:pPr>
      <w:r w:rsidRPr="00B92331">
        <w:rPr>
          <w:sz w:val="22"/>
        </w:rPr>
        <w:t xml:space="preserve">Pásmo hygienickej ochrany </w:t>
      </w:r>
      <w:r w:rsidRPr="00B92331">
        <w:rPr>
          <w:sz w:val="22"/>
          <w:szCs w:val="22"/>
        </w:rPr>
        <w:t>výrobných areálov, objektov a zariadení bude určené konkrétne podľa príslušných  STN resp. iných súvisiacich normatív v </w:t>
      </w:r>
      <w:r w:rsidR="0070679A" w:rsidRPr="00B92331">
        <w:rPr>
          <w:sz w:val="22"/>
          <w:szCs w:val="22"/>
        </w:rPr>
        <w:t>pred realizačnej</w:t>
      </w:r>
      <w:r w:rsidRPr="00B92331">
        <w:rPr>
          <w:sz w:val="22"/>
          <w:szCs w:val="22"/>
        </w:rPr>
        <w:t xml:space="preserve"> resp. realizačnej fáze investície. </w:t>
      </w:r>
    </w:p>
    <w:p w:rsidR="001600CB" w:rsidRPr="00B92331" w:rsidRDefault="001600CB" w:rsidP="001600CB">
      <w:pPr>
        <w:tabs>
          <w:tab w:val="left" w:pos="1080"/>
        </w:tabs>
        <w:rPr>
          <w:b/>
          <w:sz w:val="22"/>
          <w:szCs w:val="22"/>
        </w:rPr>
      </w:pPr>
      <w:r w:rsidRPr="00B92331">
        <w:rPr>
          <w:b/>
          <w:sz w:val="22"/>
          <w:szCs w:val="22"/>
        </w:rPr>
        <w:t xml:space="preserve">Iné ochranné pásma: </w:t>
      </w:r>
    </w:p>
    <w:p w:rsidR="001600CB" w:rsidRPr="00B92331" w:rsidRDefault="001600CB" w:rsidP="001600CB">
      <w:pPr>
        <w:tabs>
          <w:tab w:val="left" w:pos="1080"/>
        </w:tabs>
        <w:autoSpaceDE w:val="0"/>
        <w:autoSpaceDN w:val="0"/>
        <w:adjustRightInd w:val="0"/>
        <w:rPr>
          <w:sz w:val="22"/>
          <w:szCs w:val="22"/>
        </w:rPr>
      </w:pPr>
      <w:r w:rsidRPr="00B92331">
        <w:rPr>
          <w:sz w:val="22"/>
          <w:szCs w:val="22"/>
        </w:rPr>
        <w:t xml:space="preserve">V zmysle ustanovení § 49 zákona číslo 364/2004 Z.z. </w:t>
      </w:r>
      <w:r w:rsidRPr="00B92331">
        <w:rPr>
          <w:bCs/>
          <w:sz w:val="22"/>
          <w:szCs w:val="22"/>
        </w:rPr>
        <w:t xml:space="preserve">o vodách </w:t>
      </w:r>
      <w:r w:rsidRPr="00B92331">
        <w:rPr>
          <w:sz w:val="22"/>
          <w:szCs w:val="22"/>
        </w:rPr>
        <w:t>pozdĺž oboch brehov vodného toku, kde môže správca vodného toku užívať pobrežné pozemky,</w:t>
      </w:r>
      <w:r w:rsidRPr="00B92331">
        <w:rPr>
          <w:sz w:val="20"/>
          <w:szCs w:val="20"/>
        </w:rPr>
        <w:t xml:space="preserve"> </w:t>
      </w:r>
      <w:r w:rsidRPr="00B92331">
        <w:rPr>
          <w:sz w:val="22"/>
          <w:szCs w:val="22"/>
        </w:rPr>
        <w:t xml:space="preserve">je potrebné pre potreby opráv a údržby ponechať územnú rezervu šírky:  </w:t>
      </w:r>
    </w:p>
    <w:p w:rsidR="001600CB" w:rsidRPr="00B92331" w:rsidRDefault="001600CB" w:rsidP="001600CB">
      <w:pPr>
        <w:ind w:left="1080" w:hanging="1080"/>
        <w:rPr>
          <w:sz w:val="22"/>
        </w:rPr>
      </w:pPr>
      <w:r w:rsidRPr="00B92331">
        <w:rPr>
          <w:sz w:val="22"/>
        </w:rPr>
        <w:t xml:space="preserve">       </w:t>
      </w:r>
      <w:smartTag w:uri="urn:schemas-microsoft-com:office:smarttags" w:element="metricconverter">
        <w:smartTagPr>
          <w:attr w:name="ProductID" w:val="6 m"/>
        </w:smartTagPr>
        <w:r w:rsidRPr="00B92331">
          <w:rPr>
            <w:sz w:val="22"/>
          </w:rPr>
          <w:t>6 m</w:t>
        </w:r>
      </w:smartTag>
      <w:r w:rsidRPr="00B92331">
        <w:rPr>
          <w:sz w:val="22"/>
        </w:rPr>
        <w:t xml:space="preserve">  – od upravenej brehovej čiary a </w:t>
      </w:r>
      <w:smartTag w:uri="urn:schemas-microsoft-com:office:smarttags" w:element="metricconverter">
        <w:smartTagPr>
          <w:attr w:name="ProductID" w:val="10 m"/>
        </w:smartTagPr>
        <w:r w:rsidRPr="00B92331">
          <w:rPr>
            <w:sz w:val="22"/>
          </w:rPr>
          <w:t>10 m</w:t>
        </w:r>
      </w:smartTag>
      <w:r w:rsidRPr="00B92331">
        <w:rPr>
          <w:sz w:val="22"/>
        </w:rPr>
        <w:t xml:space="preserve"> od neupravenej brehovej čiary </w:t>
      </w:r>
      <w:r w:rsidRPr="00B92331">
        <w:rPr>
          <w:sz w:val="22"/>
          <w:szCs w:val="22"/>
        </w:rPr>
        <w:t>pri vodohospodársky    významných vodárenských vodných tokov</w:t>
      </w:r>
      <w:r w:rsidRPr="00B92331">
        <w:rPr>
          <w:sz w:val="22"/>
        </w:rPr>
        <w:t xml:space="preserve"> </w:t>
      </w:r>
    </w:p>
    <w:p w:rsidR="001600CB" w:rsidRPr="00B92331" w:rsidRDefault="001600CB" w:rsidP="001600CB">
      <w:pPr>
        <w:rPr>
          <w:sz w:val="22"/>
        </w:rPr>
      </w:pPr>
      <w:r w:rsidRPr="00B92331">
        <w:rPr>
          <w:sz w:val="22"/>
        </w:rPr>
        <w:t xml:space="preserve">       </w:t>
      </w:r>
      <w:smartTag w:uri="urn:schemas-microsoft-com:office:smarttags" w:element="metricconverter">
        <w:smartTagPr>
          <w:attr w:name="ProductID" w:val="5 m"/>
        </w:smartTagPr>
        <w:r w:rsidRPr="00B92331">
          <w:rPr>
            <w:sz w:val="22"/>
          </w:rPr>
          <w:t>5 m</w:t>
        </w:r>
      </w:smartTag>
      <w:r w:rsidRPr="00B92331">
        <w:rPr>
          <w:sz w:val="22"/>
        </w:rPr>
        <w:t xml:space="preserve">  – od neupravenej brehovej čiary ostatných vodných tokov.</w:t>
      </w:r>
    </w:p>
    <w:p w:rsidR="001600CB" w:rsidRPr="003357CE" w:rsidRDefault="001600CB" w:rsidP="001600CB">
      <w:pPr>
        <w:shd w:val="clear" w:color="auto" w:fill="FFFFFF"/>
        <w:jc w:val="both"/>
        <w:rPr>
          <w:sz w:val="22"/>
          <w:szCs w:val="22"/>
        </w:rPr>
      </w:pPr>
      <w:r w:rsidRPr="003357CE">
        <w:rPr>
          <w:sz w:val="22"/>
          <w:szCs w:val="22"/>
        </w:rPr>
        <w:t>Ochranné pásma vodného zdroja II. a III. stupňa.</w:t>
      </w:r>
    </w:p>
    <w:p w:rsidR="00362DE0" w:rsidRPr="00B92331" w:rsidRDefault="00362DE0">
      <w:pPr>
        <w:rPr>
          <w:b/>
          <w:sz w:val="22"/>
          <w:szCs w:val="22"/>
        </w:rPr>
      </w:pPr>
    </w:p>
    <w:p w:rsidR="00362DE0" w:rsidRPr="00B92331" w:rsidRDefault="00362DE0">
      <w:pPr>
        <w:rPr>
          <w:b/>
          <w:sz w:val="22"/>
          <w:szCs w:val="22"/>
        </w:rPr>
      </w:pPr>
      <w:r w:rsidRPr="00B92331">
        <w:rPr>
          <w:b/>
          <w:sz w:val="22"/>
          <w:szCs w:val="22"/>
        </w:rPr>
        <w:t>13.        Požiadavky z hľadiska životného prostredia</w:t>
      </w:r>
    </w:p>
    <w:p w:rsidR="00362DE0" w:rsidRPr="00B92331" w:rsidRDefault="00362DE0">
      <w:pPr>
        <w:rPr>
          <w:sz w:val="22"/>
          <w:szCs w:val="22"/>
        </w:rPr>
      </w:pPr>
      <w:r w:rsidRPr="00B92331">
        <w:rPr>
          <w:sz w:val="22"/>
          <w:szCs w:val="22"/>
        </w:rPr>
        <w:t xml:space="preserve">V riešení územného plánu </w:t>
      </w:r>
      <w:r w:rsidR="001600CB" w:rsidRPr="00B92331">
        <w:rPr>
          <w:sz w:val="22"/>
          <w:szCs w:val="22"/>
        </w:rPr>
        <w:t>obce</w:t>
      </w:r>
      <w:r w:rsidRPr="00B92331">
        <w:rPr>
          <w:b/>
          <w:sz w:val="22"/>
          <w:szCs w:val="22"/>
        </w:rPr>
        <w:t xml:space="preserve"> </w:t>
      </w:r>
      <w:r w:rsidRPr="00B92331">
        <w:rPr>
          <w:sz w:val="22"/>
          <w:szCs w:val="22"/>
        </w:rPr>
        <w:t>z hľadiska životného prostredia je potrebné:</w:t>
      </w:r>
    </w:p>
    <w:p w:rsidR="00362DE0" w:rsidRPr="00B92331" w:rsidRDefault="00362DE0" w:rsidP="00D0137E">
      <w:pPr>
        <w:numPr>
          <w:ilvl w:val="0"/>
          <w:numId w:val="2"/>
        </w:numPr>
        <w:rPr>
          <w:rFonts w:eastAsia="MS Mincho"/>
          <w:sz w:val="22"/>
          <w:szCs w:val="22"/>
        </w:rPr>
      </w:pPr>
      <w:r w:rsidRPr="00B92331">
        <w:rPr>
          <w:rFonts w:eastAsia="MS Mincho"/>
          <w:sz w:val="22"/>
          <w:szCs w:val="22"/>
        </w:rPr>
        <w:t xml:space="preserve">navrhnúť lokalizáciu a kapacity chýbajúcej občianskej vybavenosti s ohľadom na </w:t>
      </w:r>
      <w:r w:rsidRPr="00B92331">
        <w:rPr>
          <w:sz w:val="22"/>
          <w:szCs w:val="22"/>
        </w:rPr>
        <w:t>životné prostredie</w:t>
      </w:r>
      <w:r w:rsidRPr="00B92331">
        <w:rPr>
          <w:rFonts w:eastAsia="MS Mincho"/>
          <w:sz w:val="22"/>
          <w:szCs w:val="22"/>
        </w:rPr>
        <w:t>,</w:t>
      </w:r>
    </w:p>
    <w:p w:rsidR="00362DE0" w:rsidRPr="00B92331" w:rsidRDefault="00362DE0" w:rsidP="00D0137E">
      <w:pPr>
        <w:numPr>
          <w:ilvl w:val="0"/>
          <w:numId w:val="2"/>
        </w:numPr>
        <w:rPr>
          <w:rFonts w:eastAsia="MS Mincho"/>
          <w:sz w:val="22"/>
          <w:szCs w:val="22"/>
        </w:rPr>
      </w:pPr>
      <w:r w:rsidRPr="00B92331">
        <w:rPr>
          <w:rFonts w:eastAsia="MS Mincho"/>
          <w:sz w:val="22"/>
          <w:szCs w:val="22"/>
        </w:rPr>
        <w:t>navrhnúť odstránenie všetkých dopravných závad a tým zvýšenie priepustnosti dopravných trás,</w:t>
      </w:r>
    </w:p>
    <w:p w:rsidR="00362DE0" w:rsidRPr="00B92331" w:rsidRDefault="00362DE0" w:rsidP="00D0137E">
      <w:pPr>
        <w:numPr>
          <w:ilvl w:val="0"/>
          <w:numId w:val="2"/>
        </w:numPr>
        <w:rPr>
          <w:rFonts w:eastAsia="MS Mincho"/>
          <w:sz w:val="22"/>
          <w:szCs w:val="22"/>
        </w:rPr>
      </w:pPr>
      <w:r w:rsidRPr="00B92331">
        <w:rPr>
          <w:rFonts w:eastAsia="MS Mincho"/>
          <w:sz w:val="22"/>
          <w:szCs w:val="22"/>
        </w:rPr>
        <w:t>navrhnúť dobudovania dostatočného počtu parkovacích miest na ekologickej báze ochrany povrchových tokov a podzemných vôd,</w:t>
      </w:r>
    </w:p>
    <w:p w:rsidR="00362DE0" w:rsidRPr="00B92331" w:rsidRDefault="00362DE0" w:rsidP="00D0137E">
      <w:pPr>
        <w:numPr>
          <w:ilvl w:val="0"/>
          <w:numId w:val="2"/>
        </w:numPr>
        <w:rPr>
          <w:rFonts w:eastAsia="MS Mincho"/>
          <w:sz w:val="22"/>
          <w:szCs w:val="22"/>
        </w:rPr>
      </w:pPr>
      <w:r w:rsidRPr="00B92331">
        <w:rPr>
          <w:rFonts w:eastAsia="MS Mincho"/>
          <w:sz w:val="22"/>
          <w:szCs w:val="22"/>
        </w:rPr>
        <w:t>doriešiť spôsob likvidácie tuhého komunálneho odpadu a systém separácie už pri zbere,</w:t>
      </w:r>
    </w:p>
    <w:p w:rsidR="00CF0143" w:rsidRPr="00B92331" w:rsidRDefault="00CF0143" w:rsidP="00D0137E">
      <w:pPr>
        <w:numPr>
          <w:ilvl w:val="0"/>
          <w:numId w:val="2"/>
        </w:numPr>
        <w:rPr>
          <w:rFonts w:eastAsia="MS Mincho"/>
          <w:sz w:val="22"/>
          <w:szCs w:val="22"/>
        </w:rPr>
      </w:pPr>
      <w:r w:rsidRPr="00B92331">
        <w:rPr>
          <w:rFonts w:eastAsia="MS Mincho"/>
          <w:sz w:val="22"/>
          <w:szCs w:val="22"/>
        </w:rPr>
        <w:t>definovať plošné a ekologické požiadavky súvisiace s </w:t>
      </w:r>
      <w:proofErr w:type="spellStart"/>
      <w:r w:rsidRPr="00B92331">
        <w:rPr>
          <w:rFonts w:eastAsia="MS Mincho"/>
          <w:sz w:val="22"/>
          <w:szCs w:val="22"/>
        </w:rPr>
        <w:t>kompostoviskom</w:t>
      </w:r>
      <w:proofErr w:type="spellEnd"/>
      <w:r w:rsidRPr="00B92331">
        <w:rPr>
          <w:rFonts w:eastAsia="MS Mincho"/>
          <w:sz w:val="22"/>
          <w:szCs w:val="22"/>
        </w:rPr>
        <w:t xml:space="preserve"> v areály </w:t>
      </w:r>
      <w:r w:rsidR="00940C33">
        <w:rPr>
          <w:rFonts w:eastAsia="MS Mincho"/>
          <w:sz w:val="22"/>
          <w:szCs w:val="22"/>
        </w:rPr>
        <w:t>HD</w:t>
      </w:r>
      <w:r w:rsidR="00EF5195" w:rsidRPr="00B92331">
        <w:rPr>
          <w:rFonts w:eastAsia="MS Mincho"/>
          <w:sz w:val="22"/>
          <w:szCs w:val="22"/>
        </w:rPr>
        <w:t>,</w:t>
      </w:r>
    </w:p>
    <w:p w:rsidR="00362DE0" w:rsidRPr="00B92331" w:rsidRDefault="00362DE0" w:rsidP="00D0137E">
      <w:pPr>
        <w:numPr>
          <w:ilvl w:val="0"/>
          <w:numId w:val="2"/>
        </w:numPr>
        <w:rPr>
          <w:rFonts w:eastAsia="MS Mincho"/>
          <w:sz w:val="22"/>
          <w:szCs w:val="22"/>
        </w:rPr>
      </w:pPr>
      <w:r w:rsidRPr="00B92331">
        <w:rPr>
          <w:rFonts w:eastAsia="MS Mincho"/>
          <w:sz w:val="22"/>
          <w:szCs w:val="22"/>
        </w:rPr>
        <w:t xml:space="preserve">pri riešení nových uličných koridorov navrhovať také šírkové usporiadanie, aby sa na nich v  primeranej miere uplatnila aj verejná zeleň, </w:t>
      </w:r>
    </w:p>
    <w:p w:rsidR="00362DE0" w:rsidRPr="00B92331" w:rsidRDefault="00362DE0" w:rsidP="00D0137E">
      <w:pPr>
        <w:numPr>
          <w:ilvl w:val="0"/>
          <w:numId w:val="2"/>
        </w:numPr>
        <w:rPr>
          <w:rFonts w:eastAsia="MS Mincho"/>
          <w:sz w:val="22"/>
          <w:szCs w:val="22"/>
        </w:rPr>
      </w:pPr>
      <w:r w:rsidRPr="00B92331">
        <w:rPr>
          <w:rFonts w:eastAsia="MS Mincho"/>
          <w:sz w:val="22"/>
          <w:szCs w:val="22"/>
        </w:rPr>
        <w:t>chrániť jestvujúce plochy s verejnou zeleňou a zabezpečiť v budúcnosti ich nárast,</w:t>
      </w:r>
    </w:p>
    <w:p w:rsidR="00362DE0" w:rsidRPr="00B92331" w:rsidRDefault="00362DE0" w:rsidP="00D0137E">
      <w:pPr>
        <w:pStyle w:val="Zarkazkladnhotextu21"/>
        <w:numPr>
          <w:ilvl w:val="0"/>
          <w:numId w:val="2"/>
        </w:numPr>
        <w:jc w:val="left"/>
        <w:rPr>
          <w:rFonts w:eastAsia="MS Mincho"/>
          <w:szCs w:val="22"/>
        </w:rPr>
      </w:pPr>
      <w:r w:rsidRPr="00B92331">
        <w:rPr>
          <w:rFonts w:eastAsia="MS Mincho"/>
          <w:szCs w:val="22"/>
        </w:rPr>
        <w:t>na kolíznych miestach medzi funkčnými plochami navrhovať aj ochrannú a izolačnú zeleň a</w:t>
      </w:r>
    </w:p>
    <w:p w:rsidR="00362DE0" w:rsidRPr="00B92331" w:rsidRDefault="00362DE0">
      <w:pPr>
        <w:pStyle w:val="Zarkazkladnhotextu21"/>
        <w:ind w:left="0"/>
        <w:jc w:val="left"/>
        <w:rPr>
          <w:szCs w:val="22"/>
        </w:rPr>
      </w:pPr>
      <w:r w:rsidRPr="00B92331">
        <w:rPr>
          <w:szCs w:val="22"/>
        </w:rPr>
        <w:t xml:space="preserve">       riešením umožniť ochranu najvýznamnejších krajinotvorných prvkov.</w:t>
      </w:r>
    </w:p>
    <w:p w:rsidR="00362DE0" w:rsidRPr="00B92331" w:rsidRDefault="00362DE0">
      <w:pPr>
        <w:pStyle w:val="Zarkazkladnhotextu21"/>
        <w:ind w:left="0"/>
        <w:jc w:val="left"/>
        <w:rPr>
          <w:szCs w:val="22"/>
        </w:rPr>
      </w:pPr>
      <w:r w:rsidRPr="00B92331">
        <w:rPr>
          <w:szCs w:val="22"/>
        </w:rPr>
        <w:t xml:space="preserve">Pre ochranu zdravého prostredia v zastavanom území je potrebné: </w:t>
      </w:r>
    </w:p>
    <w:p w:rsidR="00362DE0" w:rsidRPr="00B92331" w:rsidRDefault="00362DE0" w:rsidP="00D0137E">
      <w:pPr>
        <w:pStyle w:val="Zarkazkladnhotextu21"/>
        <w:numPr>
          <w:ilvl w:val="0"/>
          <w:numId w:val="2"/>
        </w:numPr>
        <w:jc w:val="left"/>
        <w:rPr>
          <w:szCs w:val="22"/>
        </w:rPr>
      </w:pPr>
      <w:r w:rsidRPr="00B92331">
        <w:rPr>
          <w:szCs w:val="22"/>
        </w:rPr>
        <w:t>ochraňovať podzemné vody dobudovaním kanalizácie,</w:t>
      </w:r>
    </w:p>
    <w:p w:rsidR="00362DE0" w:rsidRPr="00B92331" w:rsidRDefault="00362DE0" w:rsidP="00D0137E">
      <w:pPr>
        <w:numPr>
          <w:ilvl w:val="0"/>
          <w:numId w:val="2"/>
        </w:numPr>
        <w:rPr>
          <w:sz w:val="22"/>
          <w:szCs w:val="22"/>
        </w:rPr>
      </w:pPr>
      <w:r w:rsidRPr="00B92331">
        <w:rPr>
          <w:sz w:val="22"/>
          <w:szCs w:val="22"/>
        </w:rPr>
        <w:t>rozšírenie verejnej kanalizácie a čistiarne odpadových vôd,</w:t>
      </w:r>
    </w:p>
    <w:p w:rsidR="00362DE0" w:rsidRPr="00B92331" w:rsidRDefault="00362DE0" w:rsidP="00D0137E">
      <w:pPr>
        <w:numPr>
          <w:ilvl w:val="0"/>
          <w:numId w:val="2"/>
        </w:numPr>
        <w:rPr>
          <w:sz w:val="22"/>
          <w:szCs w:val="22"/>
        </w:rPr>
      </w:pPr>
      <w:r w:rsidRPr="00B92331">
        <w:rPr>
          <w:sz w:val="22"/>
          <w:szCs w:val="22"/>
        </w:rPr>
        <w:t>rešpektovať pásmo hygienickej ochrany výrobného areálu,</w:t>
      </w:r>
    </w:p>
    <w:p w:rsidR="00362DE0" w:rsidRPr="00B92331" w:rsidRDefault="00362DE0" w:rsidP="00D0137E">
      <w:pPr>
        <w:pStyle w:val="Zarkazkladnhotextu21"/>
        <w:numPr>
          <w:ilvl w:val="0"/>
          <w:numId w:val="2"/>
        </w:numPr>
        <w:jc w:val="left"/>
        <w:rPr>
          <w:szCs w:val="22"/>
        </w:rPr>
      </w:pPr>
      <w:r w:rsidRPr="00B92331">
        <w:rPr>
          <w:szCs w:val="22"/>
        </w:rPr>
        <w:t>pre vykurovanie používať zemný plyn s možnosťou využitia alternatívnych zdrojov energie,</w:t>
      </w:r>
    </w:p>
    <w:p w:rsidR="001600CB" w:rsidRPr="00B92331" w:rsidRDefault="00362DE0" w:rsidP="00D0137E">
      <w:pPr>
        <w:pStyle w:val="Zarkazkladnhotextu21"/>
        <w:numPr>
          <w:ilvl w:val="0"/>
          <w:numId w:val="2"/>
        </w:numPr>
        <w:jc w:val="left"/>
        <w:rPr>
          <w:szCs w:val="22"/>
        </w:rPr>
      </w:pPr>
      <w:r w:rsidRPr="00B92331">
        <w:rPr>
          <w:szCs w:val="22"/>
        </w:rPr>
        <w:t xml:space="preserve">podporovať výsadbu plošnej a líniovej zelene, </w:t>
      </w:r>
    </w:p>
    <w:p w:rsidR="00362DE0" w:rsidRPr="00B92331" w:rsidRDefault="00362DE0" w:rsidP="00D0137E">
      <w:pPr>
        <w:pStyle w:val="Zarkazkladnhotextu21"/>
        <w:numPr>
          <w:ilvl w:val="0"/>
          <w:numId w:val="2"/>
        </w:numPr>
        <w:jc w:val="left"/>
        <w:rPr>
          <w:szCs w:val="22"/>
        </w:rPr>
      </w:pPr>
      <w:r w:rsidRPr="00B92331">
        <w:rPr>
          <w:szCs w:val="22"/>
        </w:rPr>
        <w:t>zamedziť znečisťovanie územia komunálnym odpadom dôsledným separovaným zberom.</w:t>
      </w:r>
    </w:p>
    <w:p w:rsidR="00362DE0" w:rsidRPr="00B92331" w:rsidRDefault="00362DE0">
      <w:pPr>
        <w:rPr>
          <w:sz w:val="22"/>
          <w:szCs w:val="22"/>
        </w:rPr>
      </w:pPr>
      <w:r w:rsidRPr="00B92331">
        <w:rPr>
          <w:sz w:val="22"/>
          <w:szCs w:val="22"/>
        </w:rPr>
        <w:t xml:space="preserve">Za účelom ochrany zdravého prostredia je potrebné navrhnúť opatrenia na zmenu funkčného využívania krajiny predovšetkým: </w:t>
      </w:r>
    </w:p>
    <w:p w:rsidR="00362DE0" w:rsidRPr="00B92331" w:rsidRDefault="00362DE0" w:rsidP="00D0137E">
      <w:pPr>
        <w:numPr>
          <w:ilvl w:val="0"/>
          <w:numId w:val="4"/>
        </w:numPr>
        <w:rPr>
          <w:sz w:val="22"/>
          <w:szCs w:val="22"/>
        </w:rPr>
      </w:pPr>
      <w:r w:rsidRPr="00B92331">
        <w:rPr>
          <w:sz w:val="22"/>
          <w:szCs w:val="22"/>
        </w:rPr>
        <w:t xml:space="preserve">opatrenia na rešpektovanie stresových faktorov, alebo na ich zmiernenie, </w:t>
      </w:r>
    </w:p>
    <w:p w:rsidR="00362DE0" w:rsidRPr="00B92331" w:rsidRDefault="00362DE0" w:rsidP="00D0137E">
      <w:pPr>
        <w:numPr>
          <w:ilvl w:val="0"/>
          <w:numId w:val="4"/>
        </w:numPr>
        <w:rPr>
          <w:sz w:val="22"/>
          <w:szCs w:val="22"/>
        </w:rPr>
      </w:pPr>
      <w:r w:rsidRPr="00B92331">
        <w:rPr>
          <w:sz w:val="22"/>
          <w:szCs w:val="22"/>
        </w:rPr>
        <w:t xml:space="preserve">doplnenie štruktúr územného systému ekologickej stability, </w:t>
      </w:r>
    </w:p>
    <w:p w:rsidR="00362DE0" w:rsidRPr="00B92331" w:rsidRDefault="00362DE0" w:rsidP="00D0137E">
      <w:pPr>
        <w:numPr>
          <w:ilvl w:val="0"/>
          <w:numId w:val="4"/>
        </w:numPr>
        <w:rPr>
          <w:sz w:val="22"/>
          <w:szCs w:val="22"/>
        </w:rPr>
      </w:pPr>
      <w:r w:rsidRPr="00B92331">
        <w:rPr>
          <w:sz w:val="22"/>
          <w:szCs w:val="22"/>
        </w:rPr>
        <w:t>zmena – delimitácia pri zatrávnení ornej pôdy na zosuvoch,</w:t>
      </w:r>
    </w:p>
    <w:p w:rsidR="00362DE0" w:rsidRPr="00B92331" w:rsidRDefault="00362DE0" w:rsidP="00D0137E">
      <w:pPr>
        <w:numPr>
          <w:ilvl w:val="0"/>
          <w:numId w:val="4"/>
        </w:numPr>
        <w:rPr>
          <w:sz w:val="22"/>
          <w:szCs w:val="22"/>
        </w:rPr>
      </w:pPr>
      <w:r w:rsidRPr="00B92331">
        <w:rPr>
          <w:sz w:val="22"/>
          <w:szCs w:val="22"/>
        </w:rPr>
        <w:t>zosuvné územia – limitovaný rozvoj sídla zatrávnenie ornej pôdy,</w:t>
      </w:r>
    </w:p>
    <w:p w:rsidR="00362DE0" w:rsidRPr="00B92331" w:rsidRDefault="00362DE0" w:rsidP="00D0137E">
      <w:pPr>
        <w:numPr>
          <w:ilvl w:val="0"/>
          <w:numId w:val="4"/>
        </w:numPr>
        <w:rPr>
          <w:sz w:val="22"/>
          <w:szCs w:val="22"/>
        </w:rPr>
      </w:pPr>
      <w:r w:rsidRPr="00B92331">
        <w:rPr>
          <w:sz w:val="22"/>
          <w:szCs w:val="22"/>
        </w:rPr>
        <w:t>protierózne opatrenia,</w:t>
      </w:r>
    </w:p>
    <w:p w:rsidR="00362DE0" w:rsidRPr="00B92331" w:rsidRDefault="00362DE0" w:rsidP="00D0137E">
      <w:pPr>
        <w:numPr>
          <w:ilvl w:val="0"/>
          <w:numId w:val="4"/>
        </w:numPr>
        <w:rPr>
          <w:sz w:val="22"/>
          <w:szCs w:val="22"/>
        </w:rPr>
      </w:pPr>
      <w:proofErr w:type="spellStart"/>
      <w:r w:rsidRPr="00B92331">
        <w:rPr>
          <w:sz w:val="22"/>
          <w:szCs w:val="22"/>
        </w:rPr>
        <w:t>agroenvironmentálne</w:t>
      </w:r>
      <w:proofErr w:type="spellEnd"/>
      <w:r w:rsidRPr="00B92331">
        <w:rPr>
          <w:sz w:val="22"/>
          <w:szCs w:val="22"/>
        </w:rPr>
        <w:t xml:space="preserve"> opatrenia (nevyhnutné kosenie),</w:t>
      </w:r>
    </w:p>
    <w:p w:rsidR="00362DE0" w:rsidRPr="00B92331" w:rsidRDefault="00362DE0" w:rsidP="00D0137E">
      <w:pPr>
        <w:numPr>
          <w:ilvl w:val="0"/>
          <w:numId w:val="4"/>
        </w:numPr>
        <w:rPr>
          <w:sz w:val="22"/>
          <w:szCs w:val="22"/>
        </w:rPr>
      </w:pPr>
      <w:r w:rsidRPr="00B92331">
        <w:rPr>
          <w:sz w:val="22"/>
          <w:szCs w:val="22"/>
        </w:rPr>
        <w:t xml:space="preserve">navrhnúť potenciálne plochy pre realizáciu náhradnej výsadby za asanované dreviny v </w:t>
      </w:r>
      <w:r w:rsidR="001600CB" w:rsidRPr="00B92331">
        <w:rPr>
          <w:sz w:val="22"/>
          <w:szCs w:val="22"/>
        </w:rPr>
        <w:t>obci</w:t>
      </w:r>
      <w:r w:rsidRPr="00B92331">
        <w:rPr>
          <w:sz w:val="22"/>
          <w:szCs w:val="22"/>
        </w:rPr>
        <w:t xml:space="preserve"> a osobitne v jej zastavanej časti.</w:t>
      </w:r>
    </w:p>
    <w:p w:rsidR="00EB4BD8" w:rsidRPr="00B92331" w:rsidRDefault="00362DE0" w:rsidP="00BA1B67">
      <w:pPr>
        <w:jc w:val="both"/>
        <w:rPr>
          <w:b/>
          <w:sz w:val="22"/>
          <w:szCs w:val="22"/>
        </w:rPr>
      </w:pPr>
      <w:r w:rsidRPr="00B92331">
        <w:rPr>
          <w:sz w:val="22"/>
          <w:szCs w:val="22"/>
        </w:rPr>
        <w:lastRenderedPageBreak/>
        <w:t xml:space="preserve">Požiadavky z hľadiska životného prostredia budú riešené v jednotlivých častiach územného plánu </w:t>
      </w:r>
      <w:r w:rsidR="001600CB" w:rsidRPr="00B92331">
        <w:rPr>
          <w:sz w:val="22"/>
          <w:szCs w:val="22"/>
        </w:rPr>
        <w:t>obce</w:t>
      </w:r>
      <w:r w:rsidRPr="00B92331">
        <w:rPr>
          <w:sz w:val="22"/>
          <w:szCs w:val="22"/>
        </w:rPr>
        <w:t>.</w:t>
      </w:r>
    </w:p>
    <w:p w:rsidR="00362DE0" w:rsidRPr="00B92331" w:rsidRDefault="00362DE0">
      <w:pPr>
        <w:ind w:left="1134" w:hanging="1134"/>
        <w:rPr>
          <w:b/>
          <w:sz w:val="22"/>
          <w:szCs w:val="22"/>
        </w:rPr>
      </w:pPr>
      <w:r w:rsidRPr="00B92331">
        <w:rPr>
          <w:b/>
          <w:sz w:val="22"/>
          <w:szCs w:val="22"/>
        </w:rPr>
        <w:t xml:space="preserve">Voda  </w:t>
      </w:r>
    </w:p>
    <w:p w:rsidR="00376834" w:rsidRPr="00B92331" w:rsidRDefault="00376834" w:rsidP="00376834">
      <w:pPr>
        <w:pStyle w:val="Bezriadkovania"/>
        <w:jc w:val="both"/>
        <w:rPr>
          <w:sz w:val="22"/>
          <w:szCs w:val="22"/>
        </w:rPr>
      </w:pPr>
      <w:r w:rsidRPr="00B92331">
        <w:rPr>
          <w:sz w:val="22"/>
          <w:szCs w:val="22"/>
        </w:rPr>
        <w:t xml:space="preserve">Vodné plochy majú podľa stavu EN </w:t>
      </w:r>
      <w:r w:rsidRPr="00F312DA">
        <w:rPr>
          <w:sz w:val="22"/>
          <w:szCs w:val="22"/>
        </w:rPr>
        <w:t xml:space="preserve">výmeru </w:t>
      </w:r>
      <w:r w:rsidR="00F312DA" w:rsidRPr="00F312DA">
        <w:rPr>
          <w:sz w:val="22"/>
          <w:szCs w:val="22"/>
        </w:rPr>
        <w:t>14,41</w:t>
      </w:r>
      <w:r w:rsidRPr="00F312DA">
        <w:rPr>
          <w:sz w:val="22"/>
          <w:szCs w:val="22"/>
        </w:rPr>
        <w:t xml:space="preserve"> ha, čo predstavuje cca </w:t>
      </w:r>
      <w:r w:rsidR="00F312DA" w:rsidRPr="00F312DA">
        <w:rPr>
          <w:sz w:val="22"/>
          <w:szCs w:val="22"/>
        </w:rPr>
        <w:t>1</w:t>
      </w:r>
      <w:r w:rsidRPr="00F312DA">
        <w:rPr>
          <w:sz w:val="22"/>
          <w:szCs w:val="22"/>
        </w:rPr>
        <w:t xml:space="preserve"> % z</w:t>
      </w:r>
      <w:r w:rsidRPr="00B92331">
        <w:rPr>
          <w:sz w:val="22"/>
          <w:szCs w:val="22"/>
        </w:rPr>
        <w:t xml:space="preserve"> celkovej výmery </w:t>
      </w:r>
      <w:r w:rsidR="00C97B24" w:rsidRPr="00B92331">
        <w:rPr>
          <w:sz w:val="22"/>
          <w:szCs w:val="22"/>
        </w:rPr>
        <w:t>katastr</w:t>
      </w:r>
      <w:r w:rsidR="00940C33">
        <w:rPr>
          <w:sz w:val="22"/>
          <w:szCs w:val="22"/>
        </w:rPr>
        <w:t>a</w:t>
      </w:r>
      <w:r w:rsidRPr="00B92331">
        <w:rPr>
          <w:sz w:val="22"/>
          <w:szCs w:val="22"/>
        </w:rPr>
        <w:t xml:space="preserve">. </w:t>
      </w:r>
      <w:r w:rsidRPr="0058746A">
        <w:rPr>
          <w:sz w:val="22"/>
          <w:szCs w:val="22"/>
        </w:rPr>
        <w:t xml:space="preserve">Z hydrologického hľadiska územie patrí do čiastkového povodia </w:t>
      </w:r>
      <w:r w:rsidR="003357CE" w:rsidRPr="0058746A">
        <w:rPr>
          <w:sz w:val="22"/>
          <w:szCs w:val="22"/>
        </w:rPr>
        <w:t>Popradu a Dunajca</w:t>
      </w:r>
      <w:r w:rsidRPr="0058746A">
        <w:rPr>
          <w:sz w:val="22"/>
          <w:szCs w:val="22"/>
        </w:rPr>
        <w:t>, základné povodie</w:t>
      </w:r>
      <w:r w:rsidR="009C1BFD" w:rsidRPr="0058746A">
        <w:rPr>
          <w:sz w:val="22"/>
          <w:szCs w:val="22"/>
        </w:rPr>
        <w:t xml:space="preserve"> je </w:t>
      </w:r>
      <w:r w:rsidR="00EF5659" w:rsidRPr="0058746A">
        <w:rPr>
          <w:sz w:val="22"/>
          <w:szCs w:val="22"/>
        </w:rPr>
        <w:t xml:space="preserve"> </w:t>
      </w:r>
      <w:r w:rsidR="003357CE" w:rsidRPr="0058746A">
        <w:rPr>
          <w:sz w:val="22"/>
          <w:szCs w:val="22"/>
        </w:rPr>
        <w:t>Poprad</w:t>
      </w:r>
      <w:r w:rsidRPr="0058746A">
        <w:rPr>
          <w:sz w:val="22"/>
          <w:szCs w:val="22"/>
        </w:rPr>
        <w:t xml:space="preserve"> </w:t>
      </w:r>
      <w:r w:rsidR="009C1BFD" w:rsidRPr="0058746A">
        <w:rPr>
          <w:sz w:val="22"/>
          <w:szCs w:val="22"/>
        </w:rPr>
        <w:t>, ktorý tvorí</w:t>
      </w:r>
      <w:r w:rsidRPr="0058746A">
        <w:rPr>
          <w:sz w:val="22"/>
          <w:szCs w:val="22"/>
        </w:rPr>
        <w:t xml:space="preserve"> </w:t>
      </w:r>
      <w:r w:rsidR="009C1BFD" w:rsidRPr="0058746A">
        <w:rPr>
          <w:sz w:val="22"/>
          <w:szCs w:val="22"/>
        </w:rPr>
        <w:t>r</w:t>
      </w:r>
      <w:r w:rsidRPr="0058746A">
        <w:rPr>
          <w:sz w:val="22"/>
          <w:szCs w:val="22"/>
        </w:rPr>
        <w:t xml:space="preserve">iečnu kostru územia. </w:t>
      </w:r>
      <w:r w:rsidRPr="003357CE">
        <w:rPr>
          <w:sz w:val="22"/>
          <w:szCs w:val="22"/>
        </w:rPr>
        <w:t>Do hlavného toku vtek</w:t>
      </w:r>
      <w:r w:rsidR="003357CE" w:rsidRPr="003357CE">
        <w:rPr>
          <w:sz w:val="22"/>
          <w:szCs w:val="22"/>
        </w:rPr>
        <w:t xml:space="preserve">á </w:t>
      </w:r>
      <w:r w:rsidRPr="003357CE">
        <w:rPr>
          <w:sz w:val="22"/>
          <w:szCs w:val="22"/>
        </w:rPr>
        <w:t>z</w:t>
      </w:r>
      <w:r w:rsidR="00CF6500" w:rsidRPr="003357CE">
        <w:rPr>
          <w:sz w:val="22"/>
          <w:szCs w:val="22"/>
        </w:rPr>
        <w:t xml:space="preserve"> pravej strany </w:t>
      </w:r>
      <w:proofErr w:type="spellStart"/>
      <w:r w:rsidR="003357CE" w:rsidRPr="003357CE">
        <w:rPr>
          <w:sz w:val="22"/>
          <w:szCs w:val="22"/>
        </w:rPr>
        <w:t>Vojnianský</w:t>
      </w:r>
      <w:proofErr w:type="spellEnd"/>
      <w:r w:rsidR="003357CE" w:rsidRPr="003357CE">
        <w:rPr>
          <w:sz w:val="22"/>
          <w:szCs w:val="22"/>
        </w:rPr>
        <w:t xml:space="preserve"> </w:t>
      </w:r>
      <w:r w:rsidR="00CF6500" w:rsidRPr="003357CE">
        <w:rPr>
          <w:sz w:val="22"/>
          <w:szCs w:val="22"/>
        </w:rPr>
        <w:t xml:space="preserve"> potok</w:t>
      </w:r>
      <w:r w:rsidR="003357CE" w:rsidRPr="003357CE">
        <w:rPr>
          <w:sz w:val="22"/>
          <w:szCs w:val="22"/>
        </w:rPr>
        <w:t>.</w:t>
      </w:r>
      <w:r w:rsidR="006F0929" w:rsidRPr="003357CE">
        <w:rPr>
          <w:bCs/>
          <w:sz w:val="22"/>
          <w:szCs w:val="22"/>
        </w:rPr>
        <w:t xml:space="preserve"> </w:t>
      </w:r>
      <w:r w:rsidRPr="003357CE">
        <w:rPr>
          <w:sz w:val="22"/>
          <w:szCs w:val="22"/>
        </w:rPr>
        <w:t>Vodné toky sa považujú za stabilný a pozitívny prvok</w:t>
      </w:r>
      <w:r w:rsidRPr="00B92331">
        <w:rPr>
          <w:sz w:val="22"/>
          <w:szCs w:val="22"/>
        </w:rPr>
        <w:t xml:space="preserve"> v zmysle výpočtu koeficientu ekologickej stability. </w:t>
      </w:r>
    </w:p>
    <w:p w:rsidR="008C34C5" w:rsidRPr="00B92331" w:rsidRDefault="006F0929" w:rsidP="008C34C5">
      <w:pPr>
        <w:pStyle w:val="Bezriadkovania"/>
        <w:jc w:val="both"/>
        <w:rPr>
          <w:sz w:val="22"/>
          <w:szCs w:val="22"/>
        </w:rPr>
      </w:pPr>
      <w:r w:rsidRPr="00B92331">
        <w:rPr>
          <w:sz w:val="22"/>
          <w:szCs w:val="22"/>
          <w:shd w:val="clear" w:color="auto" w:fill="FFFFFF"/>
        </w:rPr>
        <w:t>Z</w:t>
      </w:r>
      <w:r w:rsidR="00376834" w:rsidRPr="00B92331">
        <w:rPr>
          <w:sz w:val="22"/>
          <w:szCs w:val="22"/>
          <w:shd w:val="clear" w:color="auto" w:fill="FFFFFF"/>
        </w:rPr>
        <w:t>nečisťovateľom vodných tokov v</w:t>
      </w:r>
      <w:r w:rsidR="00940C33">
        <w:rPr>
          <w:sz w:val="22"/>
          <w:szCs w:val="22"/>
          <w:shd w:val="clear" w:color="auto" w:fill="FFFFFF"/>
        </w:rPr>
        <w:t xml:space="preserve"> Podhoranoch </w:t>
      </w:r>
      <w:r w:rsidR="00376834" w:rsidRPr="00B92331">
        <w:rPr>
          <w:sz w:val="22"/>
          <w:szCs w:val="22"/>
          <w:shd w:val="clear" w:color="auto" w:fill="FFFFFF"/>
        </w:rPr>
        <w:t xml:space="preserve"> je </w:t>
      </w:r>
      <w:r w:rsidRPr="00B92331">
        <w:rPr>
          <w:sz w:val="22"/>
          <w:szCs w:val="22"/>
          <w:shd w:val="clear" w:color="auto" w:fill="FFFFFF"/>
        </w:rPr>
        <w:t xml:space="preserve">bývalý </w:t>
      </w:r>
      <w:r w:rsidR="00376834" w:rsidRPr="00B92331">
        <w:rPr>
          <w:sz w:val="22"/>
          <w:szCs w:val="22"/>
          <w:shd w:val="clear" w:color="auto" w:fill="FFFFFF"/>
        </w:rPr>
        <w:t>hospodársky dvor</w:t>
      </w:r>
      <w:r w:rsidR="00940C33">
        <w:rPr>
          <w:sz w:val="22"/>
          <w:szCs w:val="22"/>
          <w:shd w:val="clear" w:color="auto" w:fill="FFFFFF"/>
        </w:rPr>
        <w:t xml:space="preserve"> v západnej časti obce.</w:t>
      </w:r>
      <w:r w:rsidR="008C34C5" w:rsidRPr="00B92331">
        <w:rPr>
          <w:sz w:val="22"/>
          <w:szCs w:val="22"/>
          <w:shd w:val="clear" w:color="auto" w:fill="FFFFFF"/>
        </w:rPr>
        <w:t xml:space="preserve"> J</w:t>
      </w:r>
      <w:r w:rsidR="00376834" w:rsidRPr="00B92331">
        <w:rPr>
          <w:sz w:val="22"/>
          <w:szCs w:val="22"/>
          <w:shd w:val="clear" w:color="auto" w:fill="FFFFFF"/>
        </w:rPr>
        <w:t>e potrebné</w:t>
      </w:r>
      <w:r w:rsidR="008C34C5" w:rsidRPr="00B92331">
        <w:rPr>
          <w:sz w:val="22"/>
          <w:szCs w:val="22"/>
          <w:shd w:val="clear" w:color="auto" w:fill="FFFFFF"/>
        </w:rPr>
        <w:t xml:space="preserve"> v tomto areály </w:t>
      </w:r>
      <w:r w:rsidR="00376834" w:rsidRPr="00B92331">
        <w:rPr>
          <w:sz w:val="22"/>
          <w:szCs w:val="22"/>
          <w:shd w:val="clear" w:color="auto" w:fill="FFFFFF"/>
        </w:rPr>
        <w:t xml:space="preserve">realizovať také technické opatrenia, ktoré by zamedzili úniku nežiaducich produktov do prícestného rigolu a odtiaľ do vodných tokov, čo bude v odporúčaní územného plánu. </w:t>
      </w:r>
      <w:r w:rsidR="008C34C5" w:rsidRPr="00B92331">
        <w:rPr>
          <w:sz w:val="22"/>
          <w:szCs w:val="22"/>
        </w:rPr>
        <w:t xml:space="preserve">Odpadové vody v obci sú odvádzané do kanalizácie a do ČOV. </w:t>
      </w:r>
    </w:p>
    <w:p w:rsidR="00376834" w:rsidRPr="00B92331" w:rsidRDefault="00376834" w:rsidP="008C34C5">
      <w:pPr>
        <w:pStyle w:val="Bezriadkovania"/>
        <w:jc w:val="both"/>
        <w:rPr>
          <w:sz w:val="22"/>
          <w:szCs w:val="22"/>
          <w:shd w:val="clear" w:color="auto" w:fill="FFFFFF"/>
        </w:rPr>
      </w:pPr>
      <w:r w:rsidRPr="00B92331">
        <w:rPr>
          <w:sz w:val="22"/>
          <w:szCs w:val="22"/>
          <w:shd w:val="clear" w:color="auto" w:fill="FFFFFF"/>
        </w:rPr>
        <w:t xml:space="preserve"> </w:t>
      </w:r>
      <w:r w:rsidR="008C34C5" w:rsidRPr="00B92331">
        <w:rPr>
          <w:sz w:val="22"/>
          <w:szCs w:val="22"/>
        </w:rPr>
        <w:t xml:space="preserve">Kvalita povrchových a podzemných vôd v obci nie je sledovaná v rámci celoslovenského monitoringu. </w:t>
      </w:r>
    </w:p>
    <w:p w:rsidR="00BD2BFE" w:rsidRPr="00B92331" w:rsidRDefault="00940C33" w:rsidP="00BA1B67">
      <w:pPr>
        <w:jc w:val="both"/>
        <w:rPr>
          <w:b/>
          <w:sz w:val="22"/>
          <w:szCs w:val="22"/>
        </w:rPr>
      </w:pPr>
      <w:r>
        <w:rPr>
          <w:sz w:val="22"/>
          <w:szCs w:val="22"/>
          <w:shd w:val="clear" w:color="auto" w:fill="FFFFFF"/>
        </w:rPr>
        <w:t xml:space="preserve">V </w:t>
      </w:r>
      <w:r w:rsidR="00376834" w:rsidRPr="00B92331">
        <w:rPr>
          <w:sz w:val="22"/>
          <w:szCs w:val="22"/>
          <w:shd w:val="clear" w:color="auto" w:fill="FFFFFF"/>
        </w:rPr>
        <w:t xml:space="preserve">riešenom území </w:t>
      </w:r>
      <w:r>
        <w:rPr>
          <w:sz w:val="22"/>
          <w:szCs w:val="22"/>
          <w:shd w:val="clear" w:color="auto" w:fill="FFFFFF"/>
        </w:rPr>
        <w:t xml:space="preserve">v severozápadnej časti obce v lokalite </w:t>
      </w:r>
      <w:proofErr w:type="spellStart"/>
      <w:r>
        <w:rPr>
          <w:sz w:val="22"/>
          <w:szCs w:val="22"/>
          <w:shd w:val="clear" w:color="auto" w:fill="FFFFFF"/>
        </w:rPr>
        <w:t>Voj</w:t>
      </w:r>
      <w:r w:rsidR="00640DA3">
        <w:rPr>
          <w:sz w:val="22"/>
          <w:szCs w:val="22"/>
          <w:shd w:val="clear" w:color="auto" w:fill="FFFFFF"/>
        </w:rPr>
        <w:t>nian</w:t>
      </w:r>
      <w:r>
        <w:rPr>
          <w:sz w:val="22"/>
          <w:szCs w:val="22"/>
          <w:shd w:val="clear" w:color="auto" w:fill="FFFFFF"/>
        </w:rPr>
        <w:t>sky</w:t>
      </w:r>
      <w:proofErr w:type="spellEnd"/>
      <w:r>
        <w:rPr>
          <w:sz w:val="22"/>
          <w:szCs w:val="22"/>
          <w:shd w:val="clear" w:color="auto" w:fill="FFFFFF"/>
        </w:rPr>
        <w:t xml:space="preserve"> vrch </w:t>
      </w:r>
      <w:r w:rsidR="00376834" w:rsidRPr="00B92331">
        <w:rPr>
          <w:sz w:val="22"/>
          <w:szCs w:val="22"/>
          <w:shd w:val="clear" w:color="auto" w:fill="FFFFFF"/>
        </w:rPr>
        <w:t xml:space="preserve">sa nachádza </w:t>
      </w:r>
      <w:r>
        <w:rPr>
          <w:sz w:val="22"/>
          <w:szCs w:val="22"/>
          <w:shd w:val="clear" w:color="auto" w:fill="FFFFFF"/>
        </w:rPr>
        <w:t xml:space="preserve">potenciálny </w:t>
      </w:r>
      <w:r w:rsidR="00376834" w:rsidRPr="00B92331">
        <w:rPr>
          <w:sz w:val="22"/>
          <w:szCs w:val="22"/>
          <w:shd w:val="clear" w:color="auto" w:fill="FFFFFF"/>
        </w:rPr>
        <w:t>vodn</w:t>
      </w:r>
      <w:r>
        <w:rPr>
          <w:sz w:val="22"/>
          <w:szCs w:val="22"/>
          <w:shd w:val="clear" w:color="auto" w:fill="FFFFFF"/>
        </w:rPr>
        <w:t>ý</w:t>
      </w:r>
      <w:r w:rsidR="00376834" w:rsidRPr="00B92331">
        <w:rPr>
          <w:sz w:val="22"/>
          <w:szCs w:val="22"/>
          <w:shd w:val="clear" w:color="auto" w:fill="FFFFFF"/>
        </w:rPr>
        <w:t xml:space="preserve"> zdroj pitnej vody. </w:t>
      </w:r>
    </w:p>
    <w:p w:rsidR="00A57F84" w:rsidRPr="00940C33" w:rsidRDefault="00A57F84" w:rsidP="00A57F84">
      <w:pPr>
        <w:pStyle w:val="Bezriadkovania"/>
        <w:jc w:val="both"/>
        <w:rPr>
          <w:sz w:val="22"/>
          <w:szCs w:val="22"/>
        </w:rPr>
      </w:pPr>
      <w:r w:rsidRPr="00940C33">
        <w:rPr>
          <w:bCs/>
          <w:sz w:val="22"/>
          <w:szCs w:val="22"/>
        </w:rPr>
        <w:t xml:space="preserve">Na území obce sa nenachádzajú vodohospodársky chránené územia a ani zraniteľné oblasti. </w:t>
      </w:r>
    </w:p>
    <w:p w:rsidR="00A57F84" w:rsidRDefault="00A57F84" w:rsidP="0099071D">
      <w:pPr>
        <w:rPr>
          <w:b/>
          <w:sz w:val="22"/>
          <w:szCs w:val="22"/>
        </w:rPr>
      </w:pPr>
    </w:p>
    <w:p w:rsidR="00362DE0" w:rsidRPr="00B92331" w:rsidRDefault="00362DE0" w:rsidP="0099071D">
      <w:pPr>
        <w:rPr>
          <w:b/>
          <w:sz w:val="22"/>
          <w:szCs w:val="22"/>
        </w:rPr>
      </w:pPr>
      <w:r w:rsidRPr="00B92331">
        <w:rPr>
          <w:b/>
          <w:sz w:val="22"/>
          <w:szCs w:val="22"/>
        </w:rPr>
        <w:t xml:space="preserve">Pôda  </w:t>
      </w:r>
    </w:p>
    <w:p w:rsidR="00376834" w:rsidRPr="003357CE" w:rsidRDefault="00C64BF5" w:rsidP="00376834">
      <w:pPr>
        <w:jc w:val="both"/>
        <w:rPr>
          <w:rStyle w:val="FontStyle26"/>
          <w:rFonts w:ascii="Times New Roman" w:hAnsi="Times New Roman" w:cs="Times New Roman"/>
          <w:b w:val="0"/>
          <w:sz w:val="22"/>
          <w:szCs w:val="22"/>
        </w:rPr>
      </w:pPr>
      <w:r w:rsidRPr="003357CE">
        <w:rPr>
          <w:sz w:val="22"/>
        </w:rPr>
        <w:t xml:space="preserve">V predmetnom území sú evidované zosuvné územia, ktoré je potrebné vymedziť ako plochy vyžadujúce zvýšenú ochranu podľa §12 ods.4 </w:t>
      </w:r>
      <w:proofErr w:type="spellStart"/>
      <w:r w:rsidRPr="003357CE">
        <w:rPr>
          <w:sz w:val="22"/>
        </w:rPr>
        <w:t>písm.o</w:t>
      </w:r>
      <w:proofErr w:type="spellEnd"/>
      <w:r w:rsidRPr="003357CE">
        <w:rPr>
          <w:sz w:val="22"/>
        </w:rPr>
        <w:t>) Vyhlášky Min. ŽP SR č. 55/2001 Z.z. o  ÚPP a ÚPD.</w:t>
      </w:r>
      <w:r w:rsidR="00393A11" w:rsidRPr="003357CE">
        <w:rPr>
          <w:sz w:val="22"/>
        </w:rPr>
        <w:t xml:space="preserve"> </w:t>
      </w:r>
      <w:r w:rsidR="00376834" w:rsidRPr="003357CE">
        <w:rPr>
          <w:sz w:val="22"/>
          <w:szCs w:val="22"/>
        </w:rPr>
        <w:t xml:space="preserve">Štátny geologický ústav Dionýza Štúra Bratislava, eviduje </w:t>
      </w:r>
      <w:proofErr w:type="spellStart"/>
      <w:r w:rsidR="00EB4BD8" w:rsidRPr="003357CE">
        <w:rPr>
          <w:rStyle w:val="FontStyle26"/>
          <w:rFonts w:ascii="Times New Roman" w:hAnsi="Times New Roman" w:cs="Times New Roman"/>
          <w:b w:val="0"/>
          <w:sz w:val="22"/>
          <w:szCs w:val="22"/>
        </w:rPr>
        <w:t>potencionáln</w:t>
      </w:r>
      <w:r w:rsidR="00393A11" w:rsidRPr="003357CE">
        <w:rPr>
          <w:rStyle w:val="FontStyle26"/>
          <w:rFonts w:ascii="Times New Roman" w:hAnsi="Times New Roman" w:cs="Times New Roman"/>
          <w:b w:val="0"/>
          <w:sz w:val="22"/>
          <w:szCs w:val="22"/>
        </w:rPr>
        <w:t>e</w:t>
      </w:r>
      <w:proofErr w:type="spellEnd"/>
      <w:r w:rsidR="00EB4BD8" w:rsidRPr="003357CE">
        <w:rPr>
          <w:rStyle w:val="FontStyle26"/>
          <w:rFonts w:ascii="Times New Roman" w:hAnsi="Times New Roman" w:cs="Times New Roman"/>
          <w:b w:val="0"/>
          <w:sz w:val="22"/>
          <w:szCs w:val="22"/>
        </w:rPr>
        <w:t xml:space="preserve"> </w:t>
      </w:r>
      <w:r w:rsidR="00376834" w:rsidRPr="003357CE">
        <w:rPr>
          <w:rStyle w:val="FontStyle26"/>
          <w:rFonts w:ascii="Times New Roman" w:hAnsi="Times New Roman" w:cs="Times New Roman"/>
          <w:b w:val="0"/>
          <w:sz w:val="22"/>
          <w:szCs w:val="22"/>
        </w:rPr>
        <w:t xml:space="preserve"> </w:t>
      </w:r>
      <w:r w:rsidR="00EB4BD8" w:rsidRPr="003357CE">
        <w:rPr>
          <w:rStyle w:val="FontStyle26"/>
          <w:rFonts w:ascii="Times New Roman" w:hAnsi="Times New Roman" w:cs="Times New Roman"/>
          <w:b w:val="0"/>
          <w:sz w:val="22"/>
          <w:szCs w:val="22"/>
        </w:rPr>
        <w:t xml:space="preserve">svahové deformácie </w:t>
      </w:r>
      <w:r w:rsidR="00393A11" w:rsidRPr="003357CE">
        <w:rPr>
          <w:rStyle w:val="FontStyle26"/>
          <w:rFonts w:ascii="Times New Roman" w:hAnsi="Times New Roman" w:cs="Times New Roman"/>
          <w:b w:val="0"/>
          <w:sz w:val="22"/>
          <w:szCs w:val="22"/>
        </w:rPr>
        <w:t>v južnej a juhozápadnej časti obce.</w:t>
      </w:r>
    </w:p>
    <w:p w:rsidR="00C64BF5" w:rsidRPr="00B92331" w:rsidRDefault="00C64BF5" w:rsidP="00C64BF5">
      <w:pPr>
        <w:jc w:val="both"/>
        <w:rPr>
          <w:sz w:val="22"/>
          <w:szCs w:val="22"/>
        </w:rPr>
      </w:pPr>
      <w:r w:rsidRPr="00B92331">
        <w:rPr>
          <w:sz w:val="22"/>
          <w:szCs w:val="22"/>
        </w:rPr>
        <w:t xml:space="preserve">Základnými opatreniami na stabilizáciu ornej pôdy sú: </w:t>
      </w:r>
    </w:p>
    <w:p w:rsidR="00C64BF5" w:rsidRPr="00B92331" w:rsidRDefault="00BD2BFE" w:rsidP="00C64BF5">
      <w:pPr>
        <w:jc w:val="both"/>
        <w:rPr>
          <w:sz w:val="22"/>
          <w:szCs w:val="22"/>
        </w:rPr>
      </w:pPr>
      <w:r w:rsidRPr="00B92331">
        <w:rPr>
          <w:sz w:val="22"/>
          <w:szCs w:val="22"/>
        </w:rPr>
        <w:t>-  n</w:t>
      </w:r>
      <w:r w:rsidR="00C64BF5" w:rsidRPr="00B92331">
        <w:rPr>
          <w:sz w:val="22"/>
          <w:szCs w:val="22"/>
        </w:rPr>
        <w:t xml:space="preserve">ezvyšovanie výmery ornej pôdy na úkor stabilných trvalých trávnych porastov, či nelesnej stromovej a krovitej vegetácie, čo vyplýva z prispôsobenia sa abiotickým podmienkam daného územia hlavne svahovým pohybom, zosuvom a silnej a veľmi silnej </w:t>
      </w:r>
      <w:proofErr w:type="spellStart"/>
      <w:r w:rsidR="00C64BF5" w:rsidRPr="00B92331">
        <w:rPr>
          <w:sz w:val="22"/>
          <w:szCs w:val="22"/>
        </w:rPr>
        <w:t>erodovateľnosti</w:t>
      </w:r>
      <w:proofErr w:type="spellEnd"/>
      <w:r w:rsidR="00C64BF5" w:rsidRPr="00B92331">
        <w:rPr>
          <w:sz w:val="22"/>
          <w:szCs w:val="22"/>
        </w:rPr>
        <w:t xml:space="preserve"> územia</w:t>
      </w:r>
      <w:r w:rsidRPr="00B92331">
        <w:rPr>
          <w:sz w:val="22"/>
          <w:szCs w:val="22"/>
        </w:rPr>
        <w:t>,</w:t>
      </w:r>
    </w:p>
    <w:p w:rsidR="00C64BF5" w:rsidRPr="00B92331" w:rsidRDefault="00BD2BFE" w:rsidP="00C64BF5">
      <w:pPr>
        <w:jc w:val="both"/>
        <w:rPr>
          <w:sz w:val="22"/>
          <w:szCs w:val="22"/>
        </w:rPr>
      </w:pPr>
      <w:r w:rsidRPr="00B92331">
        <w:rPr>
          <w:sz w:val="22"/>
          <w:szCs w:val="22"/>
        </w:rPr>
        <w:t>-  n</w:t>
      </w:r>
      <w:r w:rsidR="00C64BF5" w:rsidRPr="00B92331">
        <w:rPr>
          <w:sz w:val="22"/>
          <w:szCs w:val="22"/>
        </w:rPr>
        <w:t>a plochách so stredne silnou eróziou sú potrebné protierózne organizačné a agrotechnické opatrenia, ktoré môžu byť spracované v rámci  projektu pozemkových úprav. Na plochách so silnou a veľmi silnou eróziou, keďže je na nich v súčasnosti vhodný druh pozemku (trvalé trávne porasty a ostatné plochy s nelesnou stromovou a krovitou vegetáciou), je potrebný trvalý zákaz zmeny kultúry na ornú pôdu a zastavané plochy.</w:t>
      </w:r>
    </w:p>
    <w:p w:rsidR="00C64BF5" w:rsidRPr="00B92331" w:rsidRDefault="00BD2BFE" w:rsidP="00C64BF5">
      <w:pPr>
        <w:jc w:val="both"/>
        <w:rPr>
          <w:sz w:val="22"/>
          <w:szCs w:val="22"/>
        </w:rPr>
      </w:pPr>
      <w:r w:rsidRPr="00B92331">
        <w:rPr>
          <w:sz w:val="22"/>
          <w:szCs w:val="22"/>
        </w:rPr>
        <w:t>-  u</w:t>
      </w:r>
      <w:r w:rsidR="00C64BF5" w:rsidRPr="00B92331">
        <w:rPr>
          <w:sz w:val="22"/>
          <w:szCs w:val="22"/>
        </w:rPr>
        <w:t>držať a zvyšovať súčasnú výmeru trvalých trávnych porastov a nerozorávať trvalé trávne porasty na ornú pôdu v eróznych územiach</w:t>
      </w:r>
      <w:r w:rsidRPr="00B92331">
        <w:rPr>
          <w:sz w:val="22"/>
          <w:szCs w:val="22"/>
        </w:rPr>
        <w:t xml:space="preserve"> ,</w:t>
      </w:r>
    </w:p>
    <w:p w:rsidR="00C64BF5" w:rsidRPr="00B92331" w:rsidRDefault="00BD2BFE" w:rsidP="00C64BF5">
      <w:pPr>
        <w:jc w:val="both"/>
        <w:rPr>
          <w:sz w:val="22"/>
          <w:szCs w:val="22"/>
        </w:rPr>
      </w:pPr>
      <w:r w:rsidRPr="00B92331">
        <w:rPr>
          <w:sz w:val="22"/>
          <w:szCs w:val="22"/>
        </w:rPr>
        <w:t>-  n</w:t>
      </w:r>
      <w:r w:rsidR="00C64BF5" w:rsidRPr="00B92331">
        <w:rPr>
          <w:sz w:val="22"/>
          <w:szCs w:val="22"/>
        </w:rPr>
        <w:t>ie sú vhodné ani intenzifikačné zmeny zo súčasne prevládajúcej extenzívnej,  teda viac stabilnej, povahy týchto plôch na intenzívnu, menej stabilnú</w:t>
      </w:r>
      <w:r w:rsidRPr="00B92331">
        <w:rPr>
          <w:sz w:val="22"/>
          <w:szCs w:val="22"/>
        </w:rPr>
        <w:t xml:space="preserve"> ,</w:t>
      </w:r>
    </w:p>
    <w:p w:rsidR="00C64BF5" w:rsidRPr="00B92331" w:rsidRDefault="00BD2BFE" w:rsidP="00C64BF5">
      <w:pPr>
        <w:jc w:val="both"/>
        <w:rPr>
          <w:sz w:val="22"/>
          <w:szCs w:val="22"/>
        </w:rPr>
      </w:pPr>
      <w:r w:rsidRPr="00B92331">
        <w:rPr>
          <w:sz w:val="22"/>
          <w:szCs w:val="22"/>
        </w:rPr>
        <w:t>-  n</w:t>
      </w:r>
      <w:r w:rsidR="00C64BF5" w:rsidRPr="00B92331">
        <w:rPr>
          <w:sz w:val="22"/>
          <w:szCs w:val="22"/>
        </w:rPr>
        <w:t>a plochách so silnou a veľmi silnou eróziou, keďže je na nich  v súčasnosti vhodný druh pozemku (trvalé trávne porasty a ostatné plochy s nelesnou stromovou a krovitou vegetáciou), je potrebný trvalý zákaz zmeny kultúry na ornú pôdu</w:t>
      </w:r>
      <w:r w:rsidRPr="00B92331">
        <w:rPr>
          <w:sz w:val="22"/>
          <w:szCs w:val="22"/>
        </w:rPr>
        <w:t xml:space="preserve"> ,</w:t>
      </w:r>
    </w:p>
    <w:p w:rsidR="00F1795E" w:rsidRPr="00B92331" w:rsidRDefault="00BD2BFE" w:rsidP="00BD2BFE">
      <w:pPr>
        <w:jc w:val="both"/>
        <w:rPr>
          <w:b/>
          <w:sz w:val="22"/>
          <w:szCs w:val="22"/>
        </w:rPr>
      </w:pPr>
      <w:r w:rsidRPr="00B92331">
        <w:rPr>
          <w:sz w:val="22"/>
          <w:szCs w:val="22"/>
        </w:rPr>
        <w:t>-  o</w:t>
      </w:r>
      <w:r w:rsidR="00C64BF5" w:rsidRPr="00B92331">
        <w:rPr>
          <w:sz w:val="22"/>
          <w:szCs w:val="22"/>
        </w:rPr>
        <w:t xml:space="preserve">dstraňovanie </w:t>
      </w:r>
      <w:proofErr w:type="spellStart"/>
      <w:r w:rsidR="00C64BF5" w:rsidRPr="00B92331">
        <w:rPr>
          <w:sz w:val="22"/>
          <w:szCs w:val="22"/>
        </w:rPr>
        <w:t>antropogénnych</w:t>
      </w:r>
      <w:proofErr w:type="spellEnd"/>
      <w:r w:rsidR="00C64BF5" w:rsidRPr="00B92331">
        <w:rPr>
          <w:sz w:val="22"/>
          <w:szCs w:val="22"/>
        </w:rPr>
        <w:t xml:space="preserve"> a biotických </w:t>
      </w:r>
      <w:proofErr w:type="spellStart"/>
      <w:r w:rsidR="00C64BF5" w:rsidRPr="00B92331">
        <w:rPr>
          <w:sz w:val="22"/>
          <w:szCs w:val="22"/>
        </w:rPr>
        <w:t>bariérových</w:t>
      </w:r>
      <w:proofErr w:type="spellEnd"/>
      <w:r w:rsidR="00C64BF5" w:rsidRPr="00B92331">
        <w:rPr>
          <w:sz w:val="22"/>
          <w:szCs w:val="22"/>
        </w:rPr>
        <w:t xml:space="preserve"> prvkov. Nezákonné výruby</w:t>
      </w:r>
      <w:r w:rsidR="00772CA1" w:rsidRPr="00B92331">
        <w:rPr>
          <w:sz w:val="22"/>
          <w:szCs w:val="22"/>
        </w:rPr>
        <w:t xml:space="preserve"> ne</w:t>
      </w:r>
      <w:r w:rsidR="00C64BF5" w:rsidRPr="00B92331">
        <w:rPr>
          <w:sz w:val="22"/>
          <w:szCs w:val="22"/>
        </w:rPr>
        <w:t>lesných porastov, nevhodné približovanie, požiare a pod. je možné eliminovať zvýšenou kontrolnou činnosťou oprávnených osôb</w:t>
      </w:r>
      <w:r w:rsidRPr="00B92331">
        <w:rPr>
          <w:sz w:val="22"/>
          <w:szCs w:val="22"/>
        </w:rPr>
        <w:t xml:space="preserve"> ,</w:t>
      </w:r>
      <w:r w:rsidRPr="00B92331">
        <w:rPr>
          <w:b/>
          <w:sz w:val="22"/>
          <w:szCs w:val="22"/>
        </w:rPr>
        <w:t xml:space="preserve"> </w:t>
      </w:r>
    </w:p>
    <w:p w:rsidR="00362DE0" w:rsidRPr="00B92331" w:rsidRDefault="00362DE0" w:rsidP="0099071D">
      <w:pPr>
        <w:rPr>
          <w:b/>
          <w:sz w:val="22"/>
          <w:szCs w:val="22"/>
        </w:rPr>
      </w:pPr>
      <w:r w:rsidRPr="00B92331">
        <w:rPr>
          <w:b/>
          <w:sz w:val="22"/>
          <w:szCs w:val="22"/>
        </w:rPr>
        <w:t>Ovzdušie</w:t>
      </w:r>
      <w:r w:rsidRPr="00B92331">
        <w:rPr>
          <w:b/>
          <w:sz w:val="22"/>
          <w:szCs w:val="22"/>
        </w:rPr>
        <w:tab/>
      </w:r>
      <w:r w:rsidRPr="00B92331">
        <w:rPr>
          <w:b/>
          <w:sz w:val="22"/>
          <w:szCs w:val="22"/>
        </w:rPr>
        <w:tab/>
      </w:r>
      <w:r w:rsidRPr="00B92331">
        <w:rPr>
          <w:b/>
          <w:sz w:val="22"/>
          <w:szCs w:val="22"/>
        </w:rPr>
        <w:tab/>
        <w:t xml:space="preserve"> </w:t>
      </w:r>
    </w:p>
    <w:p w:rsidR="00F1795E" w:rsidRPr="00B92331" w:rsidRDefault="00C64BF5" w:rsidP="00E1383E">
      <w:pPr>
        <w:jc w:val="both"/>
        <w:rPr>
          <w:b/>
          <w:sz w:val="22"/>
          <w:szCs w:val="22"/>
        </w:rPr>
      </w:pPr>
      <w:r w:rsidRPr="00B92331">
        <w:rPr>
          <w:sz w:val="22"/>
          <w:szCs w:val="22"/>
          <w:shd w:val="clear" w:color="auto" w:fill="FFFFFF"/>
        </w:rPr>
        <w:t xml:space="preserve">Riešené územie je nepriaznivo ovplyvnené hlavne sekundárnou prašnosťou od nákladnej </w:t>
      </w:r>
      <w:r w:rsidR="00275685" w:rsidRPr="00B92331">
        <w:rPr>
          <w:sz w:val="22"/>
          <w:szCs w:val="22"/>
          <w:shd w:val="clear" w:color="auto" w:fill="FFFFFF"/>
        </w:rPr>
        <w:t xml:space="preserve">cestnej a železničnej </w:t>
      </w:r>
      <w:r w:rsidRPr="00B92331">
        <w:rPr>
          <w:sz w:val="22"/>
          <w:szCs w:val="22"/>
          <w:shd w:val="clear" w:color="auto" w:fill="FFFFFF"/>
        </w:rPr>
        <w:t>dopravy cez</w:t>
      </w:r>
      <w:r w:rsidRPr="00B92331">
        <w:rPr>
          <w:sz w:val="22"/>
        </w:rPr>
        <w:t xml:space="preserve"> obec</w:t>
      </w:r>
      <w:r w:rsidRPr="00B92331">
        <w:rPr>
          <w:sz w:val="22"/>
          <w:szCs w:val="22"/>
          <w:shd w:val="clear" w:color="auto" w:fill="FFFFFF"/>
        </w:rPr>
        <w:t xml:space="preserve">. Uvedená doprava má negatívny dopad na čistotu ovzdušia a hlučnosť v </w:t>
      </w:r>
      <w:r w:rsidRPr="00B92331">
        <w:rPr>
          <w:sz w:val="22"/>
        </w:rPr>
        <w:t>obci</w:t>
      </w:r>
      <w:r w:rsidRPr="00B92331">
        <w:rPr>
          <w:sz w:val="22"/>
          <w:szCs w:val="22"/>
          <w:shd w:val="clear" w:color="auto" w:fill="FFFFFF"/>
        </w:rPr>
        <w:t xml:space="preserve">. Veľkí znečisťovatelia ovzdušia sa na území sídla nenachádzajú. Výrazne k zlepšeniu čistoty ovzdušia prispela plynofikácia obce, </w:t>
      </w:r>
      <w:r w:rsidR="00362DE0" w:rsidRPr="00B92331">
        <w:rPr>
          <w:sz w:val="22"/>
          <w:szCs w:val="22"/>
          <w:shd w:val="clear" w:color="auto" w:fill="FFFFFF"/>
        </w:rPr>
        <w:t>preto je žiaduce ju presadzovať aj u ďalších lokalít zástavby.</w:t>
      </w:r>
    </w:p>
    <w:p w:rsidR="00362DE0" w:rsidRDefault="00362DE0">
      <w:pPr>
        <w:rPr>
          <w:b/>
          <w:sz w:val="22"/>
          <w:szCs w:val="22"/>
        </w:rPr>
      </w:pPr>
      <w:r w:rsidRPr="00B92331">
        <w:rPr>
          <w:b/>
          <w:sz w:val="22"/>
          <w:szCs w:val="22"/>
        </w:rPr>
        <w:t>Hluk</w:t>
      </w:r>
    </w:p>
    <w:p w:rsidR="00A57F84" w:rsidRPr="00B92331" w:rsidRDefault="00A57F84" w:rsidP="000B28D9">
      <w:pPr>
        <w:jc w:val="both"/>
        <w:rPr>
          <w:b/>
          <w:sz w:val="22"/>
          <w:szCs w:val="22"/>
        </w:rPr>
      </w:pPr>
      <w:r w:rsidRPr="00B92331">
        <w:rPr>
          <w:sz w:val="22"/>
          <w:szCs w:val="22"/>
        </w:rPr>
        <w:t xml:space="preserve">Hlavným líniovým zdrojom </w:t>
      </w:r>
      <w:r>
        <w:rPr>
          <w:sz w:val="22"/>
          <w:szCs w:val="22"/>
        </w:rPr>
        <w:t xml:space="preserve"> </w:t>
      </w:r>
      <w:r w:rsidRPr="00B92331">
        <w:rPr>
          <w:sz w:val="22"/>
          <w:szCs w:val="22"/>
        </w:rPr>
        <w:t xml:space="preserve">hluku </w:t>
      </w:r>
      <w:r>
        <w:rPr>
          <w:sz w:val="22"/>
          <w:szCs w:val="22"/>
        </w:rPr>
        <w:t>je</w:t>
      </w:r>
      <w:r w:rsidRPr="00B92331">
        <w:rPr>
          <w:sz w:val="22"/>
          <w:szCs w:val="22"/>
        </w:rPr>
        <w:t xml:space="preserve"> cest</w:t>
      </w:r>
      <w:r>
        <w:rPr>
          <w:sz w:val="22"/>
          <w:szCs w:val="22"/>
        </w:rPr>
        <w:t>a</w:t>
      </w:r>
      <w:r w:rsidRPr="00B92331">
        <w:rPr>
          <w:sz w:val="22"/>
          <w:szCs w:val="22"/>
        </w:rPr>
        <w:t xml:space="preserve"> </w:t>
      </w:r>
      <w:r w:rsidRPr="00F302C8">
        <w:rPr>
          <w:sz w:val="22"/>
          <w:szCs w:val="22"/>
        </w:rPr>
        <w:t>III/310</w:t>
      </w:r>
      <w:r>
        <w:rPr>
          <w:sz w:val="22"/>
          <w:szCs w:val="22"/>
        </w:rPr>
        <w:t>6</w:t>
      </w:r>
      <w:r w:rsidRPr="00B92331">
        <w:rPr>
          <w:sz w:val="22"/>
          <w:szCs w:val="22"/>
        </w:rPr>
        <w:t>,  ktor</w:t>
      </w:r>
      <w:r>
        <w:rPr>
          <w:sz w:val="22"/>
          <w:szCs w:val="22"/>
        </w:rPr>
        <w:t xml:space="preserve">á </w:t>
      </w:r>
      <w:r w:rsidRPr="00B92331">
        <w:rPr>
          <w:sz w:val="22"/>
          <w:szCs w:val="22"/>
        </w:rPr>
        <w:t xml:space="preserve">prechádza obojstranne zastavaným územím obce. </w:t>
      </w:r>
    </w:p>
    <w:p w:rsidR="00C64BF5" w:rsidRPr="00B92331" w:rsidRDefault="00C64BF5" w:rsidP="00C64BF5">
      <w:pPr>
        <w:pStyle w:val="Zarkazkladnhotextu2"/>
        <w:ind w:left="0"/>
        <w:jc w:val="both"/>
        <w:rPr>
          <w:color w:val="auto"/>
        </w:rPr>
      </w:pPr>
      <w:r w:rsidRPr="00B92331">
        <w:rPr>
          <w:color w:val="auto"/>
        </w:rPr>
        <w:t xml:space="preserve">   </w:t>
      </w:r>
      <w:r w:rsidR="00FE1E2E" w:rsidRPr="00B92331">
        <w:rPr>
          <w:color w:val="auto"/>
        </w:rPr>
        <w:t xml:space="preserve"> </w:t>
      </w:r>
      <w:r w:rsidRPr="00B92331">
        <w:rPr>
          <w:color w:val="auto"/>
        </w:rPr>
        <w:t xml:space="preserve"> V zmysle prílohy č.2. k nariadeniu vlády SR č. 339/2006 Z.z., „Prípustné hodnoty hluku vo vonkajšom prostredí...“ nebude  najvyššia hodnota ekvivalentného hluku </w:t>
      </w:r>
      <w:proofErr w:type="spellStart"/>
      <w:r w:rsidRPr="00B92331">
        <w:rPr>
          <w:color w:val="auto"/>
        </w:rPr>
        <w:t>L</w:t>
      </w:r>
      <w:r w:rsidRPr="00B92331">
        <w:rPr>
          <w:color w:val="auto"/>
          <w:vertAlign w:val="subscript"/>
        </w:rPr>
        <w:t>Aeq</w:t>
      </w:r>
      <w:proofErr w:type="spellEnd"/>
      <w:r w:rsidRPr="00B92331">
        <w:rPr>
          <w:color w:val="auto"/>
        </w:rPr>
        <w:t xml:space="preserve"> v dennom období</w:t>
      </w:r>
      <w:r w:rsidRPr="00B92331">
        <w:rPr>
          <w:color w:val="auto"/>
          <w:vertAlign w:val="subscript"/>
        </w:rPr>
        <w:t xml:space="preserve">  </w:t>
      </w:r>
      <w:r w:rsidRPr="00B92331">
        <w:rPr>
          <w:color w:val="auto"/>
        </w:rPr>
        <w:t>v obytnom území v okolí  ciest</w:t>
      </w:r>
      <w:r w:rsidR="00806BFB" w:rsidRPr="00B92331">
        <w:rPr>
          <w:color w:val="auto"/>
        </w:rPr>
        <w:t xml:space="preserve"> </w:t>
      </w:r>
      <w:r w:rsidRPr="00B92331">
        <w:rPr>
          <w:color w:val="auto"/>
        </w:rPr>
        <w:t xml:space="preserve">III. </w:t>
      </w:r>
      <w:r w:rsidR="00A57F84" w:rsidRPr="00B92331">
        <w:rPr>
          <w:color w:val="auto"/>
        </w:rPr>
        <w:t xml:space="preserve">triedy  </w:t>
      </w:r>
      <w:r w:rsidR="00A57F84">
        <w:rPr>
          <w:color w:val="auto"/>
        </w:rPr>
        <w:t>nie je prekročená</w:t>
      </w:r>
      <w:r w:rsidRPr="00B92331">
        <w:rPr>
          <w:color w:val="auto"/>
        </w:rPr>
        <w:t>.</w:t>
      </w:r>
    </w:p>
    <w:p w:rsidR="008576DF" w:rsidRPr="00B92331" w:rsidRDefault="008576DF" w:rsidP="008576DF">
      <w:pPr>
        <w:pStyle w:val="ASchma2"/>
        <w:spacing w:before="0"/>
        <w:rPr>
          <w:b w:val="0"/>
          <w:bCs w:val="0"/>
          <w:spacing w:val="0"/>
          <w:sz w:val="22"/>
          <w:szCs w:val="24"/>
          <w:lang w:eastAsia="cs-CZ"/>
        </w:rPr>
      </w:pPr>
      <w:r w:rsidRPr="00B92331">
        <w:rPr>
          <w:b w:val="0"/>
          <w:bCs w:val="0"/>
          <w:spacing w:val="0"/>
          <w:sz w:val="22"/>
          <w:szCs w:val="24"/>
          <w:lang w:eastAsia="cs-CZ"/>
        </w:rPr>
        <w:lastRenderedPageBreak/>
        <w:t>Územie novej</w:t>
      </w:r>
      <w:r w:rsidR="006914B8" w:rsidRPr="00B92331">
        <w:rPr>
          <w:b w:val="0"/>
          <w:bCs w:val="0"/>
          <w:spacing w:val="0"/>
          <w:sz w:val="22"/>
          <w:szCs w:val="24"/>
          <w:lang w:eastAsia="cs-CZ"/>
        </w:rPr>
        <w:t xml:space="preserve"> obytnej</w:t>
      </w:r>
      <w:r w:rsidRPr="00B92331">
        <w:rPr>
          <w:b w:val="0"/>
          <w:bCs w:val="0"/>
          <w:spacing w:val="0"/>
          <w:sz w:val="22"/>
          <w:szCs w:val="24"/>
          <w:lang w:eastAsia="cs-CZ"/>
        </w:rPr>
        <w:t xml:space="preserve"> zástavby je potrebné určiť tak,</w:t>
      </w:r>
      <w:r w:rsidR="006914B8" w:rsidRPr="00B92331">
        <w:rPr>
          <w:b w:val="0"/>
          <w:bCs w:val="0"/>
          <w:spacing w:val="0"/>
          <w:sz w:val="22"/>
          <w:szCs w:val="24"/>
          <w:lang w:eastAsia="cs-CZ"/>
        </w:rPr>
        <w:t xml:space="preserve"> </w:t>
      </w:r>
      <w:r w:rsidRPr="00B92331">
        <w:rPr>
          <w:b w:val="0"/>
          <w:bCs w:val="0"/>
          <w:spacing w:val="0"/>
          <w:sz w:val="22"/>
          <w:szCs w:val="24"/>
          <w:lang w:eastAsia="cs-CZ"/>
        </w:rPr>
        <w:t xml:space="preserve">aby boli dodržané </w:t>
      </w:r>
      <w:r w:rsidR="006914B8" w:rsidRPr="00B92331">
        <w:rPr>
          <w:b w:val="0"/>
          <w:bCs w:val="0"/>
          <w:spacing w:val="0"/>
          <w:sz w:val="22"/>
          <w:szCs w:val="24"/>
          <w:lang w:eastAsia="cs-CZ"/>
        </w:rPr>
        <w:t xml:space="preserve">prípustne hodnoty hluku vo vonkajšom </w:t>
      </w:r>
      <w:r w:rsidRPr="00B92331">
        <w:rPr>
          <w:b w:val="0"/>
          <w:bCs w:val="0"/>
          <w:spacing w:val="0"/>
          <w:sz w:val="22"/>
          <w:szCs w:val="24"/>
          <w:lang w:eastAsia="cs-CZ"/>
        </w:rPr>
        <w:t>prostredí v zmysle Vyhl. MZ SR č. 549/2007 Z.z.,  ktorou sa ustanovujú podrobnosti o</w:t>
      </w:r>
      <w:r w:rsidR="006914B8" w:rsidRPr="00B92331">
        <w:rPr>
          <w:b w:val="0"/>
          <w:bCs w:val="0"/>
          <w:spacing w:val="0"/>
          <w:sz w:val="22"/>
          <w:szCs w:val="24"/>
          <w:lang w:eastAsia="cs-CZ"/>
        </w:rPr>
        <w:t> </w:t>
      </w:r>
      <w:r w:rsidRPr="00B92331">
        <w:rPr>
          <w:b w:val="0"/>
          <w:bCs w:val="0"/>
          <w:spacing w:val="0"/>
          <w:sz w:val="22"/>
          <w:szCs w:val="24"/>
          <w:lang w:eastAsia="cs-CZ"/>
        </w:rPr>
        <w:t>prípustných</w:t>
      </w:r>
      <w:r w:rsidR="006914B8" w:rsidRPr="00B92331">
        <w:rPr>
          <w:b w:val="0"/>
          <w:bCs w:val="0"/>
          <w:spacing w:val="0"/>
          <w:sz w:val="22"/>
          <w:szCs w:val="24"/>
          <w:lang w:eastAsia="cs-CZ"/>
        </w:rPr>
        <w:t xml:space="preserve"> </w:t>
      </w:r>
      <w:r w:rsidRPr="00B92331">
        <w:rPr>
          <w:b w:val="0"/>
          <w:bCs w:val="0"/>
          <w:spacing w:val="0"/>
          <w:sz w:val="22"/>
          <w:szCs w:val="24"/>
          <w:lang w:eastAsia="cs-CZ"/>
        </w:rPr>
        <w:t>hodnotách hluku, infrazvuku a vibrácií v ŽP.</w:t>
      </w:r>
    </w:p>
    <w:p w:rsidR="0058746A" w:rsidRDefault="0058746A">
      <w:pPr>
        <w:rPr>
          <w:b/>
          <w:sz w:val="22"/>
          <w:szCs w:val="22"/>
        </w:rPr>
      </w:pPr>
    </w:p>
    <w:p w:rsidR="00362DE0" w:rsidRPr="00B92331" w:rsidRDefault="00362DE0">
      <w:pPr>
        <w:rPr>
          <w:b/>
          <w:sz w:val="22"/>
          <w:szCs w:val="22"/>
        </w:rPr>
      </w:pPr>
      <w:r w:rsidRPr="00B92331">
        <w:rPr>
          <w:b/>
          <w:sz w:val="22"/>
          <w:szCs w:val="22"/>
        </w:rPr>
        <w:t>14.        Požiadavky na riešenie odpadového hospodárstva</w:t>
      </w:r>
    </w:p>
    <w:p w:rsidR="00092C22" w:rsidRPr="00B92331" w:rsidRDefault="00092C22" w:rsidP="00092C22">
      <w:pPr>
        <w:autoSpaceDE w:val="0"/>
        <w:autoSpaceDN w:val="0"/>
        <w:adjustRightInd w:val="0"/>
        <w:jc w:val="both"/>
        <w:rPr>
          <w:sz w:val="22"/>
          <w:szCs w:val="22"/>
          <w:lang w:eastAsia="en-US"/>
        </w:rPr>
      </w:pPr>
      <w:r w:rsidRPr="00B92331">
        <w:rPr>
          <w:sz w:val="22"/>
        </w:rPr>
        <w:t xml:space="preserve">Východiskovým dokumentom pre riešenie problematiky odpadového hospodárstva v obci </w:t>
      </w:r>
      <w:r w:rsidR="00A57F84">
        <w:rPr>
          <w:sz w:val="22"/>
        </w:rPr>
        <w:t xml:space="preserve">Podhorany </w:t>
      </w:r>
      <w:r w:rsidRPr="00B92331">
        <w:rPr>
          <w:sz w:val="22"/>
        </w:rPr>
        <w:t xml:space="preserve">je Program odpadového hospodárstva obce </w:t>
      </w:r>
      <w:r w:rsidR="00A57F84">
        <w:rPr>
          <w:sz w:val="22"/>
        </w:rPr>
        <w:t>Podhorany</w:t>
      </w:r>
      <w:r w:rsidR="009C2EE2" w:rsidRPr="00B92331">
        <w:rPr>
          <w:sz w:val="22"/>
        </w:rPr>
        <w:t xml:space="preserve"> </w:t>
      </w:r>
      <w:r w:rsidRPr="00B92331">
        <w:rPr>
          <w:sz w:val="22"/>
        </w:rPr>
        <w:t xml:space="preserve">spracovaný na obdobie  do roku 2015. </w:t>
      </w:r>
      <w:r w:rsidRPr="00B92331">
        <w:rPr>
          <w:sz w:val="22"/>
          <w:szCs w:val="22"/>
          <w:lang w:eastAsia="en-US"/>
        </w:rPr>
        <w:t xml:space="preserve">POH obce </w:t>
      </w:r>
      <w:r w:rsidR="00A57F84">
        <w:rPr>
          <w:sz w:val="22"/>
        </w:rPr>
        <w:t>Podhorany</w:t>
      </w:r>
      <w:r w:rsidRPr="00B92331">
        <w:rPr>
          <w:sz w:val="22"/>
          <w:szCs w:val="22"/>
          <w:lang w:eastAsia="en-US"/>
        </w:rPr>
        <w:t xml:space="preserve"> vychádza z princípov a cieľov POH Slovenskej republiky, POH Prešovského kraja a transformuje ich na konkrétne podmienky obce. Podľa vyhlášky Ministerstva životného prostredia č. 283/2001 Z. z. o vykonaní niektorých ustanovení zákona o odpadoch v znení neskorších predpisov viedla obec evidenciu vyprodukovaného množstva komunálnych odpadov do 31.12.2013. Schválením novej vyhlášky č.310/2013 Z. z.. ktorou sa vykonávajú niektoré ustanovenia zákona o odpadoch vedie evidenciu odpadov v obci </w:t>
      </w:r>
      <w:r w:rsidR="00A57F84">
        <w:rPr>
          <w:sz w:val="22"/>
        </w:rPr>
        <w:t>Podhorany</w:t>
      </w:r>
      <w:r w:rsidRPr="00B92331">
        <w:rPr>
          <w:sz w:val="22"/>
          <w:szCs w:val="22"/>
          <w:lang w:eastAsia="en-US"/>
        </w:rPr>
        <w:t xml:space="preserve">. </w:t>
      </w:r>
    </w:p>
    <w:p w:rsidR="00A57F84" w:rsidRPr="003A01BB" w:rsidRDefault="00A57F84" w:rsidP="00A57F84">
      <w:pPr>
        <w:autoSpaceDE w:val="0"/>
        <w:autoSpaceDN w:val="0"/>
        <w:adjustRightInd w:val="0"/>
        <w:jc w:val="both"/>
        <w:rPr>
          <w:sz w:val="22"/>
          <w:szCs w:val="22"/>
          <w:lang w:eastAsia="en-US"/>
        </w:rPr>
      </w:pPr>
      <w:r w:rsidRPr="003A01BB">
        <w:rPr>
          <w:sz w:val="22"/>
          <w:szCs w:val="22"/>
          <w:lang w:eastAsia="en-US"/>
        </w:rPr>
        <w:t xml:space="preserve">Obec nemá zriadený zberný dvor ani </w:t>
      </w:r>
      <w:proofErr w:type="spellStart"/>
      <w:r w:rsidRPr="003A01BB">
        <w:rPr>
          <w:sz w:val="22"/>
          <w:szCs w:val="22"/>
          <w:lang w:eastAsia="en-US"/>
        </w:rPr>
        <w:t>kompostovisko</w:t>
      </w:r>
      <w:proofErr w:type="spellEnd"/>
      <w:r w:rsidRPr="003A01BB">
        <w:rPr>
          <w:sz w:val="22"/>
          <w:szCs w:val="22"/>
          <w:lang w:eastAsia="en-US"/>
        </w:rPr>
        <w:t>.</w:t>
      </w:r>
    </w:p>
    <w:p w:rsidR="000D3C1D" w:rsidRPr="00226B19" w:rsidRDefault="00092C22" w:rsidP="00092C22">
      <w:pPr>
        <w:autoSpaceDE w:val="0"/>
        <w:autoSpaceDN w:val="0"/>
        <w:adjustRightInd w:val="0"/>
        <w:jc w:val="both"/>
        <w:rPr>
          <w:sz w:val="22"/>
          <w:szCs w:val="22"/>
          <w:lang w:eastAsia="en-US"/>
        </w:rPr>
      </w:pPr>
      <w:r w:rsidRPr="00B92331">
        <w:rPr>
          <w:sz w:val="22"/>
          <w:szCs w:val="22"/>
          <w:lang w:eastAsia="en-US"/>
        </w:rPr>
        <w:t xml:space="preserve">Obec má v súlade s § 39 ods. 10 zákona o odpadoch uzatvorenú zmluvu na vykonávanie zberu, prepravy, zhodnocovania a zneškodňovania komunálnych odpadov a drobných stavebných odpadov na území obce </w:t>
      </w:r>
      <w:r w:rsidR="00733052">
        <w:rPr>
          <w:sz w:val="22"/>
        </w:rPr>
        <w:t>Podhorany</w:t>
      </w:r>
      <w:r w:rsidR="00FF286A" w:rsidRPr="00B92331">
        <w:rPr>
          <w:sz w:val="22"/>
          <w:szCs w:val="22"/>
          <w:lang w:eastAsia="en-US"/>
        </w:rPr>
        <w:t xml:space="preserve"> </w:t>
      </w:r>
      <w:r w:rsidR="005027A6">
        <w:rPr>
          <w:sz w:val="22"/>
          <w:szCs w:val="22"/>
          <w:lang w:eastAsia="en-US"/>
        </w:rPr>
        <w:t>s viacerými špecializovanými firmami</w:t>
      </w:r>
      <w:r w:rsidRPr="00B92331">
        <w:rPr>
          <w:sz w:val="22"/>
          <w:szCs w:val="22"/>
          <w:lang w:eastAsia="en-US"/>
        </w:rPr>
        <w:t xml:space="preserve"> </w:t>
      </w:r>
      <w:r w:rsidR="005027A6">
        <w:rPr>
          <w:sz w:val="22"/>
          <w:szCs w:val="22"/>
          <w:lang w:eastAsia="en-US"/>
        </w:rPr>
        <w:t>.</w:t>
      </w:r>
      <w:r w:rsidRPr="00B92331">
        <w:rPr>
          <w:sz w:val="22"/>
          <w:szCs w:val="22"/>
          <w:lang w:eastAsia="en-US"/>
        </w:rPr>
        <w:t>Zber, prepravu a</w:t>
      </w:r>
      <w:r w:rsidR="00D11004" w:rsidRPr="00B92331">
        <w:rPr>
          <w:sz w:val="22"/>
          <w:szCs w:val="22"/>
          <w:lang w:eastAsia="en-US"/>
        </w:rPr>
        <w:t xml:space="preserve"> zhodnocovanie </w:t>
      </w:r>
      <w:r w:rsidRPr="00B92331">
        <w:rPr>
          <w:sz w:val="22"/>
          <w:szCs w:val="22"/>
          <w:lang w:eastAsia="en-US"/>
        </w:rPr>
        <w:t>vyseparovaných zložiek komunálneho odpadu zabezpečuje</w:t>
      </w:r>
      <w:r w:rsidR="005027A6">
        <w:rPr>
          <w:sz w:val="22"/>
          <w:szCs w:val="22"/>
          <w:lang w:eastAsia="en-US"/>
        </w:rPr>
        <w:t xml:space="preserve"> taktiež</w:t>
      </w:r>
      <w:r w:rsidRPr="00B92331">
        <w:rPr>
          <w:sz w:val="22"/>
          <w:szCs w:val="22"/>
          <w:lang w:eastAsia="en-US"/>
        </w:rPr>
        <w:t xml:space="preserve"> </w:t>
      </w:r>
      <w:r w:rsidR="00226B19">
        <w:rPr>
          <w:sz w:val="22"/>
          <w:szCs w:val="22"/>
          <w:lang w:eastAsia="en-US"/>
        </w:rPr>
        <w:t xml:space="preserve"> </w:t>
      </w:r>
      <w:r w:rsidR="005027A6">
        <w:rPr>
          <w:sz w:val="22"/>
          <w:szCs w:val="22"/>
          <w:lang w:eastAsia="en-US"/>
        </w:rPr>
        <w:t>špecializovan</w:t>
      </w:r>
      <w:r w:rsidR="00226B19">
        <w:rPr>
          <w:sz w:val="22"/>
          <w:szCs w:val="22"/>
          <w:lang w:eastAsia="en-US"/>
        </w:rPr>
        <w:t xml:space="preserve">é </w:t>
      </w:r>
      <w:r w:rsidR="005027A6">
        <w:rPr>
          <w:sz w:val="22"/>
          <w:szCs w:val="22"/>
          <w:lang w:eastAsia="en-US"/>
        </w:rPr>
        <w:t>fir</w:t>
      </w:r>
      <w:r w:rsidR="00226B19">
        <w:rPr>
          <w:sz w:val="22"/>
          <w:szCs w:val="22"/>
          <w:lang w:eastAsia="en-US"/>
        </w:rPr>
        <w:t>my</w:t>
      </w:r>
      <w:r w:rsidR="005027A6">
        <w:rPr>
          <w:sz w:val="22"/>
          <w:szCs w:val="22"/>
          <w:lang w:eastAsia="en-US"/>
        </w:rPr>
        <w:t>.</w:t>
      </w:r>
      <w:r w:rsidR="00226B19">
        <w:rPr>
          <w:sz w:val="22"/>
          <w:szCs w:val="22"/>
          <w:lang w:eastAsia="en-US"/>
        </w:rPr>
        <w:t xml:space="preserve"> </w:t>
      </w:r>
      <w:r w:rsidRPr="005027A6">
        <w:rPr>
          <w:sz w:val="22"/>
          <w:szCs w:val="22"/>
          <w:lang w:eastAsia="en-US"/>
        </w:rPr>
        <w:t>V obci sa využíva množstvový zber zmesového komunálneho odpadu do</w:t>
      </w:r>
      <w:r w:rsidR="009E481C" w:rsidRPr="005027A6">
        <w:rPr>
          <w:sz w:val="22"/>
          <w:szCs w:val="22"/>
          <w:lang w:eastAsia="en-US"/>
        </w:rPr>
        <w:t xml:space="preserve"> </w:t>
      </w:r>
      <w:r w:rsidRPr="005027A6">
        <w:rPr>
          <w:sz w:val="22"/>
          <w:szCs w:val="22"/>
          <w:lang w:eastAsia="en-US"/>
        </w:rPr>
        <w:t>110 a</w:t>
      </w:r>
      <w:r w:rsidR="00E135B0" w:rsidRPr="005027A6">
        <w:rPr>
          <w:sz w:val="22"/>
          <w:szCs w:val="22"/>
          <w:lang w:eastAsia="en-US"/>
        </w:rPr>
        <w:t> 120 l</w:t>
      </w:r>
      <w:r w:rsidR="00052AEC" w:rsidRPr="005027A6">
        <w:rPr>
          <w:sz w:val="22"/>
          <w:szCs w:val="22"/>
          <w:lang w:eastAsia="en-US"/>
        </w:rPr>
        <w:t xml:space="preserve"> </w:t>
      </w:r>
      <w:r w:rsidR="00E135B0" w:rsidRPr="005027A6">
        <w:rPr>
          <w:sz w:val="22"/>
          <w:szCs w:val="22"/>
          <w:lang w:eastAsia="en-US"/>
        </w:rPr>
        <w:t>nádob</w:t>
      </w:r>
      <w:r w:rsidR="00226B19">
        <w:rPr>
          <w:sz w:val="22"/>
          <w:szCs w:val="22"/>
          <w:lang w:eastAsia="en-US"/>
        </w:rPr>
        <w:t xml:space="preserve"> </w:t>
      </w:r>
      <w:r w:rsidR="0080130B" w:rsidRPr="00B92331">
        <w:rPr>
          <w:sz w:val="22"/>
          <w:szCs w:val="22"/>
          <w:lang w:eastAsia="en-US"/>
        </w:rPr>
        <w:t>,</w:t>
      </w:r>
      <w:r w:rsidR="00E135B0" w:rsidRPr="00B92331">
        <w:rPr>
          <w:sz w:val="22"/>
          <w:szCs w:val="22"/>
          <w:lang w:eastAsia="en-US"/>
        </w:rPr>
        <w:t xml:space="preserve"> do </w:t>
      </w:r>
      <w:r w:rsidR="00052AEC" w:rsidRPr="00B92331">
        <w:rPr>
          <w:sz w:val="22"/>
          <w:szCs w:val="22"/>
          <w:lang w:eastAsia="en-US"/>
        </w:rPr>
        <w:t>KUKA</w:t>
      </w:r>
      <w:r w:rsidRPr="00B92331">
        <w:rPr>
          <w:sz w:val="22"/>
          <w:szCs w:val="22"/>
          <w:lang w:eastAsia="en-US"/>
        </w:rPr>
        <w:t xml:space="preserve"> </w:t>
      </w:r>
      <w:smartTag w:uri="urn:schemas-microsoft-com:office:smarttags" w:element="metricconverter">
        <w:smartTagPr>
          <w:attr w:name="ProductID" w:val="1100 l"/>
        </w:smartTagPr>
        <w:r w:rsidRPr="00B92331">
          <w:rPr>
            <w:sz w:val="22"/>
            <w:szCs w:val="22"/>
            <w:lang w:eastAsia="en-US"/>
          </w:rPr>
          <w:t>1100 l</w:t>
        </w:r>
      </w:smartTag>
      <w:r w:rsidRPr="00B92331">
        <w:rPr>
          <w:sz w:val="22"/>
          <w:szCs w:val="22"/>
          <w:lang w:eastAsia="en-US"/>
        </w:rPr>
        <w:t xml:space="preserve"> zberných nádob</w:t>
      </w:r>
      <w:r w:rsidR="0080130B" w:rsidRPr="00B92331">
        <w:rPr>
          <w:sz w:val="22"/>
          <w:szCs w:val="22"/>
          <w:lang w:eastAsia="en-US"/>
        </w:rPr>
        <w:t xml:space="preserve"> </w:t>
      </w:r>
      <w:r w:rsidR="00226B19">
        <w:rPr>
          <w:sz w:val="22"/>
          <w:szCs w:val="22"/>
          <w:lang w:eastAsia="en-US"/>
        </w:rPr>
        <w:t xml:space="preserve">a do VOK. </w:t>
      </w:r>
      <w:r w:rsidRPr="00B92331">
        <w:rPr>
          <w:sz w:val="22"/>
          <w:szCs w:val="22"/>
          <w:lang w:eastAsia="en-US"/>
        </w:rPr>
        <w:t xml:space="preserve">Zmesový komunálny odpad sa zbiera podľa zverejneného </w:t>
      </w:r>
      <w:r w:rsidR="00052AEC" w:rsidRPr="00B92331">
        <w:rPr>
          <w:sz w:val="22"/>
          <w:szCs w:val="22"/>
          <w:lang w:eastAsia="en-US"/>
        </w:rPr>
        <w:t xml:space="preserve">kalendáru vývozu </w:t>
      </w:r>
      <w:r w:rsidRPr="00B92331">
        <w:rPr>
          <w:sz w:val="22"/>
          <w:szCs w:val="22"/>
          <w:lang w:eastAsia="en-US"/>
        </w:rPr>
        <w:t xml:space="preserve"> na príslušný rok</w:t>
      </w:r>
      <w:r w:rsidR="00237E10" w:rsidRPr="00B92331">
        <w:rPr>
          <w:sz w:val="22"/>
          <w:szCs w:val="22"/>
          <w:lang w:eastAsia="en-US"/>
        </w:rPr>
        <w:t xml:space="preserve"> a podľa potreby.</w:t>
      </w:r>
      <w:r w:rsidRPr="00B92331">
        <w:rPr>
          <w:sz w:val="22"/>
          <w:szCs w:val="22"/>
          <w:lang w:eastAsia="en-US"/>
        </w:rPr>
        <w:t xml:space="preserve"> </w:t>
      </w:r>
      <w:r w:rsidRPr="00AB1E88">
        <w:rPr>
          <w:color w:val="0070C0"/>
          <w:sz w:val="22"/>
          <w:szCs w:val="22"/>
          <w:lang w:eastAsia="en-US"/>
        </w:rPr>
        <w:t xml:space="preserve">V </w:t>
      </w:r>
      <w:r w:rsidRPr="00226B19">
        <w:rPr>
          <w:sz w:val="22"/>
          <w:szCs w:val="22"/>
          <w:lang w:eastAsia="en-US"/>
        </w:rPr>
        <w:t xml:space="preserve">obci je zavedený pre občanov </w:t>
      </w:r>
      <w:r w:rsidRPr="00226B19">
        <w:rPr>
          <w:bCs/>
          <w:sz w:val="22"/>
          <w:szCs w:val="22"/>
          <w:lang w:eastAsia="en-US"/>
        </w:rPr>
        <w:t>triedený zber komunálnych odpadov</w:t>
      </w:r>
      <w:r w:rsidRPr="00226B19">
        <w:rPr>
          <w:b/>
          <w:bCs/>
          <w:sz w:val="22"/>
          <w:szCs w:val="22"/>
          <w:lang w:eastAsia="en-US"/>
        </w:rPr>
        <w:t xml:space="preserve"> </w:t>
      </w:r>
      <w:r w:rsidR="009E481C" w:rsidRPr="00226B19">
        <w:rPr>
          <w:sz w:val="22"/>
          <w:szCs w:val="22"/>
          <w:lang w:eastAsia="en-US"/>
        </w:rPr>
        <w:t>formou plastových vriec (</w:t>
      </w:r>
      <w:r w:rsidRPr="00226B19">
        <w:rPr>
          <w:sz w:val="22"/>
          <w:szCs w:val="22"/>
          <w:lang w:eastAsia="en-US"/>
        </w:rPr>
        <w:t>papier, plasty</w:t>
      </w:r>
      <w:r w:rsidR="00237E10" w:rsidRPr="00226B19">
        <w:rPr>
          <w:sz w:val="22"/>
          <w:szCs w:val="22"/>
          <w:lang w:eastAsia="en-US"/>
        </w:rPr>
        <w:t xml:space="preserve"> a PET fľaše</w:t>
      </w:r>
      <w:r w:rsidRPr="00226B19">
        <w:rPr>
          <w:sz w:val="22"/>
          <w:szCs w:val="22"/>
          <w:lang w:eastAsia="en-US"/>
        </w:rPr>
        <w:t>, sklo, kov)</w:t>
      </w:r>
      <w:r w:rsidR="009E481C" w:rsidRPr="00226B19">
        <w:rPr>
          <w:sz w:val="22"/>
          <w:szCs w:val="22"/>
          <w:lang w:eastAsia="en-US"/>
        </w:rPr>
        <w:t>, veľkokapacitného kontajnera (</w:t>
      </w:r>
      <w:r w:rsidRPr="00226B19">
        <w:rPr>
          <w:sz w:val="22"/>
          <w:szCs w:val="22"/>
          <w:lang w:eastAsia="en-US"/>
        </w:rPr>
        <w:t>objemo</w:t>
      </w:r>
      <w:r w:rsidR="009E481C" w:rsidRPr="00226B19">
        <w:rPr>
          <w:sz w:val="22"/>
          <w:szCs w:val="22"/>
          <w:lang w:eastAsia="en-US"/>
        </w:rPr>
        <w:t>vý odpad a drobný stavebný odpad</w:t>
      </w:r>
      <w:r w:rsidRPr="00226B19">
        <w:rPr>
          <w:sz w:val="22"/>
          <w:szCs w:val="22"/>
          <w:lang w:eastAsia="en-US"/>
        </w:rPr>
        <w:t xml:space="preserve">) a stacionárneho zberu </w:t>
      </w:r>
      <w:proofErr w:type="spellStart"/>
      <w:r w:rsidRPr="00226B19">
        <w:rPr>
          <w:sz w:val="22"/>
          <w:szCs w:val="22"/>
          <w:lang w:eastAsia="en-US"/>
        </w:rPr>
        <w:t>elektroodpadov</w:t>
      </w:r>
      <w:proofErr w:type="spellEnd"/>
      <w:r w:rsidRPr="00226B19">
        <w:rPr>
          <w:sz w:val="22"/>
          <w:szCs w:val="22"/>
          <w:lang w:eastAsia="en-US"/>
        </w:rPr>
        <w:t xml:space="preserve"> </w:t>
      </w:r>
      <w:r w:rsidR="009E481C" w:rsidRPr="00226B19">
        <w:rPr>
          <w:sz w:val="22"/>
          <w:szCs w:val="22"/>
          <w:lang w:eastAsia="en-US"/>
        </w:rPr>
        <w:t>a nebezpečných druhov odpadov (</w:t>
      </w:r>
      <w:r w:rsidRPr="00226B19">
        <w:rPr>
          <w:sz w:val="22"/>
          <w:szCs w:val="22"/>
          <w:lang w:eastAsia="en-US"/>
        </w:rPr>
        <w:t xml:space="preserve">žiarivky, </w:t>
      </w:r>
      <w:proofErr w:type="spellStart"/>
      <w:r w:rsidRPr="00226B19">
        <w:rPr>
          <w:sz w:val="22"/>
          <w:szCs w:val="22"/>
          <w:lang w:eastAsia="en-US"/>
        </w:rPr>
        <w:t>elektroodpad</w:t>
      </w:r>
      <w:proofErr w:type="spellEnd"/>
      <w:r w:rsidRPr="00226B19">
        <w:rPr>
          <w:sz w:val="22"/>
          <w:szCs w:val="22"/>
          <w:lang w:eastAsia="en-US"/>
        </w:rPr>
        <w:t>, baterky). V obci je tiež zavedený zber textilných odpadov.</w:t>
      </w:r>
    </w:p>
    <w:p w:rsidR="00092C22" w:rsidRPr="00226B19" w:rsidRDefault="00092C22" w:rsidP="009061EE">
      <w:pPr>
        <w:autoSpaceDE w:val="0"/>
        <w:autoSpaceDN w:val="0"/>
        <w:adjustRightInd w:val="0"/>
        <w:jc w:val="both"/>
        <w:rPr>
          <w:sz w:val="22"/>
          <w:szCs w:val="22"/>
          <w:lang w:eastAsia="en-US"/>
        </w:rPr>
      </w:pPr>
      <w:r w:rsidRPr="00226B19">
        <w:rPr>
          <w:sz w:val="22"/>
          <w:szCs w:val="22"/>
          <w:lang w:eastAsia="en-US"/>
        </w:rPr>
        <w:t xml:space="preserve">Veľký objemný odpad a drobný stavebný odpad sú občania povinní uložiť do veľkoobjemových kontajnerov umiestnených na určené miesta obce. Obec organizuje v spolupráci s dobrovoľníkmi obce každý rok akciu zameranú na odstránenie nelegálnych </w:t>
      </w:r>
      <w:r w:rsidR="009E481C" w:rsidRPr="00226B19">
        <w:rPr>
          <w:sz w:val="22"/>
          <w:szCs w:val="22"/>
          <w:lang w:eastAsia="en-US"/>
        </w:rPr>
        <w:t>„čiernych“ skládok</w:t>
      </w:r>
      <w:r w:rsidRPr="00226B19">
        <w:rPr>
          <w:sz w:val="22"/>
          <w:szCs w:val="22"/>
          <w:lang w:eastAsia="en-US"/>
        </w:rPr>
        <w:t xml:space="preserve"> v obci.</w:t>
      </w:r>
    </w:p>
    <w:p w:rsidR="009061EE" w:rsidRPr="00B92331" w:rsidRDefault="00C33021" w:rsidP="009061EE">
      <w:pPr>
        <w:autoSpaceDE w:val="0"/>
        <w:autoSpaceDN w:val="0"/>
        <w:adjustRightInd w:val="0"/>
        <w:jc w:val="both"/>
        <w:rPr>
          <w:sz w:val="22"/>
          <w:szCs w:val="22"/>
          <w:lang w:eastAsia="en-US"/>
        </w:rPr>
      </w:pPr>
      <w:r>
        <w:rPr>
          <w:bCs/>
          <w:sz w:val="22"/>
          <w:szCs w:val="22"/>
          <w:lang w:eastAsia="en-US"/>
        </w:rPr>
        <w:t xml:space="preserve">Podľa údajov </w:t>
      </w:r>
      <w:proofErr w:type="spellStart"/>
      <w:r>
        <w:rPr>
          <w:bCs/>
          <w:sz w:val="22"/>
          <w:szCs w:val="22"/>
          <w:lang w:eastAsia="en-US"/>
        </w:rPr>
        <w:t>OcÚ</w:t>
      </w:r>
      <w:proofErr w:type="spellEnd"/>
      <w:r>
        <w:rPr>
          <w:bCs/>
          <w:sz w:val="22"/>
          <w:szCs w:val="22"/>
          <w:lang w:eastAsia="en-US"/>
        </w:rPr>
        <w:t xml:space="preserve"> bola</w:t>
      </w:r>
      <w:r>
        <w:rPr>
          <w:sz w:val="22"/>
          <w:szCs w:val="22"/>
        </w:rPr>
        <w:t xml:space="preserve"> v </w:t>
      </w:r>
      <w:r w:rsidR="009061EE" w:rsidRPr="00B92331">
        <w:rPr>
          <w:sz w:val="22"/>
          <w:szCs w:val="22"/>
        </w:rPr>
        <w:t xml:space="preserve"> roku 201</w:t>
      </w:r>
      <w:r w:rsidR="00733052">
        <w:rPr>
          <w:sz w:val="22"/>
          <w:szCs w:val="22"/>
        </w:rPr>
        <w:t>6</w:t>
      </w:r>
      <w:r w:rsidR="009061EE" w:rsidRPr="00B92331">
        <w:rPr>
          <w:sz w:val="22"/>
          <w:szCs w:val="22"/>
        </w:rPr>
        <w:t xml:space="preserve"> </w:t>
      </w:r>
      <w:r>
        <w:rPr>
          <w:sz w:val="22"/>
          <w:szCs w:val="22"/>
        </w:rPr>
        <w:t xml:space="preserve"> v </w:t>
      </w:r>
      <w:r w:rsidRPr="00273F78">
        <w:rPr>
          <w:bCs/>
          <w:sz w:val="22"/>
          <w:szCs w:val="22"/>
          <w:lang w:eastAsia="en-US"/>
        </w:rPr>
        <w:t xml:space="preserve">juhovýchodnej </w:t>
      </w:r>
      <w:r>
        <w:rPr>
          <w:bCs/>
          <w:sz w:val="22"/>
          <w:szCs w:val="22"/>
          <w:lang w:eastAsia="en-US"/>
        </w:rPr>
        <w:t xml:space="preserve">časti </w:t>
      </w:r>
      <w:r w:rsidRPr="00273F78">
        <w:rPr>
          <w:bCs/>
          <w:sz w:val="22"/>
          <w:szCs w:val="22"/>
          <w:lang w:eastAsia="en-US"/>
        </w:rPr>
        <w:t xml:space="preserve"> obce</w:t>
      </w:r>
      <w:r w:rsidRPr="00B92331">
        <w:rPr>
          <w:sz w:val="22"/>
          <w:szCs w:val="22"/>
        </w:rPr>
        <w:t xml:space="preserve"> </w:t>
      </w:r>
      <w:r w:rsidR="009061EE" w:rsidRPr="00B92331">
        <w:rPr>
          <w:sz w:val="22"/>
          <w:szCs w:val="22"/>
        </w:rPr>
        <w:t xml:space="preserve">za rómskou osadou  </w:t>
      </w:r>
      <w:proofErr w:type="spellStart"/>
      <w:r w:rsidRPr="00B92331">
        <w:rPr>
          <w:sz w:val="22"/>
          <w:szCs w:val="22"/>
        </w:rPr>
        <w:t>sanovan</w:t>
      </w:r>
      <w:r>
        <w:rPr>
          <w:sz w:val="22"/>
          <w:szCs w:val="22"/>
        </w:rPr>
        <w:t>á</w:t>
      </w:r>
      <w:proofErr w:type="spellEnd"/>
      <w:r w:rsidRPr="00B92331">
        <w:rPr>
          <w:sz w:val="22"/>
          <w:szCs w:val="22"/>
        </w:rPr>
        <w:t xml:space="preserve"> divok</w:t>
      </w:r>
      <w:r>
        <w:rPr>
          <w:sz w:val="22"/>
          <w:szCs w:val="22"/>
        </w:rPr>
        <w:t xml:space="preserve">á </w:t>
      </w:r>
      <w:r w:rsidRPr="00B92331">
        <w:rPr>
          <w:sz w:val="22"/>
          <w:szCs w:val="22"/>
        </w:rPr>
        <w:t>skládk</w:t>
      </w:r>
      <w:r>
        <w:rPr>
          <w:sz w:val="22"/>
          <w:szCs w:val="22"/>
        </w:rPr>
        <w:t>a</w:t>
      </w:r>
      <w:r w:rsidRPr="00B92331">
        <w:rPr>
          <w:sz w:val="22"/>
          <w:szCs w:val="22"/>
        </w:rPr>
        <w:t xml:space="preserve"> </w:t>
      </w:r>
      <w:r>
        <w:rPr>
          <w:sz w:val="22"/>
          <w:szCs w:val="22"/>
        </w:rPr>
        <w:t xml:space="preserve"> </w:t>
      </w:r>
      <w:r w:rsidR="009061EE" w:rsidRPr="00B92331">
        <w:rPr>
          <w:sz w:val="22"/>
          <w:szCs w:val="22"/>
        </w:rPr>
        <w:t xml:space="preserve">s vývozom </w:t>
      </w:r>
      <w:r>
        <w:rPr>
          <w:sz w:val="22"/>
          <w:szCs w:val="22"/>
        </w:rPr>
        <w:t>cca 10</w:t>
      </w:r>
      <w:r w:rsidR="009061EE" w:rsidRPr="00B92331">
        <w:rPr>
          <w:sz w:val="22"/>
          <w:szCs w:val="22"/>
        </w:rPr>
        <w:t xml:space="preserve"> t odpadu.</w:t>
      </w:r>
      <w:r w:rsidR="009061EE" w:rsidRPr="00B92331">
        <w:rPr>
          <w:sz w:val="22"/>
          <w:szCs w:val="22"/>
          <w:lang w:eastAsia="en-US"/>
        </w:rPr>
        <w:t xml:space="preserve"> </w:t>
      </w:r>
    </w:p>
    <w:p w:rsidR="00A11872" w:rsidRPr="00733052" w:rsidRDefault="00A11872" w:rsidP="009061EE">
      <w:pPr>
        <w:autoSpaceDE w:val="0"/>
        <w:autoSpaceDN w:val="0"/>
        <w:adjustRightInd w:val="0"/>
        <w:jc w:val="both"/>
        <w:rPr>
          <w:bCs/>
          <w:sz w:val="22"/>
          <w:szCs w:val="22"/>
          <w:lang w:eastAsia="en-US"/>
        </w:rPr>
      </w:pPr>
      <w:r w:rsidRPr="00733052">
        <w:rPr>
          <w:bCs/>
          <w:sz w:val="22"/>
          <w:szCs w:val="22"/>
          <w:lang w:eastAsia="en-US"/>
        </w:rPr>
        <w:t xml:space="preserve">Na základe stanoviska Ministerstva životného prostredia SR  v predmetnom území </w:t>
      </w:r>
      <w:r w:rsidR="00273F78">
        <w:rPr>
          <w:bCs/>
          <w:sz w:val="22"/>
          <w:szCs w:val="22"/>
          <w:lang w:eastAsia="en-US"/>
        </w:rPr>
        <w:t xml:space="preserve">nie </w:t>
      </w:r>
      <w:r w:rsidRPr="00733052">
        <w:rPr>
          <w:bCs/>
          <w:sz w:val="22"/>
          <w:szCs w:val="22"/>
          <w:lang w:eastAsia="en-US"/>
        </w:rPr>
        <w:t>je pravdepodobná environmentálna záťaž.</w:t>
      </w:r>
    </w:p>
    <w:p w:rsidR="00092C22" w:rsidRPr="00B92331" w:rsidRDefault="00092C22" w:rsidP="00092C22">
      <w:pPr>
        <w:jc w:val="both"/>
        <w:rPr>
          <w:sz w:val="22"/>
        </w:rPr>
      </w:pPr>
      <w:r w:rsidRPr="00B92331">
        <w:rPr>
          <w:sz w:val="22"/>
        </w:rPr>
        <w:t>V územnom pláne je potrebné zohľadniť opatrenia na dosiahnutie cieľov POH:</w:t>
      </w:r>
    </w:p>
    <w:p w:rsidR="00092C22" w:rsidRPr="00B92331" w:rsidRDefault="00092C22" w:rsidP="00D0137E">
      <w:pPr>
        <w:numPr>
          <w:ilvl w:val="0"/>
          <w:numId w:val="6"/>
        </w:numPr>
        <w:suppressAutoHyphens w:val="0"/>
        <w:jc w:val="both"/>
        <w:rPr>
          <w:sz w:val="22"/>
        </w:rPr>
      </w:pPr>
      <w:r w:rsidRPr="00B92331">
        <w:rPr>
          <w:sz w:val="22"/>
        </w:rPr>
        <w:t xml:space="preserve">zaviesť účinný separovaný zber kuchynského, reštauračného odpadu a biologicky rozložiteľných odpadov z verejnej a súkromnej zelene a záhrad, </w:t>
      </w:r>
    </w:p>
    <w:p w:rsidR="00092C22" w:rsidRPr="00B92331" w:rsidRDefault="00092C22" w:rsidP="00D0137E">
      <w:pPr>
        <w:numPr>
          <w:ilvl w:val="0"/>
          <w:numId w:val="6"/>
        </w:numPr>
        <w:suppressAutoHyphens w:val="0"/>
        <w:jc w:val="both"/>
        <w:rPr>
          <w:sz w:val="22"/>
        </w:rPr>
      </w:pPr>
      <w:r w:rsidRPr="00B92331">
        <w:rPr>
          <w:sz w:val="22"/>
        </w:rPr>
        <w:t xml:space="preserve">zabezpečiť nakladanie s kuchynským reštauračným odpadom a jedlými olejmi zo školských zariadení v súlade so zákonom o odpadoch,   </w:t>
      </w:r>
    </w:p>
    <w:p w:rsidR="00092C22" w:rsidRDefault="00BD2BFE" w:rsidP="00D0137E">
      <w:pPr>
        <w:numPr>
          <w:ilvl w:val="0"/>
          <w:numId w:val="6"/>
        </w:numPr>
        <w:suppressAutoHyphens w:val="0"/>
        <w:jc w:val="both"/>
        <w:rPr>
          <w:sz w:val="22"/>
        </w:rPr>
      </w:pPr>
      <w:r w:rsidRPr="00B92331">
        <w:rPr>
          <w:sz w:val="22"/>
        </w:rPr>
        <w:t>zhodnotiť</w:t>
      </w:r>
      <w:r w:rsidR="009061EE" w:rsidRPr="00B92331">
        <w:rPr>
          <w:sz w:val="22"/>
        </w:rPr>
        <w:t xml:space="preserve"> plochu pre umiestnenie  </w:t>
      </w:r>
      <w:proofErr w:type="spellStart"/>
      <w:r w:rsidR="009061EE" w:rsidRPr="00B92331">
        <w:rPr>
          <w:sz w:val="22"/>
        </w:rPr>
        <w:t>kompostoviska</w:t>
      </w:r>
      <w:proofErr w:type="spellEnd"/>
      <w:r w:rsidR="000837E2">
        <w:rPr>
          <w:sz w:val="22"/>
        </w:rPr>
        <w:t xml:space="preserve"> (v areály HD v západnej časti obce)</w:t>
      </w:r>
      <w:r w:rsidR="009061EE" w:rsidRPr="00B92331">
        <w:rPr>
          <w:sz w:val="22"/>
        </w:rPr>
        <w:t xml:space="preserve"> a </w:t>
      </w:r>
      <w:r w:rsidR="00092C22" w:rsidRPr="00B92331">
        <w:rPr>
          <w:sz w:val="22"/>
        </w:rPr>
        <w:t xml:space="preserve">podporovať </w:t>
      </w:r>
      <w:proofErr w:type="spellStart"/>
      <w:r w:rsidR="00092C22" w:rsidRPr="00B92331">
        <w:rPr>
          <w:sz w:val="22"/>
        </w:rPr>
        <w:t>komunitné</w:t>
      </w:r>
      <w:proofErr w:type="spellEnd"/>
      <w:r w:rsidR="00092C22" w:rsidRPr="00B92331">
        <w:rPr>
          <w:sz w:val="22"/>
        </w:rPr>
        <w:t xml:space="preserve"> kompostovanie, </w:t>
      </w:r>
    </w:p>
    <w:p w:rsidR="000837E2" w:rsidRPr="000837E2" w:rsidRDefault="000837E2" w:rsidP="00D0137E">
      <w:pPr>
        <w:numPr>
          <w:ilvl w:val="0"/>
          <w:numId w:val="6"/>
        </w:numPr>
        <w:suppressAutoHyphens w:val="0"/>
        <w:jc w:val="both"/>
        <w:rPr>
          <w:sz w:val="22"/>
        </w:rPr>
      </w:pPr>
      <w:r w:rsidRPr="000837E2">
        <w:rPr>
          <w:sz w:val="22"/>
        </w:rPr>
        <w:t xml:space="preserve">zhodnotiť plochu pre umiestnenie  zberného dvora </w:t>
      </w:r>
      <w:r>
        <w:rPr>
          <w:sz w:val="22"/>
        </w:rPr>
        <w:t>(v areály HD v západnej časti obce),</w:t>
      </w:r>
    </w:p>
    <w:p w:rsidR="00092C22" w:rsidRPr="00B92331" w:rsidRDefault="00092C22" w:rsidP="00D0137E">
      <w:pPr>
        <w:numPr>
          <w:ilvl w:val="0"/>
          <w:numId w:val="6"/>
        </w:numPr>
        <w:suppressAutoHyphens w:val="0"/>
        <w:jc w:val="both"/>
        <w:rPr>
          <w:sz w:val="22"/>
        </w:rPr>
      </w:pPr>
      <w:r w:rsidRPr="00B92331">
        <w:rPr>
          <w:sz w:val="22"/>
        </w:rPr>
        <w:t xml:space="preserve">zaviesť systém evidencie a kontroly nakladania s biologicky rozložiteľnými odpadmi v komunálnych odpadoch v obci, </w:t>
      </w:r>
    </w:p>
    <w:p w:rsidR="00092C22" w:rsidRPr="00B92331" w:rsidRDefault="00092C22" w:rsidP="00D0137E">
      <w:pPr>
        <w:numPr>
          <w:ilvl w:val="0"/>
          <w:numId w:val="6"/>
        </w:numPr>
        <w:suppressAutoHyphens w:val="0"/>
        <w:jc w:val="both"/>
        <w:rPr>
          <w:sz w:val="22"/>
        </w:rPr>
      </w:pPr>
      <w:r w:rsidRPr="00B92331">
        <w:rPr>
          <w:sz w:val="22"/>
        </w:rPr>
        <w:t xml:space="preserve">zabezpečiť efektívny oddelený zber prenosných použitých batérií a akumulátorov v zmysle požiadaviek európskej legislatívy, </w:t>
      </w:r>
    </w:p>
    <w:p w:rsidR="00092C22" w:rsidRPr="00B92331" w:rsidRDefault="00092C22" w:rsidP="00D0137E">
      <w:pPr>
        <w:numPr>
          <w:ilvl w:val="0"/>
          <w:numId w:val="6"/>
        </w:numPr>
        <w:suppressAutoHyphens w:val="0"/>
        <w:jc w:val="both"/>
        <w:rPr>
          <w:sz w:val="22"/>
        </w:rPr>
      </w:pPr>
      <w:r w:rsidRPr="00B92331">
        <w:rPr>
          <w:sz w:val="22"/>
        </w:rPr>
        <w:t xml:space="preserve">zabezpečiť informačné kampane pre obyvateľstvo na podporu zberu použitých batérií a akumulátorov, stavebného odpadu a BRKO,  </w:t>
      </w:r>
    </w:p>
    <w:p w:rsidR="00092C22" w:rsidRPr="00B92331" w:rsidRDefault="00092C22" w:rsidP="00D0137E">
      <w:pPr>
        <w:numPr>
          <w:ilvl w:val="0"/>
          <w:numId w:val="6"/>
        </w:numPr>
        <w:suppressAutoHyphens w:val="0"/>
        <w:jc w:val="both"/>
        <w:rPr>
          <w:sz w:val="22"/>
        </w:rPr>
      </w:pPr>
      <w:r w:rsidRPr="00B92331">
        <w:rPr>
          <w:sz w:val="22"/>
        </w:rPr>
        <w:t xml:space="preserve">nekontaminovanú pôdu a iný prirodzene sa vyskytujúci materiál vykopaný počas stavebných prác nepovažovať za odpad (ak sa materiál použije na účely výstavby v prirodzenom stave), </w:t>
      </w:r>
    </w:p>
    <w:p w:rsidR="00092C22" w:rsidRPr="00B92331" w:rsidRDefault="00092C22" w:rsidP="00D0137E">
      <w:pPr>
        <w:numPr>
          <w:ilvl w:val="0"/>
          <w:numId w:val="6"/>
        </w:numPr>
        <w:suppressAutoHyphens w:val="0"/>
        <w:jc w:val="both"/>
        <w:rPr>
          <w:sz w:val="22"/>
        </w:rPr>
      </w:pPr>
      <w:r w:rsidRPr="00B92331">
        <w:rPr>
          <w:sz w:val="22"/>
        </w:rPr>
        <w:t xml:space="preserve">pri stavebných odpadoch uprednostňovať recykláciu pred ukladaním na skládku odpadov, </w:t>
      </w:r>
    </w:p>
    <w:p w:rsidR="00092C22" w:rsidRPr="00B92331" w:rsidRDefault="00092C22" w:rsidP="00D0137E">
      <w:pPr>
        <w:numPr>
          <w:ilvl w:val="0"/>
          <w:numId w:val="6"/>
        </w:numPr>
        <w:suppressAutoHyphens w:val="0"/>
        <w:jc w:val="both"/>
        <w:rPr>
          <w:sz w:val="22"/>
        </w:rPr>
      </w:pPr>
      <w:r w:rsidRPr="00B92331">
        <w:rPr>
          <w:sz w:val="22"/>
        </w:rPr>
        <w:t>pri stavebných prácach financovaných z verejných zdrojov (predovšetkým pri výstavbe dopravných komunikácií a infraštruktúry) využívať upravený stavebný a demolačný odpad, stavebné materiály a výrobky, pri ktorých výrobe bol zhodnotený odpad (materiálovo alebo energeticky) za podmienky, že spĺňajú funkčné a technické požiadavky, prípadne stavebné výrobky pripravené zo stavebných a demolačných odpadov; túto požiadavku zahrnúť do podmienok verejného obstarávania.</w:t>
      </w:r>
    </w:p>
    <w:p w:rsidR="00362DE0" w:rsidRPr="00B92331" w:rsidRDefault="00142893">
      <w:pPr>
        <w:jc w:val="both"/>
        <w:rPr>
          <w:sz w:val="22"/>
          <w:szCs w:val="22"/>
        </w:rPr>
      </w:pPr>
      <w:r w:rsidRPr="00B92331">
        <w:rPr>
          <w:sz w:val="22"/>
          <w:szCs w:val="22"/>
        </w:rPr>
        <w:lastRenderedPageBreak/>
        <w:t>Ob</w:t>
      </w:r>
      <w:r w:rsidR="00D55FF3" w:rsidRPr="00B92331">
        <w:rPr>
          <w:sz w:val="22"/>
          <w:szCs w:val="22"/>
        </w:rPr>
        <w:t>ec je povinná vykonávať monitorovanie rekul</w:t>
      </w:r>
      <w:r w:rsidRPr="00B92331">
        <w:rPr>
          <w:sz w:val="22"/>
          <w:szCs w:val="22"/>
        </w:rPr>
        <w:t>tivovanej skládky v zmysle platnej legislatívy v odpadovom hospodárstve .</w:t>
      </w:r>
    </w:p>
    <w:p w:rsidR="000D4EF2" w:rsidRPr="00B92331" w:rsidRDefault="000D4EF2">
      <w:pPr>
        <w:ind w:left="1134" w:hanging="1134"/>
        <w:jc w:val="both"/>
        <w:rPr>
          <w:b/>
          <w:sz w:val="22"/>
          <w:szCs w:val="22"/>
        </w:rPr>
      </w:pPr>
    </w:p>
    <w:p w:rsidR="00362DE0" w:rsidRPr="00B92331" w:rsidRDefault="00362DE0">
      <w:pPr>
        <w:ind w:left="1134" w:hanging="1134"/>
        <w:jc w:val="both"/>
        <w:rPr>
          <w:b/>
          <w:sz w:val="22"/>
          <w:szCs w:val="22"/>
        </w:rPr>
      </w:pPr>
      <w:r w:rsidRPr="00B92331">
        <w:rPr>
          <w:b/>
          <w:sz w:val="22"/>
          <w:szCs w:val="22"/>
        </w:rPr>
        <w:t xml:space="preserve">15.           Osobitné požiadavky z hľadiska ochrany poľnohospodárskej pôdy a lesných pozemkov </w:t>
      </w:r>
    </w:p>
    <w:p w:rsidR="00362DE0" w:rsidRPr="00B92331" w:rsidRDefault="00362DE0">
      <w:pPr>
        <w:rPr>
          <w:b/>
          <w:sz w:val="22"/>
          <w:szCs w:val="22"/>
        </w:rPr>
      </w:pPr>
      <w:r w:rsidRPr="00B92331">
        <w:rPr>
          <w:b/>
          <w:sz w:val="22"/>
          <w:szCs w:val="22"/>
        </w:rPr>
        <w:t xml:space="preserve">Poľnohospodárska pôda </w:t>
      </w:r>
    </w:p>
    <w:p w:rsidR="0004493A" w:rsidRPr="00B92331" w:rsidRDefault="00362DE0">
      <w:pPr>
        <w:jc w:val="both"/>
      </w:pPr>
      <w:r w:rsidRPr="00B92331">
        <w:rPr>
          <w:sz w:val="22"/>
          <w:szCs w:val="22"/>
        </w:rPr>
        <w:t xml:space="preserve">Podľa zákona číslo  220/2004 Z.z. o ochrane a využívaní poľnohospodárskej pôdy </w:t>
      </w:r>
      <w:r w:rsidR="009E481C" w:rsidRPr="00B92331">
        <w:rPr>
          <w:sz w:val="22"/>
          <w:szCs w:val="22"/>
        </w:rPr>
        <w:t xml:space="preserve">v znení neskorších predpisov </w:t>
      </w:r>
      <w:r w:rsidRPr="00B92331">
        <w:rPr>
          <w:sz w:val="22"/>
          <w:szCs w:val="22"/>
        </w:rPr>
        <w:t>je potrebné</w:t>
      </w:r>
      <w:r w:rsidRPr="00B92331">
        <w:t xml:space="preserve"> </w:t>
      </w:r>
      <w:r w:rsidRPr="00B92331">
        <w:rPr>
          <w:sz w:val="22"/>
          <w:szCs w:val="22"/>
        </w:rPr>
        <w:t>rešpektovať poľnohospodársku pôdu ako limitujúci faktor územného rozvoja riešeného územia.</w:t>
      </w:r>
      <w:r w:rsidRPr="00B92331">
        <w:t xml:space="preserve"> </w:t>
      </w:r>
    </w:p>
    <w:p w:rsidR="00362DE0" w:rsidRPr="00B92331" w:rsidRDefault="00362DE0">
      <w:pPr>
        <w:jc w:val="both"/>
        <w:rPr>
          <w:sz w:val="22"/>
          <w:szCs w:val="22"/>
        </w:rPr>
      </w:pPr>
      <w:r w:rsidRPr="00B92331">
        <w:rPr>
          <w:sz w:val="22"/>
          <w:szCs w:val="22"/>
        </w:rPr>
        <w:t>Za tým účelom je potrebné:</w:t>
      </w:r>
    </w:p>
    <w:p w:rsidR="00362DE0" w:rsidRPr="00F312DA" w:rsidRDefault="00362DE0">
      <w:pPr>
        <w:ind w:left="284" w:hanging="284"/>
        <w:rPr>
          <w:sz w:val="22"/>
          <w:szCs w:val="22"/>
        </w:rPr>
      </w:pPr>
      <w:r w:rsidRPr="00B92331">
        <w:rPr>
          <w:sz w:val="22"/>
          <w:szCs w:val="22"/>
        </w:rPr>
        <w:t xml:space="preserve">–   v zmysle §12 ods.1 a 2 osobitne chrániť najkvalitnejšiu poľnohospodársku pôdu v </w:t>
      </w:r>
      <w:r w:rsidR="009E481C" w:rsidRPr="00B92331">
        <w:rPr>
          <w:sz w:val="22"/>
          <w:szCs w:val="22"/>
        </w:rPr>
        <w:t xml:space="preserve">katastrálnych územiach </w:t>
      </w:r>
      <w:r w:rsidRPr="00B92331">
        <w:rPr>
          <w:sz w:val="22"/>
          <w:szCs w:val="22"/>
        </w:rPr>
        <w:t>podľa kódu BPEJ, uvedenú v prílohe číslo 2 nariadenia vlády Slovenskej republiky číslo 58/2013 Z.z. o odvodoch za odňatie a neoprávnený záber poľnohospodársk</w:t>
      </w:r>
      <w:r w:rsidR="001D0285" w:rsidRPr="00B92331">
        <w:rPr>
          <w:sz w:val="22"/>
          <w:szCs w:val="22"/>
        </w:rPr>
        <w:t>ej</w:t>
      </w:r>
      <w:r w:rsidRPr="00B92331">
        <w:rPr>
          <w:sz w:val="22"/>
          <w:szCs w:val="22"/>
        </w:rPr>
        <w:t xml:space="preserve"> pôd</w:t>
      </w:r>
      <w:r w:rsidR="001D0285" w:rsidRPr="00B92331">
        <w:rPr>
          <w:sz w:val="22"/>
          <w:szCs w:val="22"/>
        </w:rPr>
        <w:t>y</w:t>
      </w:r>
      <w:r w:rsidRPr="00B92331">
        <w:rPr>
          <w:sz w:val="22"/>
          <w:szCs w:val="22"/>
        </w:rPr>
        <w:t xml:space="preserve">, ktorou je pôda </w:t>
      </w:r>
      <w:r w:rsidRPr="00F312DA">
        <w:rPr>
          <w:sz w:val="22"/>
          <w:szCs w:val="22"/>
        </w:rPr>
        <w:t>s kódom BPEJ 0</w:t>
      </w:r>
      <w:r w:rsidR="00CF1F3E" w:rsidRPr="00F312DA">
        <w:rPr>
          <w:sz w:val="22"/>
          <w:szCs w:val="22"/>
        </w:rPr>
        <w:t>311</w:t>
      </w:r>
      <w:r w:rsidRPr="00F312DA">
        <w:rPr>
          <w:sz w:val="22"/>
          <w:szCs w:val="22"/>
        </w:rPr>
        <w:t>0</w:t>
      </w:r>
      <w:r w:rsidR="00CF1F3E" w:rsidRPr="00F312DA">
        <w:rPr>
          <w:sz w:val="22"/>
          <w:szCs w:val="22"/>
        </w:rPr>
        <w:t>02</w:t>
      </w:r>
      <w:r w:rsidRPr="00F312DA">
        <w:rPr>
          <w:sz w:val="22"/>
          <w:szCs w:val="22"/>
        </w:rPr>
        <w:t xml:space="preserve">, </w:t>
      </w:r>
      <w:r w:rsidR="00CF1F3E" w:rsidRPr="00F312DA">
        <w:rPr>
          <w:sz w:val="22"/>
          <w:szCs w:val="22"/>
        </w:rPr>
        <w:t xml:space="preserve">0311005, </w:t>
      </w:r>
      <w:r w:rsidRPr="00F312DA">
        <w:rPr>
          <w:sz w:val="22"/>
          <w:szCs w:val="22"/>
        </w:rPr>
        <w:t>0</w:t>
      </w:r>
      <w:r w:rsidR="00CF1F3E" w:rsidRPr="00F312DA">
        <w:rPr>
          <w:sz w:val="22"/>
          <w:szCs w:val="22"/>
        </w:rPr>
        <w:t>3</w:t>
      </w:r>
      <w:r w:rsidRPr="00F312DA">
        <w:rPr>
          <w:sz w:val="22"/>
          <w:szCs w:val="22"/>
        </w:rPr>
        <w:t>12003, 0</w:t>
      </w:r>
      <w:r w:rsidR="00CF1F3E" w:rsidRPr="00F312DA">
        <w:rPr>
          <w:sz w:val="22"/>
          <w:szCs w:val="22"/>
        </w:rPr>
        <w:t>3</w:t>
      </w:r>
      <w:r w:rsidRPr="00F312DA">
        <w:rPr>
          <w:sz w:val="22"/>
          <w:szCs w:val="22"/>
        </w:rPr>
        <w:t>1</w:t>
      </w:r>
      <w:r w:rsidR="00CF1F3E" w:rsidRPr="00F312DA">
        <w:rPr>
          <w:sz w:val="22"/>
          <w:szCs w:val="22"/>
        </w:rPr>
        <w:t>5</w:t>
      </w:r>
      <w:r w:rsidRPr="00F312DA">
        <w:rPr>
          <w:sz w:val="22"/>
          <w:szCs w:val="22"/>
        </w:rPr>
        <w:t xml:space="preserve">005,   </w:t>
      </w:r>
    </w:p>
    <w:p w:rsidR="00362DE0" w:rsidRPr="00B92331" w:rsidRDefault="00362DE0">
      <w:pPr>
        <w:rPr>
          <w:sz w:val="22"/>
          <w:szCs w:val="22"/>
        </w:rPr>
      </w:pPr>
      <w:r w:rsidRPr="00B92331">
        <w:rPr>
          <w:sz w:val="22"/>
          <w:szCs w:val="22"/>
        </w:rPr>
        <w:t>–   zdokumentovať kvalitatívne skupiny pôd v </w:t>
      </w:r>
      <w:r w:rsidR="009E481C" w:rsidRPr="00B92331">
        <w:rPr>
          <w:sz w:val="22"/>
          <w:szCs w:val="22"/>
        </w:rPr>
        <w:t xml:space="preserve">katastrálnych územiach </w:t>
      </w:r>
      <w:r w:rsidR="00092C22" w:rsidRPr="00B92331">
        <w:rPr>
          <w:sz w:val="22"/>
          <w:szCs w:val="22"/>
        </w:rPr>
        <w:t>obce</w:t>
      </w:r>
      <w:r w:rsidRPr="00B92331">
        <w:rPr>
          <w:sz w:val="22"/>
          <w:szCs w:val="22"/>
        </w:rPr>
        <w:t xml:space="preserve">,  </w:t>
      </w:r>
    </w:p>
    <w:p w:rsidR="00362DE0" w:rsidRPr="00B92331" w:rsidRDefault="00362DE0">
      <w:pPr>
        <w:pStyle w:val="Zarkazkladnhotextu2"/>
        <w:rPr>
          <w:color w:val="auto"/>
        </w:rPr>
      </w:pPr>
      <w:r w:rsidRPr="00B92331">
        <w:rPr>
          <w:color w:val="auto"/>
        </w:rPr>
        <w:t xml:space="preserve">–   </w:t>
      </w:r>
      <w:r w:rsidRPr="00B92331">
        <w:rPr>
          <w:bCs/>
          <w:color w:val="auto"/>
        </w:rPr>
        <w:t>v zmysle stavebného zákona navrhnúť v ÚPN  rozšírenie územia, ktoré je vhodné na zástavbu</w:t>
      </w:r>
      <w:r w:rsidRPr="00B92331">
        <w:rPr>
          <w:color w:val="auto"/>
        </w:rPr>
        <w:t xml:space="preserve">  </w:t>
      </w:r>
    </w:p>
    <w:p w:rsidR="00362DE0" w:rsidRPr="00B92331" w:rsidRDefault="00362DE0">
      <w:pPr>
        <w:ind w:left="284" w:hanging="284"/>
        <w:rPr>
          <w:sz w:val="22"/>
          <w:szCs w:val="22"/>
        </w:rPr>
      </w:pPr>
      <w:r w:rsidRPr="00B92331">
        <w:rPr>
          <w:sz w:val="22"/>
          <w:szCs w:val="22"/>
        </w:rPr>
        <w:t xml:space="preserve">–   riešiť alternatívne umiestnenie stavby na poľnohospodársku pôdu za hranicou zastavaného územia so zreteľom na ochranu </w:t>
      </w:r>
      <w:r w:rsidR="00BA4088" w:rsidRPr="00B92331">
        <w:rPr>
          <w:sz w:val="22"/>
          <w:szCs w:val="22"/>
        </w:rPr>
        <w:t>najkvalitnejšej</w:t>
      </w:r>
      <w:r w:rsidRPr="00B92331">
        <w:rPr>
          <w:sz w:val="22"/>
          <w:szCs w:val="22"/>
        </w:rPr>
        <w:t xml:space="preserve"> poľnohospodárske</w:t>
      </w:r>
      <w:r w:rsidR="00BA4088" w:rsidRPr="00B92331">
        <w:rPr>
          <w:sz w:val="22"/>
          <w:szCs w:val="22"/>
        </w:rPr>
        <w:t>j</w:t>
      </w:r>
      <w:r w:rsidRPr="00B92331">
        <w:rPr>
          <w:sz w:val="22"/>
          <w:szCs w:val="22"/>
        </w:rPr>
        <w:t xml:space="preserve"> pôdy v </w:t>
      </w:r>
      <w:r w:rsidR="009E481C" w:rsidRPr="00B92331">
        <w:rPr>
          <w:sz w:val="22"/>
          <w:szCs w:val="22"/>
        </w:rPr>
        <w:t xml:space="preserve">katastrálnych územiach </w:t>
      </w:r>
      <w:r w:rsidRPr="00B92331">
        <w:rPr>
          <w:sz w:val="22"/>
          <w:szCs w:val="22"/>
        </w:rPr>
        <w:t>podľa kódov BPEJ a vyhodnotiť dôsledky dopadu na poľnohospodársku pôdu,</w:t>
      </w:r>
    </w:p>
    <w:p w:rsidR="00362DE0" w:rsidRPr="00B92331" w:rsidRDefault="00362DE0">
      <w:pPr>
        <w:pStyle w:val="Zarkazkladnhotextu3"/>
        <w:rPr>
          <w:color w:val="auto"/>
        </w:rPr>
      </w:pPr>
      <w:r w:rsidRPr="00B92331">
        <w:rPr>
          <w:color w:val="auto"/>
        </w:rPr>
        <w:t>–   pri navrhovaní lokalít na záber poľnohospodárskej pôdy využívať predovšetkým voľné kapacity v hraniciach zastavaného územia, nevyužívané prieluky, príp. lokality nadväzujúce bezprostredne na hranicu súčasne zastavané</w:t>
      </w:r>
      <w:r w:rsidR="001D0285" w:rsidRPr="00B92331">
        <w:rPr>
          <w:color w:val="auto"/>
        </w:rPr>
        <w:t>ho</w:t>
      </w:r>
      <w:r w:rsidRPr="00B92331">
        <w:rPr>
          <w:color w:val="auto"/>
        </w:rPr>
        <w:t xml:space="preserve"> územia,</w:t>
      </w:r>
    </w:p>
    <w:p w:rsidR="009E481C" w:rsidRPr="00B92331" w:rsidRDefault="009E481C" w:rsidP="009E481C">
      <w:pPr>
        <w:pStyle w:val="ANormal2"/>
        <w:ind w:left="284" w:hanging="284"/>
        <w:rPr>
          <w:sz w:val="22"/>
          <w:szCs w:val="22"/>
        </w:rPr>
      </w:pPr>
      <w:r w:rsidRPr="00B92331">
        <w:rPr>
          <w:bCs/>
          <w:sz w:val="22"/>
        </w:rPr>
        <w:t xml:space="preserve">-   </w:t>
      </w:r>
      <w:r w:rsidR="00362DE0" w:rsidRPr="00B92331">
        <w:rPr>
          <w:bCs/>
          <w:sz w:val="22"/>
        </w:rPr>
        <w:t>do záberu navrhovať kvalitatívne menej hodnotnú PP v odôvodnenom rozsahu, podľa aktuálnej potreby v súvisl</w:t>
      </w:r>
      <w:r w:rsidR="0004493A" w:rsidRPr="00B92331">
        <w:rPr>
          <w:bCs/>
          <w:sz w:val="22"/>
        </w:rPr>
        <w:t>osti s predpokladaným demografickým</w:t>
      </w:r>
      <w:r w:rsidR="00362DE0" w:rsidRPr="00B92331">
        <w:rPr>
          <w:bCs/>
          <w:sz w:val="22"/>
        </w:rPr>
        <w:t xml:space="preserve"> rozvojom</w:t>
      </w:r>
      <w:r w:rsidR="0004493A" w:rsidRPr="00B92331">
        <w:rPr>
          <w:bCs/>
          <w:sz w:val="22"/>
        </w:rPr>
        <w:t>,</w:t>
      </w:r>
      <w:r w:rsidR="00362DE0" w:rsidRPr="00B92331">
        <w:rPr>
          <w:bCs/>
          <w:sz w:val="22"/>
        </w:rPr>
        <w:t xml:space="preserve"> lokality navrhovať tak, aby nedošlo k narušeniu ucelenosti honov, vytváraniu častí nevhodných pre poľnohosp</w:t>
      </w:r>
      <w:r w:rsidR="0004493A" w:rsidRPr="00B92331">
        <w:rPr>
          <w:bCs/>
          <w:sz w:val="22"/>
        </w:rPr>
        <w:t>odárske</w:t>
      </w:r>
      <w:r w:rsidR="00362DE0" w:rsidRPr="00B92331">
        <w:rPr>
          <w:bCs/>
          <w:sz w:val="22"/>
        </w:rPr>
        <w:t xml:space="preserve"> obrábanie, príp. obmedzeniu prístupu poľnohosp</w:t>
      </w:r>
      <w:r w:rsidR="0017414E" w:rsidRPr="00B92331">
        <w:rPr>
          <w:bCs/>
          <w:sz w:val="22"/>
        </w:rPr>
        <w:t>odárskych</w:t>
      </w:r>
      <w:r w:rsidR="00362DE0" w:rsidRPr="00B92331">
        <w:rPr>
          <w:bCs/>
          <w:sz w:val="22"/>
        </w:rPr>
        <w:t xml:space="preserve"> mechanizmo</w:t>
      </w:r>
      <w:r w:rsidRPr="00B92331">
        <w:rPr>
          <w:bCs/>
          <w:sz w:val="22"/>
        </w:rPr>
        <w:t>v,</w:t>
      </w:r>
    </w:p>
    <w:p w:rsidR="00362DE0" w:rsidRPr="00B92331" w:rsidRDefault="00362DE0" w:rsidP="009E481C">
      <w:pPr>
        <w:pStyle w:val="ANormal2"/>
        <w:ind w:left="284" w:hanging="284"/>
        <w:rPr>
          <w:sz w:val="22"/>
          <w:szCs w:val="22"/>
        </w:rPr>
      </w:pPr>
      <w:r w:rsidRPr="00B92331">
        <w:rPr>
          <w:sz w:val="22"/>
          <w:szCs w:val="22"/>
        </w:rPr>
        <w:t>–   pozemky, ktoré nie sú využiteľné pre poľnohospodársku produkciu v prípade potreby navrhnúť na preradenie z poľnohospodárske</w:t>
      </w:r>
      <w:r w:rsidR="002E540A" w:rsidRPr="00B92331">
        <w:rPr>
          <w:sz w:val="22"/>
          <w:szCs w:val="22"/>
        </w:rPr>
        <w:t>j</w:t>
      </w:r>
      <w:r w:rsidRPr="00B92331">
        <w:rPr>
          <w:sz w:val="22"/>
          <w:szCs w:val="22"/>
        </w:rPr>
        <w:t xml:space="preserve"> pôd</w:t>
      </w:r>
      <w:r w:rsidR="002E540A" w:rsidRPr="00B92331">
        <w:rPr>
          <w:sz w:val="22"/>
          <w:szCs w:val="22"/>
        </w:rPr>
        <w:t>y</w:t>
      </w:r>
      <w:r w:rsidRPr="00B92331">
        <w:rPr>
          <w:sz w:val="22"/>
          <w:szCs w:val="22"/>
        </w:rPr>
        <w:t xml:space="preserve"> </w:t>
      </w:r>
      <w:r w:rsidR="002E540A" w:rsidRPr="00B92331">
        <w:rPr>
          <w:sz w:val="22"/>
          <w:szCs w:val="22"/>
        </w:rPr>
        <w:t>na</w:t>
      </w:r>
      <w:r w:rsidRPr="00B92331">
        <w:rPr>
          <w:sz w:val="22"/>
          <w:szCs w:val="22"/>
        </w:rPr>
        <w:t xml:space="preserve">  lesn</w:t>
      </w:r>
      <w:r w:rsidR="002E540A" w:rsidRPr="00B92331">
        <w:rPr>
          <w:sz w:val="22"/>
          <w:szCs w:val="22"/>
        </w:rPr>
        <w:t>ú</w:t>
      </w:r>
      <w:r w:rsidRPr="00B92331">
        <w:rPr>
          <w:sz w:val="22"/>
          <w:szCs w:val="22"/>
        </w:rPr>
        <w:t xml:space="preserve"> </w:t>
      </w:r>
      <w:r w:rsidR="002E540A" w:rsidRPr="00B92331">
        <w:rPr>
          <w:sz w:val="22"/>
          <w:szCs w:val="22"/>
        </w:rPr>
        <w:t>pôdu</w:t>
      </w:r>
      <w:r w:rsidR="00765DFA" w:rsidRPr="00B92331">
        <w:rPr>
          <w:sz w:val="22"/>
          <w:szCs w:val="22"/>
        </w:rPr>
        <w:t>, resp.</w:t>
      </w:r>
      <w:r w:rsidRPr="00B92331">
        <w:rPr>
          <w:sz w:val="22"/>
          <w:szCs w:val="22"/>
        </w:rPr>
        <w:t xml:space="preserve">  naopak. </w:t>
      </w:r>
    </w:p>
    <w:p w:rsidR="00362DE0" w:rsidRPr="00B92331" w:rsidRDefault="00362DE0">
      <w:pPr>
        <w:ind w:right="72"/>
        <w:rPr>
          <w:sz w:val="22"/>
          <w:szCs w:val="22"/>
        </w:rPr>
      </w:pPr>
      <w:r w:rsidRPr="00B92331">
        <w:rPr>
          <w:sz w:val="22"/>
          <w:szCs w:val="22"/>
        </w:rPr>
        <w:t xml:space="preserve">Pre použitie poľnohospodárskej pôdy a lesných pozemkov na iné účely bude v rámci územného plánu vypracované osobitné vyhodnotenie.  </w:t>
      </w:r>
    </w:p>
    <w:p w:rsidR="00362DE0" w:rsidRPr="00B92331" w:rsidRDefault="00362DE0">
      <w:pPr>
        <w:ind w:right="23"/>
        <w:jc w:val="both"/>
        <w:rPr>
          <w:b/>
          <w:bCs/>
          <w:sz w:val="22"/>
          <w:szCs w:val="22"/>
        </w:rPr>
      </w:pPr>
      <w:r w:rsidRPr="00B92331">
        <w:rPr>
          <w:b/>
          <w:bCs/>
          <w:sz w:val="22"/>
          <w:szCs w:val="22"/>
        </w:rPr>
        <w:t xml:space="preserve">Lesné pozemky </w:t>
      </w:r>
    </w:p>
    <w:p w:rsidR="00AB1E88" w:rsidRDefault="00AB1E88">
      <w:pPr>
        <w:ind w:left="720" w:hanging="720"/>
        <w:rPr>
          <w:b/>
          <w:sz w:val="22"/>
          <w:szCs w:val="22"/>
        </w:rPr>
      </w:pPr>
      <w:r w:rsidRPr="00AF1497">
        <w:rPr>
          <w:snapToGrid w:val="0"/>
          <w:sz w:val="22"/>
        </w:rPr>
        <w:t xml:space="preserve">Chrániť  lesné porasty na území katastra obce </w:t>
      </w:r>
      <w:r>
        <w:rPr>
          <w:sz w:val="22"/>
        </w:rPr>
        <w:t>Podhorany.</w:t>
      </w:r>
      <w:r w:rsidRPr="00B92331">
        <w:rPr>
          <w:b/>
          <w:sz w:val="22"/>
          <w:szCs w:val="22"/>
        </w:rPr>
        <w:t xml:space="preserve"> </w:t>
      </w:r>
    </w:p>
    <w:p w:rsidR="00AB1E88" w:rsidRDefault="00AB1E88">
      <w:pPr>
        <w:ind w:left="720" w:hanging="720"/>
        <w:rPr>
          <w:b/>
          <w:sz w:val="22"/>
          <w:szCs w:val="22"/>
        </w:rPr>
      </w:pPr>
    </w:p>
    <w:p w:rsidR="00362DE0" w:rsidRPr="00B92331" w:rsidRDefault="00362DE0">
      <w:pPr>
        <w:ind w:left="720" w:hanging="720"/>
        <w:rPr>
          <w:b/>
          <w:sz w:val="22"/>
          <w:szCs w:val="22"/>
        </w:rPr>
      </w:pPr>
      <w:r w:rsidRPr="00B92331">
        <w:rPr>
          <w:b/>
          <w:sz w:val="22"/>
          <w:szCs w:val="22"/>
        </w:rPr>
        <w:t xml:space="preserve">16.        </w:t>
      </w:r>
      <w:r w:rsidRPr="00B92331">
        <w:rPr>
          <w:b/>
          <w:sz w:val="22"/>
          <w:szCs w:val="22"/>
          <w:shd w:val="clear" w:color="auto" w:fill="FFFFFF"/>
        </w:rPr>
        <w:t>Požiadavky vyplývajúce najmä zo záujmov obrany štátu, požiarnej ochrany, ochrany pred povodňami, civilnej ochrany obyvateľstva</w:t>
      </w:r>
    </w:p>
    <w:p w:rsidR="00362DE0" w:rsidRPr="00B92331" w:rsidRDefault="00362DE0">
      <w:pPr>
        <w:rPr>
          <w:b/>
          <w:sz w:val="22"/>
          <w:szCs w:val="22"/>
        </w:rPr>
      </w:pPr>
      <w:r w:rsidRPr="00B92331">
        <w:rPr>
          <w:b/>
          <w:sz w:val="22"/>
          <w:szCs w:val="22"/>
        </w:rPr>
        <w:t xml:space="preserve">V oblasti obrany štátu </w:t>
      </w:r>
    </w:p>
    <w:p w:rsidR="007B3189" w:rsidRPr="00B92331" w:rsidRDefault="007B3189" w:rsidP="007B3189">
      <w:pPr>
        <w:jc w:val="both"/>
        <w:rPr>
          <w:sz w:val="22"/>
          <w:szCs w:val="22"/>
        </w:rPr>
      </w:pPr>
      <w:r w:rsidRPr="00B92331">
        <w:rPr>
          <w:sz w:val="22"/>
        </w:rPr>
        <w:t xml:space="preserve">Riešené územie nie je dotknuté záujmami obrany štátu. </w:t>
      </w:r>
      <w:r w:rsidRPr="00B92331">
        <w:rPr>
          <w:sz w:val="22"/>
          <w:szCs w:val="22"/>
        </w:rPr>
        <w:t>V</w:t>
      </w:r>
      <w:r w:rsidR="00E46BD0" w:rsidRPr="00B92331">
        <w:rPr>
          <w:sz w:val="22"/>
          <w:szCs w:val="22"/>
        </w:rPr>
        <w:t> </w:t>
      </w:r>
      <w:r w:rsidR="00BF0707" w:rsidRPr="00B92331">
        <w:rPr>
          <w:sz w:val="22"/>
          <w:szCs w:val="22"/>
        </w:rPr>
        <w:t>katastráln</w:t>
      </w:r>
      <w:r w:rsidR="00E46BD0" w:rsidRPr="00B92331">
        <w:rPr>
          <w:sz w:val="22"/>
          <w:szCs w:val="22"/>
        </w:rPr>
        <w:t xml:space="preserve">om </w:t>
      </w:r>
      <w:r w:rsidR="00BF0707" w:rsidRPr="00B92331">
        <w:rPr>
          <w:sz w:val="22"/>
          <w:szCs w:val="22"/>
        </w:rPr>
        <w:t>územ</w:t>
      </w:r>
      <w:r w:rsidR="00E46BD0" w:rsidRPr="00B92331">
        <w:rPr>
          <w:sz w:val="22"/>
          <w:szCs w:val="22"/>
        </w:rPr>
        <w:t xml:space="preserve">í </w:t>
      </w:r>
      <w:r w:rsidR="00BF0707" w:rsidRPr="00B92331">
        <w:rPr>
          <w:sz w:val="22"/>
          <w:szCs w:val="22"/>
        </w:rPr>
        <w:t xml:space="preserve"> </w:t>
      </w:r>
      <w:r w:rsidR="00057838" w:rsidRPr="00B92331">
        <w:rPr>
          <w:sz w:val="22"/>
          <w:szCs w:val="22"/>
        </w:rPr>
        <w:t>obce</w:t>
      </w:r>
      <w:r w:rsidRPr="00B92331">
        <w:rPr>
          <w:sz w:val="22"/>
          <w:szCs w:val="22"/>
        </w:rPr>
        <w:t xml:space="preserve"> </w:t>
      </w:r>
      <w:r w:rsidR="00AB1E88">
        <w:rPr>
          <w:sz w:val="22"/>
        </w:rPr>
        <w:t>Podhorany</w:t>
      </w:r>
      <w:r w:rsidR="00AB1E88" w:rsidRPr="00B92331">
        <w:rPr>
          <w:sz w:val="22"/>
          <w:szCs w:val="22"/>
        </w:rPr>
        <w:t xml:space="preserve"> </w:t>
      </w:r>
      <w:r w:rsidRPr="00B92331">
        <w:rPr>
          <w:sz w:val="22"/>
          <w:szCs w:val="22"/>
        </w:rPr>
        <w:t xml:space="preserve">sa podľa </w:t>
      </w:r>
      <w:r w:rsidRPr="00B92331">
        <w:rPr>
          <w:sz w:val="22"/>
        </w:rPr>
        <w:t>Správy nehnuteľného majetku a výstavby Ministerstva obrany Slovenskej republiky v Košiciach</w:t>
      </w:r>
      <w:r w:rsidRPr="00B92331">
        <w:rPr>
          <w:sz w:val="22"/>
          <w:szCs w:val="22"/>
        </w:rPr>
        <w:t xml:space="preserve"> podzemné a nadzemné vedenia vo vlastníctve vojenskej správy v záujmovom území nenachádzajú. </w:t>
      </w:r>
    </w:p>
    <w:p w:rsidR="00362DE0" w:rsidRPr="00B92331" w:rsidRDefault="00362DE0">
      <w:pPr>
        <w:rPr>
          <w:b/>
          <w:sz w:val="22"/>
          <w:szCs w:val="22"/>
        </w:rPr>
      </w:pPr>
      <w:r w:rsidRPr="00B92331">
        <w:rPr>
          <w:b/>
          <w:sz w:val="22"/>
          <w:szCs w:val="22"/>
        </w:rPr>
        <w:t xml:space="preserve">V oblasti požiarnej ochrany  </w:t>
      </w:r>
    </w:p>
    <w:p w:rsidR="007B3189" w:rsidRPr="00B92331" w:rsidRDefault="00AB1E88" w:rsidP="007B3189">
      <w:pPr>
        <w:jc w:val="both"/>
        <w:rPr>
          <w:sz w:val="22"/>
        </w:rPr>
      </w:pPr>
      <w:r w:rsidRPr="00B92331">
        <w:rPr>
          <w:spacing w:val="-3"/>
          <w:sz w:val="22"/>
        </w:rPr>
        <w:t xml:space="preserve">Obec </w:t>
      </w:r>
      <w:r w:rsidRPr="00B92331">
        <w:rPr>
          <w:sz w:val="22"/>
        </w:rPr>
        <w:t>má hasičskú zbrojnicu v</w:t>
      </w:r>
      <w:r>
        <w:rPr>
          <w:sz w:val="22"/>
        </w:rPr>
        <w:t xml:space="preserve"> dobrom </w:t>
      </w:r>
      <w:r w:rsidRPr="00B92331">
        <w:rPr>
          <w:sz w:val="22"/>
        </w:rPr>
        <w:t xml:space="preserve"> stavebnotechnickom stave</w:t>
      </w:r>
      <w:r>
        <w:rPr>
          <w:sz w:val="22"/>
        </w:rPr>
        <w:t>.</w:t>
      </w:r>
      <w:r w:rsidRPr="00B92331">
        <w:rPr>
          <w:sz w:val="22"/>
        </w:rPr>
        <w:t xml:space="preserve"> </w:t>
      </w:r>
      <w:r w:rsidRPr="00B92331">
        <w:rPr>
          <w:spacing w:val="-3"/>
          <w:sz w:val="22"/>
        </w:rPr>
        <w:t xml:space="preserve">Obec </w:t>
      </w:r>
      <w:r>
        <w:rPr>
          <w:spacing w:val="-3"/>
          <w:sz w:val="22"/>
        </w:rPr>
        <w:t xml:space="preserve">kategórie B </w:t>
      </w:r>
      <w:r w:rsidRPr="00B92331">
        <w:rPr>
          <w:sz w:val="22"/>
        </w:rPr>
        <w:t xml:space="preserve">má zriadený </w:t>
      </w:r>
      <w:r>
        <w:rPr>
          <w:sz w:val="22"/>
        </w:rPr>
        <w:t xml:space="preserve">60 </w:t>
      </w:r>
      <w:r w:rsidRPr="00B92331">
        <w:rPr>
          <w:sz w:val="22"/>
        </w:rPr>
        <w:t>členný, dobrovoľný</w:t>
      </w:r>
      <w:r>
        <w:rPr>
          <w:sz w:val="22"/>
        </w:rPr>
        <w:t xml:space="preserve"> obecný </w:t>
      </w:r>
      <w:r w:rsidRPr="00B92331">
        <w:rPr>
          <w:sz w:val="22"/>
        </w:rPr>
        <w:t xml:space="preserve">hasičský zbor, ktorý má k dispozícii hasičskú techniku vo vyhovujúcom stave. </w:t>
      </w:r>
      <w:r w:rsidR="007B3189" w:rsidRPr="00B92331">
        <w:rPr>
          <w:sz w:val="22"/>
        </w:rPr>
        <w:t xml:space="preserve">Požiadavky z hľadiska požiarnej ochrany obce sa </w:t>
      </w:r>
      <w:r w:rsidR="007B3189" w:rsidRPr="00B92331">
        <w:rPr>
          <w:sz w:val="22"/>
          <w:szCs w:val="22"/>
        </w:rPr>
        <w:t>riadia príslušnými ustanoveniami zákona číslo 314/2001 Z.z. Ú</w:t>
      </w:r>
      <w:r w:rsidR="007B3189" w:rsidRPr="00B92331">
        <w:rPr>
          <w:sz w:val="22"/>
        </w:rPr>
        <w:t>zemný plán ich bude riešiť v rámci rekonštrukcií a výstavbe nových miestnych komunikáciách a chodníkov, zabezpečením dostatočných šírkových parametrov prístupových komunikácií a zabezpečením</w:t>
      </w:r>
      <w:r w:rsidR="007B3189" w:rsidRPr="00B92331">
        <w:rPr>
          <w:b/>
          <w:sz w:val="22"/>
        </w:rPr>
        <w:t xml:space="preserve"> </w:t>
      </w:r>
      <w:r w:rsidR="007B3189" w:rsidRPr="00B92331">
        <w:rPr>
          <w:sz w:val="22"/>
        </w:rPr>
        <w:t xml:space="preserve">dostatočného množstva vody pre účely požiarnej ochrany v rámci verejného zásobovania obce vodou z rozvodných potrubí obecného vodovodu. </w:t>
      </w:r>
    </w:p>
    <w:p w:rsidR="00362DE0" w:rsidRPr="00B92331" w:rsidRDefault="00362DE0">
      <w:pPr>
        <w:rPr>
          <w:b/>
          <w:sz w:val="22"/>
          <w:szCs w:val="22"/>
        </w:rPr>
      </w:pPr>
      <w:r w:rsidRPr="00B92331">
        <w:rPr>
          <w:b/>
          <w:sz w:val="22"/>
          <w:szCs w:val="22"/>
        </w:rPr>
        <w:t xml:space="preserve">V oblasti ochrany pred povodňami    </w:t>
      </w:r>
    </w:p>
    <w:p w:rsidR="007B3189" w:rsidRPr="00B92331" w:rsidRDefault="007B3189" w:rsidP="000B28D9">
      <w:pPr>
        <w:pStyle w:val="Style8"/>
        <w:widowControl/>
        <w:jc w:val="both"/>
        <w:rPr>
          <w:rStyle w:val="FontStyle40"/>
        </w:rPr>
      </w:pPr>
      <w:r w:rsidRPr="00B92331">
        <w:rPr>
          <w:rStyle w:val="FontStyle40"/>
        </w:rPr>
        <w:t>V</w:t>
      </w:r>
      <w:r w:rsidR="00E46BD0" w:rsidRPr="00B92331">
        <w:rPr>
          <w:rStyle w:val="FontStyle40"/>
        </w:rPr>
        <w:t> </w:t>
      </w:r>
      <w:r w:rsidR="00BF0707" w:rsidRPr="00B92331">
        <w:rPr>
          <w:rFonts w:ascii="Times New Roman" w:hAnsi="Times New Roman" w:cs="Times New Roman"/>
          <w:sz w:val="22"/>
          <w:szCs w:val="22"/>
        </w:rPr>
        <w:t>katastráln</w:t>
      </w:r>
      <w:r w:rsidR="00E46BD0" w:rsidRPr="00B92331">
        <w:rPr>
          <w:rFonts w:ascii="Times New Roman" w:hAnsi="Times New Roman" w:cs="Times New Roman"/>
          <w:sz w:val="22"/>
          <w:szCs w:val="22"/>
        </w:rPr>
        <w:t xml:space="preserve">om </w:t>
      </w:r>
      <w:r w:rsidR="00BF0707" w:rsidRPr="00B92331">
        <w:rPr>
          <w:rFonts w:ascii="Times New Roman" w:hAnsi="Times New Roman" w:cs="Times New Roman"/>
          <w:sz w:val="22"/>
          <w:szCs w:val="22"/>
        </w:rPr>
        <w:t>územ</w:t>
      </w:r>
      <w:r w:rsidR="00E46BD0" w:rsidRPr="00B92331">
        <w:rPr>
          <w:rFonts w:ascii="Times New Roman" w:hAnsi="Times New Roman" w:cs="Times New Roman"/>
          <w:sz w:val="22"/>
          <w:szCs w:val="22"/>
        </w:rPr>
        <w:t xml:space="preserve">í </w:t>
      </w:r>
      <w:r w:rsidRPr="00B92331">
        <w:rPr>
          <w:rStyle w:val="FontStyle40"/>
        </w:rPr>
        <w:t xml:space="preserve">obce </w:t>
      </w:r>
      <w:r w:rsidR="00AB1E88">
        <w:rPr>
          <w:rStyle w:val="FontStyle40"/>
        </w:rPr>
        <w:t xml:space="preserve">Podhorany </w:t>
      </w:r>
      <w:r w:rsidRPr="00B92331">
        <w:rPr>
          <w:rStyle w:val="FontStyle40"/>
        </w:rPr>
        <w:t xml:space="preserve">sú v správe SVP </w:t>
      </w:r>
      <w:r w:rsidR="00640DA3" w:rsidRPr="00B92331">
        <w:rPr>
          <w:sz w:val="22"/>
        </w:rPr>
        <w:t>š.p. Banská Bystrica</w:t>
      </w:r>
      <w:r w:rsidR="00640DA3" w:rsidRPr="009B7E16">
        <w:rPr>
          <w:sz w:val="22"/>
        </w:rPr>
        <w:t>, OZ Košice</w:t>
      </w:r>
      <w:r w:rsidR="00640DA3" w:rsidRPr="00B92331">
        <w:rPr>
          <w:rStyle w:val="FontStyle40"/>
        </w:rPr>
        <w:t xml:space="preserve"> </w:t>
      </w:r>
      <w:r w:rsidRPr="00B92331">
        <w:rPr>
          <w:rStyle w:val="FontStyle40"/>
        </w:rPr>
        <w:t>tieto vodné toky:</w:t>
      </w:r>
    </w:p>
    <w:p w:rsidR="00640DA3" w:rsidRPr="00BD236F" w:rsidRDefault="00640DA3" w:rsidP="000B28D9">
      <w:pPr>
        <w:ind w:left="142" w:hanging="142"/>
        <w:jc w:val="both"/>
        <w:rPr>
          <w:sz w:val="22"/>
        </w:rPr>
      </w:pPr>
      <w:r w:rsidRPr="00D86C30">
        <w:rPr>
          <w:sz w:val="22"/>
        </w:rPr>
        <w:t>- vodný tok Poprad a jeho ľavostranný prítok</w:t>
      </w:r>
      <w:r>
        <w:rPr>
          <w:sz w:val="22"/>
        </w:rPr>
        <w:t xml:space="preserve"> (č.213) </w:t>
      </w:r>
      <w:proofErr w:type="spellStart"/>
      <w:r>
        <w:rPr>
          <w:sz w:val="22"/>
        </w:rPr>
        <w:t>rkm</w:t>
      </w:r>
      <w:proofErr w:type="spellEnd"/>
      <w:r>
        <w:rPr>
          <w:sz w:val="22"/>
        </w:rPr>
        <w:t xml:space="preserve"> zaústenia cca </w:t>
      </w:r>
      <w:r w:rsidRPr="00BD236F">
        <w:rPr>
          <w:sz w:val="22"/>
        </w:rPr>
        <w:t>85,900, je upravený v úseku   zastavaného územia obce</w:t>
      </w:r>
    </w:p>
    <w:p w:rsidR="00640DA3" w:rsidRPr="00D86C30" w:rsidRDefault="00640DA3" w:rsidP="000B28D9">
      <w:pPr>
        <w:jc w:val="both"/>
        <w:rPr>
          <w:color w:val="FF0000"/>
          <w:sz w:val="22"/>
        </w:rPr>
      </w:pPr>
      <w:r>
        <w:rPr>
          <w:sz w:val="22"/>
        </w:rPr>
        <w:t xml:space="preserve">- </w:t>
      </w:r>
      <w:proofErr w:type="spellStart"/>
      <w:r>
        <w:rPr>
          <w:sz w:val="22"/>
        </w:rPr>
        <w:t>Vojnianský</w:t>
      </w:r>
      <w:proofErr w:type="spellEnd"/>
      <w:r>
        <w:rPr>
          <w:sz w:val="22"/>
        </w:rPr>
        <w:t xml:space="preserve"> </w:t>
      </w:r>
      <w:r w:rsidRPr="00B92331">
        <w:rPr>
          <w:sz w:val="22"/>
        </w:rPr>
        <w:t xml:space="preserve"> potok </w:t>
      </w:r>
      <w:r w:rsidRPr="00D86C30">
        <w:rPr>
          <w:sz w:val="22"/>
        </w:rPr>
        <w:t>a jeho ľavostranný prítok</w:t>
      </w:r>
      <w:r>
        <w:rPr>
          <w:sz w:val="22"/>
        </w:rPr>
        <w:t xml:space="preserve"> (č.216) </w:t>
      </w:r>
      <w:proofErr w:type="spellStart"/>
      <w:r>
        <w:rPr>
          <w:sz w:val="22"/>
        </w:rPr>
        <w:t>rkm</w:t>
      </w:r>
      <w:proofErr w:type="spellEnd"/>
      <w:r>
        <w:rPr>
          <w:sz w:val="22"/>
        </w:rPr>
        <w:t xml:space="preserve"> zaústenia cca 1,500, </w:t>
      </w:r>
    </w:p>
    <w:p w:rsidR="00640DA3" w:rsidRDefault="00640DA3" w:rsidP="000B28D9">
      <w:pPr>
        <w:autoSpaceDE w:val="0"/>
        <w:autoSpaceDN w:val="0"/>
        <w:adjustRightInd w:val="0"/>
        <w:spacing w:before="120"/>
        <w:rPr>
          <w:color w:val="FF0000"/>
          <w:sz w:val="22"/>
        </w:rPr>
      </w:pPr>
      <w:r>
        <w:rPr>
          <w:sz w:val="22"/>
        </w:rPr>
        <w:t xml:space="preserve">-  bezmenný </w:t>
      </w:r>
      <w:r w:rsidRPr="00B92331">
        <w:rPr>
          <w:sz w:val="22"/>
        </w:rPr>
        <w:t> </w:t>
      </w:r>
      <w:r>
        <w:rPr>
          <w:sz w:val="22"/>
        </w:rPr>
        <w:t xml:space="preserve">pravostranný prítok  (č.215) </w:t>
      </w:r>
      <w:proofErr w:type="spellStart"/>
      <w:r>
        <w:rPr>
          <w:sz w:val="22"/>
        </w:rPr>
        <w:t>rkm</w:t>
      </w:r>
      <w:proofErr w:type="spellEnd"/>
      <w:r>
        <w:rPr>
          <w:sz w:val="22"/>
        </w:rPr>
        <w:t xml:space="preserve"> zaústenia cca 0,800, </w:t>
      </w:r>
    </w:p>
    <w:p w:rsidR="00640DA3" w:rsidRPr="00D86C30" w:rsidRDefault="00640DA3" w:rsidP="000B28D9">
      <w:pPr>
        <w:autoSpaceDE w:val="0"/>
        <w:autoSpaceDN w:val="0"/>
        <w:adjustRightInd w:val="0"/>
        <w:spacing w:before="120"/>
        <w:rPr>
          <w:sz w:val="22"/>
        </w:rPr>
      </w:pPr>
      <w:r>
        <w:rPr>
          <w:sz w:val="22"/>
        </w:rPr>
        <w:lastRenderedPageBreak/>
        <w:t xml:space="preserve">-  bezmenný </w:t>
      </w:r>
      <w:r w:rsidRPr="00B92331">
        <w:rPr>
          <w:sz w:val="22"/>
        </w:rPr>
        <w:t> </w:t>
      </w:r>
      <w:r>
        <w:rPr>
          <w:sz w:val="22"/>
        </w:rPr>
        <w:t xml:space="preserve">pravostranný prítok  (č.206) </w:t>
      </w:r>
      <w:proofErr w:type="spellStart"/>
      <w:r>
        <w:rPr>
          <w:sz w:val="22"/>
        </w:rPr>
        <w:t>rkm</w:t>
      </w:r>
      <w:proofErr w:type="spellEnd"/>
      <w:r>
        <w:rPr>
          <w:sz w:val="22"/>
        </w:rPr>
        <w:t xml:space="preserve"> zaústenia cca 85,900, </w:t>
      </w:r>
    </w:p>
    <w:p w:rsidR="00640DA3" w:rsidRDefault="00640DA3" w:rsidP="000B28D9">
      <w:pPr>
        <w:autoSpaceDE w:val="0"/>
        <w:autoSpaceDN w:val="0"/>
        <w:adjustRightInd w:val="0"/>
        <w:spacing w:before="120"/>
        <w:rPr>
          <w:sz w:val="22"/>
        </w:rPr>
      </w:pPr>
      <w:r w:rsidRPr="00BD236F">
        <w:rPr>
          <w:sz w:val="22"/>
        </w:rPr>
        <w:t xml:space="preserve">-  potok </w:t>
      </w:r>
      <w:proofErr w:type="spellStart"/>
      <w:r w:rsidRPr="00BD236F">
        <w:rPr>
          <w:sz w:val="22"/>
        </w:rPr>
        <w:t>Vojnianka</w:t>
      </w:r>
      <w:proofErr w:type="spellEnd"/>
      <w:r w:rsidR="000B28D9">
        <w:rPr>
          <w:sz w:val="22"/>
        </w:rPr>
        <w:t>.</w:t>
      </w:r>
    </w:p>
    <w:p w:rsidR="00640DA3" w:rsidRPr="00BD236F" w:rsidRDefault="00640DA3" w:rsidP="000B28D9">
      <w:pPr>
        <w:autoSpaceDE w:val="0"/>
        <w:autoSpaceDN w:val="0"/>
        <w:adjustRightInd w:val="0"/>
        <w:spacing w:before="120"/>
        <w:rPr>
          <w:sz w:val="22"/>
        </w:rPr>
      </w:pPr>
      <w:r w:rsidRPr="00B92331">
        <w:rPr>
          <w:sz w:val="22"/>
        </w:rPr>
        <w:t xml:space="preserve">Ostatné </w:t>
      </w:r>
      <w:r>
        <w:rPr>
          <w:sz w:val="22"/>
        </w:rPr>
        <w:t xml:space="preserve">vodné toky okrem </w:t>
      </w:r>
      <w:proofErr w:type="spellStart"/>
      <w:r>
        <w:rPr>
          <w:sz w:val="22"/>
        </w:rPr>
        <w:t>Vojnianskeho</w:t>
      </w:r>
      <w:proofErr w:type="spellEnd"/>
      <w:r>
        <w:rPr>
          <w:sz w:val="22"/>
        </w:rPr>
        <w:t xml:space="preserve"> </w:t>
      </w:r>
      <w:r w:rsidRPr="00B92331">
        <w:rPr>
          <w:sz w:val="22"/>
        </w:rPr>
        <w:t xml:space="preserve"> potok</w:t>
      </w:r>
      <w:r>
        <w:rPr>
          <w:sz w:val="22"/>
        </w:rPr>
        <w:t>a</w:t>
      </w:r>
      <w:r w:rsidRPr="00B92331">
        <w:rPr>
          <w:sz w:val="22"/>
        </w:rPr>
        <w:t xml:space="preserve"> nie sú upravené</w:t>
      </w:r>
      <w:r>
        <w:rPr>
          <w:sz w:val="22"/>
        </w:rPr>
        <w:t xml:space="preserve"> </w:t>
      </w:r>
      <w:r w:rsidRPr="00B92331">
        <w:rPr>
          <w:sz w:val="22"/>
        </w:rPr>
        <w:t xml:space="preserve">.         </w:t>
      </w:r>
    </w:p>
    <w:p w:rsidR="00E41DC0" w:rsidRDefault="00E41DC0" w:rsidP="000B28D9">
      <w:pPr>
        <w:autoSpaceDE w:val="0"/>
        <w:autoSpaceDN w:val="0"/>
        <w:adjustRightInd w:val="0"/>
        <w:spacing w:before="120"/>
        <w:rPr>
          <w:rStyle w:val="FontStyle40"/>
        </w:rPr>
      </w:pPr>
      <w:r>
        <w:rPr>
          <w:sz w:val="22"/>
        </w:rPr>
        <w:t xml:space="preserve">Na </w:t>
      </w:r>
      <w:r w:rsidRPr="00B92331">
        <w:rPr>
          <w:sz w:val="22"/>
        </w:rPr>
        <w:t xml:space="preserve"> </w:t>
      </w:r>
      <w:proofErr w:type="spellStart"/>
      <w:r>
        <w:rPr>
          <w:rStyle w:val="FontStyle41"/>
          <w:rFonts w:ascii="Times New Roman" w:hAnsi="Times New Roman" w:cs="Times New Roman"/>
          <w:sz w:val="22"/>
          <w:szCs w:val="22"/>
        </w:rPr>
        <w:t>Voj</w:t>
      </w:r>
      <w:r w:rsidR="00273F78">
        <w:rPr>
          <w:rStyle w:val="FontStyle41"/>
          <w:rFonts w:ascii="Times New Roman" w:hAnsi="Times New Roman" w:cs="Times New Roman"/>
          <w:sz w:val="22"/>
          <w:szCs w:val="22"/>
        </w:rPr>
        <w:t>ni</w:t>
      </w:r>
      <w:r>
        <w:rPr>
          <w:rStyle w:val="FontStyle41"/>
          <w:rFonts w:ascii="Times New Roman" w:hAnsi="Times New Roman" w:cs="Times New Roman"/>
          <w:sz w:val="22"/>
          <w:szCs w:val="22"/>
        </w:rPr>
        <w:t>anskom</w:t>
      </w:r>
      <w:proofErr w:type="spellEnd"/>
      <w:r>
        <w:rPr>
          <w:rStyle w:val="FontStyle41"/>
          <w:rFonts w:ascii="Times New Roman" w:hAnsi="Times New Roman" w:cs="Times New Roman"/>
          <w:sz w:val="22"/>
          <w:szCs w:val="22"/>
        </w:rPr>
        <w:t xml:space="preserve">  </w:t>
      </w:r>
      <w:r w:rsidRPr="00B92331">
        <w:rPr>
          <w:rStyle w:val="FontStyle41"/>
          <w:rFonts w:ascii="Times New Roman" w:hAnsi="Times New Roman" w:cs="Times New Roman"/>
          <w:sz w:val="22"/>
          <w:szCs w:val="22"/>
        </w:rPr>
        <w:t>potok</w:t>
      </w:r>
      <w:r>
        <w:rPr>
          <w:rStyle w:val="FontStyle41"/>
          <w:rFonts w:ascii="Times New Roman" w:hAnsi="Times New Roman" w:cs="Times New Roman"/>
          <w:sz w:val="22"/>
          <w:szCs w:val="22"/>
        </w:rPr>
        <w:t>u</w:t>
      </w:r>
      <w:r>
        <w:rPr>
          <w:sz w:val="22"/>
        </w:rPr>
        <w:t xml:space="preserve"> </w:t>
      </w:r>
      <w:r w:rsidRPr="00646C47">
        <w:rPr>
          <w:color w:val="FF0000"/>
          <w:sz w:val="22"/>
        </w:rPr>
        <w:t xml:space="preserve"> </w:t>
      </w:r>
      <w:r w:rsidRPr="00B92331">
        <w:rPr>
          <w:sz w:val="22"/>
        </w:rPr>
        <w:t>je zrealizovaná</w:t>
      </w:r>
      <w:r>
        <w:rPr>
          <w:sz w:val="22"/>
        </w:rPr>
        <w:t xml:space="preserve"> úprava</w:t>
      </w:r>
      <w:r w:rsidRPr="00B92331">
        <w:rPr>
          <w:sz w:val="22"/>
        </w:rPr>
        <w:t xml:space="preserve"> v</w:t>
      </w:r>
      <w:r>
        <w:rPr>
          <w:sz w:val="22"/>
        </w:rPr>
        <w:t xml:space="preserve"> zastavanom území </w:t>
      </w:r>
      <w:r w:rsidRPr="00B92331">
        <w:rPr>
          <w:sz w:val="22"/>
        </w:rPr>
        <w:t>obce</w:t>
      </w:r>
      <w:r>
        <w:rPr>
          <w:sz w:val="22"/>
        </w:rPr>
        <w:t xml:space="preserve"> pričom v celom úseku obce dochádza k stálemu  zaplavovaniu priľahlého zastavaného územia</w:t>
      </w:r>
      <w:r w:rsidRPr="00B92331">
        <w:rPr>
          <w:sz w:val="22"/>
        </w:rPr>
        <w:t xml:space="preserve">. Ostatné úseky nie sú upravené. </w:t>
      </w:r>
    </w:p>
    <w:p w:rsidR="007B3189" w:rsidRPr="00640DA3" w:rsidRDefault="007B3189" w:rsidP="007B3189">
      <w:pPr>
        <w:pStyle w:val="Style8"/>
        <w:widowControl/>
        <w:jc w:val="both"/>
        <w:rPr>
          <w:rFonts w:ascii="Times New Roman" w:hAnsi="Times New Roman" w:cs="Times New Roman"/>
          <w:sz w:val="22"/>
          <w:szCs w:val="22"/>
        </w:rPr>
      </w:pPr>
      <w:r w:rsidRPr="00640DA3">
        <w:rPr>
          <w:rStyle w:val="FontStyle40"/>
        </w:rPr>
        <w:t xml:space="preserve">Ostatné toky pretekajúce k.ú. obce </w:t>
      </w:r>
      <w:r w:rsidR="00E41DC0" w:rsidRPr="00640DA3">
        <w:rPr>
          <w:rStyle w:val="FontStyle40"/>
        </w:rPr>
        <w:t>Podhorany</w:t>
      </w:r>
      <w:r w:rsidRPr="00640DA3">
        <w:rPr>
          <w:rStyle w:val="FontStyle40"/>
        </w:rPr>
        <w:t xml:space="preserve"> majú nedostatočnú kapacitu na prevedenie prietoku </w:t>
      </w:r>
      <w:r w:rsidRPr="00640DA3">
        <w:rPr>
          <w:rStyle w:val="FontStyle41"/>
          <w:rFonts w:ascii="Times New Roman" w:hAnsi="Times New Roman" w:cs="Times New Roman"/>
          <w:sz w:val="22"/>
          <w:szCs w:val="22"/>
        </w:rPr>
        <w:t xml:space="preserve">Q100 </w:t>
      </w:r>
      <w:r w:rsidRPr="00640DA3">
        <w:rPr>
          <w:rStyle w:val="FontStyle40"/>
        </w:rPr>
        <w:t>ročnej veľkej vody.</w:t>
      </w:r>
    </w:p>
    <w:p w:rsidR="007B3189" w:rsidRPr="00B92331" w:rsidRDefault="007B3189" w:rsidP="007B3189">
      <w:pPr>
        <w:pStyle w:val="Style8"/>
        <w:widowControl/>
        <w:jc w:val="both"/>
        <w:rPr>
          <w:rStyle w:val="FontStyle40"/>
        </w:rPr>
      </w:pPr>
      <w:r w:rsidRPr="00B92331">
        <w:rPr>
          <w:rStyle w:val="FontStyle40"/>
        </w:rPr>
        <w:t xml:space="preserve">Pre toky v obci </w:t>
      </w:r>
      <w:r w:rsidR="00E41DC0">
        <w:rPr>
          <w:rStyle w:val="FontStyle40"/>
        </w:rPr>
        <w:t xml:space="preserve">Podhorany </w:t>
      </w:r>
      <w:r w:rsidRPr="00B92331">
        <w:rPr>
          <w:rStyle w:val="FontStyle40"/>
        </w:rPr>
        <w:t>nie je doposiaľ, v zmysle § 46 zákona č. 364/2004 Z.z. o vodách v znení neskorších predpisov, určený rozsah inundačného územia a do doby jeho určenia sa vychádza z podkladov o pravdepodobnej hranici územia ohrozeného povodňami za čo považujeme aj informácie o povodniach v minulých rokoch.</w:t>
      </w:r>
    </w:p>
    <w:p w:rsidR="007B3189" w:rsidRPr="00B92331" w:rsidRDefault="007B3189" w:rsidP="007B3189">
      <w:pPr>
        <w:pStyle w:val="Style8"/>
        <w:widowControl/>
        <w:jc w:val="both"/>
        <w:rPr>
          <w:rStyle w:val="FontStyle40"/>
        </w:rPr>
      </w:pPr>
      <w:r w:rsidRPr="00B92331">
        <w:rPr>
          <w:rStyle w:val="FontStyle40"/>
        </w:rPr>
        <w:t xml:space="preserve">Pri spracovaní ÚPN obce </w:t>
      </w:r>
      <w:r w:rsidR="00E41DC0">
        <w:rPr>
          <w:rStyle w:val="FontStyle40"/>
        </w:rPr>
        <w:t xml:space="preserve">Podhorany </w:t>
      </w:r>
      <w:r w:rsidRPr="00B92331">
        <w:rPr>
          <w:rStyle w:val="FontStyle40"/>
        </w:rPr>
        <w:t>je potrebné rešpektova</w:t>
      </w:r>
      <w:r w:rsidR="00E46BD0" w:rsidRPr="00B92331">
        <w:rPr>
          <w:rStyle w:val="FontStyle40"/>
        </w:rPr>
        <w:t xml:space="preserve">ť </w:t>
      </w:r>
      <w:r w:rsidRPr="00B92331">
        <w:rPr>
          <w:rStyle w:val="FontStyle40"/>
        </w:rPr>
        <w:t xml:space="preserve"> prirodzené záplavové územia tokov a výstavbu situovať v zmysle § 20 zákona č. 7/2010 Z.z. o ochrane pred povodňami </w:t>
      </w:r>
      <w:r w:rsidR="00BF0707" w:rsidRPr="00B92331">
        <w:rPr>
          <w:rStyle w:val="FontStyle40"/>
        </w:rPr>
        <w:t xml:space="preserve">v znení neskorších predpisov </w:t>
      </w:r>
      <w:r w:rsidRPr="00B92331">
        <w:rPr>
          <w:rStyle w:val="FontStyle40"/>
        </w:rPr>
        <w:t>mimo územie ohrozené povodňami.</w:t>
      </w:r>
    </w:p>
    <w:p w:rsidR="007B3189" w:rsidRPr="00B92331" w:rsidRDefault="007B3189" w:rsidP="007B3189">
      <w:pPr>
        <w:jc w:val="both"/>
        <w:rPr>
          <w:sz w:val="22"/>
        </w:rPr>
      </w:pPr>
      <w:r w:rsidRPr="00B92331">
        <w:rPr>
          <w:sz w:val="22"/>
        </w:rPr>
        <w:t xml:space="preserve">V rámci ochrany pred povodňami v územnom pláne obce je potrebné navrhnúť zabezpečenie ochrany zastavaného územia </w:t>
      </w:r>
      <w:r w:rsidR="00057838" w:rsidRPr="00B92331">
        <w:rPr>
          <w:sz w:val="22"/>
        </w:rPr>
        <w:t>obce</w:t>
      </w:r>
      <w:r w:rsidRPr="00B92331">
        <w:rPr>
          <w:sz w:val="22"/>
        </w:rPr>
        <w:t xml:space="preserve"> pred povrchovými vodami miestnych potokov na Q</w:t>
      </w:r>
      <w:r w:rsidRPr="00B92331">
        <w:rPr>
          <w:sz w:val="22"/>
          <w:vertAlign w:val="subscript"/>
        </w:rPr>
        <w:t>100</w:t>
      </w:r>
      <w:r w:rsidRPr="00B92331">
        <w:rPr>
          <w:sz w:val="22"/>
        </w:rPr>
        <w:t xml:space="preserve"> ročné s riešením </w:t>
      </w:r>
      <w:proofErr w:type="spellStart"/>
      <w:r w:rsidR="00495375">
        <w:rPr>
          <w:sz w:val="22"/>
        </w:rPr>
        <w:t>poldrov</w:t>
      </w:r>
      <w:proofErr w:type="spellEnd"/>
      <w:r w:rsidR="00495375">
        <w:rPr>
          <w:sz w:val="22"/>
        </w:rPr>
        <w:t xml:space="preserve"> na </w:t>
      </w:r>
      <w:proofErr w:type="spellStart"/>
      <w:r w:rsidR="00495375">
        <w:rPr>
          <w:sz w:val="22"/>
        </w:rPr>
        <w:t>bezmenom</w:t>
      </w:r>
      <w:proofErr w:type="spellEnd"/>
      <w:r w:rsidR="00495375">
        <w:rPr>
          <w:sz w:val="22"/>
        </w:rPr>
        <w:t xml:space="preserve"> potoku v severnej časti obce, </w:t>
      </w:r>
      <w:r w:rsidRPr="00B92331">
        <w:rPr>
          <w:sz w:val="22"/>
        </w:rPr>
        <w:t>záchyt</w:t>
      </w:r>
      <w:r w:rsidR="00495375">
        <w:rPr>
          <w:sz w:val="22"/>
        </w:rPr>
        <w:t>om</w:t>
      </w:r>
      <w:r w:rsidRPr="00B92331">
        <w:rPr>
          <w:sz w:val="22"/>
        </w:rPr>
        <w:t xml:space="preserve"> splavenín a</w:t>
      </w:r>
      <w:r w:rsidR="00495375">
        <w:rPr>
          <w:sz w:val="22"/>
        </w:rPr>
        <w:t> </w:t>
      </w:r>
      <w:r w:rsidRPr="00B92331">
        <w:rPr>
          <w:sz w:val="22"/>
          <w:szCs w:val="22"/>
        </w:rPr>
        <w:t>realizova</w:t>
      </w:r>
      <w:r w:rsidR="00495375">
        <w:rPr>
          <w:sz w:val="22"/>
          <w:szCs w:val="22"/>
        </w:rPr>
        <w:t xml:space="preserve">ním </w:t>
      </w:r>
      <w:r w:rsidRPr="00B92331">
        <w:rPr>
          <w:sz w:val="22"/>
          <w:szCs w:val="22"/>
        </w:rPr>
        <w:t>opatren</w:t>
      </w:r>
      <w:r w:rsidR="00495375">
        <w:rPr>
          <w:sz w:val="22"/>
          <w:szCs w:val="22"/>
        </w:rPr>
        <w:t>í</w:t>
      </w:r>
      <w:r w:rsidRPr="00B92331">
        <w:rPr>
          <w:sz w:val="22"/>
          <w:szCs w:val="22"/>
        </w:rPr>
        <w:t xml:space="preserve"> na zadržanie „pridaného odtoku“ v území tak, aby odtok z daného územia do recipienta nebol zvýšený voči stavu pred realizáciou prípadnej navrhovanej zástavby a aby nebola zhoršená kvalita vody v </w:t>
      </w:r>
      <w:proofErr w:type="spellStart"/>
      <w:r w:rsidRPr="00B92331">
        <w:rPr>
          <w:sz w:val="22"/>
          <w:szCs w:val="22"/>
        </w:rPr>
        <w:t>recipiente</w:t>
      </w:r>
      <w:proofErr w:type="spellEnd"/>
      <w:r w:rsidRPr="00B92331">
        <w:rPr>
          <w:sz w:val="22"/>
        </w:rPr>
        <w:t xml:space="preserve">. </w:t>
      </w:r>
    </w:p>
    <w:p w:rsidR="007B3189" w:rsidRPr="00B92331" w:rsidRDefault="007B3189" w:rsidP="007B3189">
      <w:pPr>
        <w:pStyle w:val="Style8"/>
        <w:widowControl/>
        <w:jc w:val="both"/>
        <w:rPr>
          <w:rFonts w:ascii="Times New Roman" w:hAnsi="Times New Roman" w:cs="Times New Roman"/>
          <w:sz w:val="22"/>
          <w:szCs w:val="22"/>
        </w:rPr>
      </w:pPr>
      <w:r w:rsidRPr="00B92331">
        <w:rPr>
          <w:rStyle w:val="FontStyle40"/>
        </w:rPr>
        <w:t xml:space="preserve">V prípade novonavrhovaných spevnených plôch je potrebné v územnom pláne riešiť odvádzanie dažďových vôd z týchto plôch a stanovené opatrenia na zadržanie povrchového odtoku v území tak, aby odtok z daného územia do </w:t>
      </w:r>
      <w:proofErr w:type="spellStart"/>
      <w:r w:rsidRPr="00B92331">
        <w:rPr>
          <w:rStyle w:val="FontStyle40"/>
        </w:rPr>
        <w:t>recipientu</w:t>
      </w:r>
      <w:proofErr w:type="spellEnd"/>
      <w:r w:rsidRPr="00B92331">
        <w:rPr>
          <w:rStyle w:val="FontStyle40"/>
        </w:rPr>
        <w:t xml:space="preserve"> nebol zvýšený voči stavu pred realizáciou prípadnej navrhovanej zástavby a aby nebola zhoršená kvalita vody v </w:t>
      </w:r>
      <w:proofErr w:type="spellStart"/>
      <w:r w:rsidRPr="00B92331">
        <w:rPr>
          <w:rStyle w:val="FontStyle40"/>
        </w:rPr>
        <w:t>recipiente</w:t>
      </w:r>
      <w:proofErr w:type="spellEnd"/>
      <w:r w:rsidRPr="00B92331">
        <w:rPr>
          <w:rStyle w:val="FontStyle40"/>
        </w:rPr>
        <w:t>.</w:t>
      </w:r>
    </w:p>
    <w:p w:rsidR="007B3189" w:rsidRPr="00B92331" w:rsidRDefault="007B3189" w:rsidP="007B3189">
      <w:pPr>
        <w:jc w:val="both"/>
        <w:rPr>
          <w:rStyle w:val="FontStyle40"/>
        </w:rPr>
      </w:pPr>
      <w:r w:rsidRPr="00B92331">
        <w:rPr>
          <w:rStyle w:val="FontStyle40"/>
        </w:rPr>
        <w:t xml:space="preserve">Pri </w:t>
      </w:r>
      <w:r w:rsidR="00BF0707" w:rsidRPr="00B92331">
        <w:rPr>
          <w:rStyle w:val="FontStyle40"/>
        </w:rPr>
        <w:t xml:space="preserve">vypracovaní územného plánu obce </w:t>
      </w:r>
      <w:r w:rsidRPr="00B92331">
        <w:rPr>
          <w:rStyle w:val="FontStyle40"/>
        </w:rPr>
        <w:t>budú dodržané všetky v súčasnosti platné ustanovenia vodného zákona a ďalších súvisiacich platných predpisov.</w:t>
      </w:r>
    </w:p>
    <w:p w:rsidR="002F32D5" w:rsidRPr="00B92331" w:rsidRDefault="002F32D5">
      <w:pPr>
        <w:jc w:val="both"/>
        <w:rPr>
          <w:b/>
          <w:sz w:val="22"/>
          <w:szCs w:val="22"/>
        </w:rPr>
      </w:pPr>
    </w:p>
    <w:p w:rsidR="00362DE0" w:rsidRPr="00B92331" w:rsidRDefault="00362DE0">
      <w:pPr>
        <w:jc w:val="both"/>
        <w:rPr>
          <w:b/>
          <w:sz w:val="22"/>
          <w:szCs w:val="22"/>
        </w:rPr>
      </w:pPr>
      <w:r w:rsidRPr="00B92331">
        <w:rPr>
          <w:b/>
          <w:sz w:val="22"/>
          <w:szCs w:val="22"/>
        </w:rPr>
        <w:t xml:space="preserve">V oblasti civilnej ochrany obyvateľstva </w:t>
      </w:r>
    </w:p>
    <w:p w:rsidR="005840CD" w:rsidRPr="00B92331" w:rsidRDefault="005840CD" w:rsidP="005840CD">
      <w:pPr>
        <w:autoSpaceDE w:val="0"/>
        <w:autoSpaceDN w:val="0"/>
        <w:adjustRightInd w:val="0"/>
        <w:jc w:val="both"/>
        <w:rPr>
          <w:sz w:val="22"/>
        </w:rPr>
      </w:pPr>
      <w:r w:rsidRPr="00B92331">
        <w:rPr>
          <w:sz w:val="22"/>
        </w:rPr>
        <w:t xml:space="preserve">Územie obce v zmysle nariadenia vlády Slovenskej republiky číslo 565/2004 Z.z. z 29. septembra 2004 o kategorizácii územia Slovenskej republiky je zaradené do IV. kategórie územného obvodu </w:t>
      </w:r>
      <w:r w:rsidR="00E41DC0">
        <w:rPr>
          <w:sz w:val="22"/>
        </w:rPr>
        <w:t>Kežmarok</w:t>
      </w:r>
      <w:r w:rsidRPr="00B92331">
        <w:rPr>
          <w:sz w:val="22"/>
        </w:rPr>
        <w:t xml:space="preserve">. </w:t>
      </w:r>
    </w:p>
    <w:p w:rsidR="005840CD" w:rsidRPr="00B92331" w:rsidRDefault="005840CD" w:rsidP="005840CD">
      <w:pPr>
        <w:autoSpaceDE w:val="0"/>
        <w:autoSpaceDN w:val="0"/>
        <w:adjustRightInd w:val="0"/>
        <w:jc w:val="both"/>
        <w:rPr>
          <w:sz w:val="22"/>
        </w:rPr>
      </w:pPr>
      <w:r w:rsidRPr="00B92331">
        <w:rPr>
          <w:sz w:val="22"/>
        </w:rPr>
        <w:t xml:space="preserve">Obec </w:t>
      </w:r>
      <w:r w:rsidR="00E41DC0">
        <w:rPr>
          <w:sz w:val="22"/>
        </w:rPr>
        <w:t xml:space="preserve">Podhorany </w:t>
      </w:r>
      <w:r w:rsidRPr="00B92331">
        <w:rPr>
          <w:sz w:val="22"/>
        </w:rPr>
        <w:t xml:space="preserve">má spracovaný plán ukrytia, podľa ktorého je ukrytie obyvateľstva </w:t>
      </w:r>
      <w:r w:rsidR="00E41DC0">
        <w:rPr>
          <w:sz w:val="22"/>
        </w:rPr>
        <w:t xml:space="preserve">obce </w:t>
      </w:r>
      <w:r w:rsidRPr="00B92331">
        <w:rPr>
          <w:sz w:val="22"/>
        </w:rPr>
        <w:t xml:space="preserve">zabezpečené v čase </w:t>
      </w:r>
      <w:r w:rsidRPr="00B92331">
        <w:rPr>
          <w:sz w:val="22"/>
          <w:szCs w:val="22"/>
        </w:rPr>
        <w:t xml:space="preserve">po vyhlásení mimoriadnej situácie a v čase vojny a vojnového stavu v objektoch základnej a materskej školy, </w:t>
      </w:r>
      <w:r w:rsidR="00057838" w:rsidRPr="00B92331">
        <w:rPr>
          <w:sz w:val="22"/>
          <w:szCs w:val="22"/>
        </w:rPr>
        <w:t>obecného</w:t>
      </w:r>
      <w:r w:rsidRPr="00B92331">
        <w:rPr>
          <w:sz w:val="22"/>
          <w:szCs w:val="22"/>
        </w:rPr>
        <w:t xml:space="preserve"> úradu, kultúrneho domu </w:t>
      </w:r>
      <w:r w:rsidRPr="00B92331">
        <w:rPr>
          <w:sz w:val="22"/>
        </w:rPr>
        <w:t xml:space="preserve">a </w:t>
      </w:r>
      <w:r w:rsidRPr="00B92331">
        <w:rPr>
          <w:sz w:val="22"/>
          <w:szCs w:val="22"/>
        </w:rPr>
        <w:t>v jednoduchých úkrytoch budovaných svojpomocne</w:t>
      </w:r>
      <w:r w:rsidRPr="00B92331">
        <w:rPr>
          <w:b/>
          <w:sz w:val="22"/>
          <w:szCs w:val="22"/>
        </w:rPr>
        <w:t xml:space="preserve"> </w:t>
      </w:r>
      <w:r w:rsidRPr="00B92331">
        <w:rPr>
          <w:sz w:val="22"/>
        </w:rPr>
        <w:t xml:space="preserve">priamo v suterénoch rodinných domov. </w:t>
      </w:r>
    </w:p>
    <w:p w:rsidR="005840CD" w:rsidRPr="00B92331" w:rsidRDefault="005840CD" w:rsidP="005840CD">
      <w:pPr>
        <w:jc w:val="both"/>
        <w:rPr>
          <w:sz w:val="22"/>
        </w:rPr>
      </w:pPr>
      <w:r w:rsidRPr="00B92331">
        <w:rPr>
          <w:sz w:val="22"/>
        </w:rPr>
        <w:t xml:space="preserve">Hromadné ukrytie obyvateľstva obce s ohľadom na veľkosť obce je potrebné riešiť v územnom pláne, v rámci civilnej </w:t>
      </w:r>
      <w:r w:rsidR="00A52B39" w:rsidRPr="00B92331">
        <w:rPr>
          <w:sz w:val="22"/>
        </w:rPr>
        <w:t>ochrany obyvateľstva</w:t>
      </w:r>
      <w:r w:rsidRPr="00B92331">
        <w:rPr>
          <w:sz w:val="22"/>
        </w:rPr>
        <w:t xml:space="preserve"> v súlade s ustanoveniami </w:t>
      </w:r>
      <w:r w:rsidR="00654693" w:rsidRPr="00B92331">
        <w:rPr>
          <w:sz w:val="22"/>
        </w:rPr>
        <w:t>Z</w:t>
      </w:r>
      <w:r w:rsidRPr="00B92331">
        <w:rPr>
          <w:sz w:val="22"/>
        </w:rPr>
        <w:t>ákona</w:t>
      </w:r>
      <w:r w:rsidR="00654693" w:rsidRPr="00B92331">
        <w:rPr>
          <w:sz w:val="22"/>
        </w:rPr>
        <w:t xml:space="preserve"> č. 42/1994 Z.z.</w:t>
      </w:r>
      <w:r w:rsidRPr="00B92331">
        <w:rPr>
          <w:sz w:val="22"/>
        </w:rPr>
        <w:t xml:space="preserve"> a pokynmi pre realizáciu stavieb všeobecnými technickými požiadavkami na výstavbu bez konkrétneho umiestnenia stavieb civilnej ochrany obyvateľstva a ukrytie obyvateľov riešiť priamo v suterénoch bytových a rodinných domov. Ukrytie pracovníkov výrobnej sféry je potrebné riešiť  pre 50 % celkového stavu zamestnancov v účelových priestoroch výrobných území.   </w:t>
      </w:r>
    </w:p>
    <w:p w:rsidR="00362DE0" w:rsidRPr="00B92331" w:rsidRDefault="00362DE0">
      <w:pPr>
        <w:autoSpaceDE w:val="0"/>
        <w:jc w:val="both"/>
        <w:rPr>
          <w:sz w:val="22"/>
          <w:szCs w:val="22"/>
        </w:rPr>
      </w:pPr>
      <w:r w:rsidRPr="00B92331">
        <w:rPr>
          <w:sz w:val="22"/>
          <w:szCs w:val="22"/>
        </w:rPr>
        <w:t xml:space="preserve">Z hľadiska civilnej ochrany je potrebné akceptovať platný plán ukrytia obyvateľstva </w:t>
      </w:r>
      <w:r w:rsidR="007B3189" w:rsidRPr="00B92331">
        <w:rPr>
          <w:sz w:val="22"/>
          <w:szCs w:val="22"/>
        </w:rPr>
        <w:t>obce</w:t>
      </w:r>
      <w:r w:rsidRPr="00B92331">
        <w:rPr>
          <w:sz w:val="22"/>
          <w:szCs w:val="22"/>
        </w:rPr>
        <w:t xml:space="preserve"> a v územnom pláne hromadné ukrytie obyvateľstva </w:t>
      </w:r>
      <w:r w:rsidR="00BF0707" w:rsidRPr="00B92331">
        <w:rPr>
          <w:sz w:val="22"/>
          <w:szCs w:val="22"/>
        </w:rPr>
        <w:t>obce</w:t>
      </w:r>
      <w:r w:rsidRPr="00B92331">
        <w:rPr>
          <w:sz w:val="22"/>
          <w:szCs w:val="22"/>
        </w:rPr>
        <w:t xml:space="preserve"> riešiť v súlade s ustanoveniami vyhlášky Ministerstva vnútra Slovenskej republiky číslo 532/2006 Z.z. </w:t>
      </w:r>
      <w:r w:rsidRPr="00B92331">
        <w:rPr>
          <w:bCs/>
          <w:sz w:val="22"/>
          <w:szCs w:val="22"/>
        </w:rPr>
        <w:t>o podrobnostiach na zabezpečenie stavebnotechnických požiadaviek a  technických podmienok zariadení civilnej ochrany</w:t>
      </w:r>
      <w:r w:rsidRPr="00B92331">
        <w:rPr>
          <w:sz w:val="22"/>
          <w:szCs w:val="22"/>
        </w:rPr>
        <w:t xml:space="preserve">. </w:t>
      </w:r>
    </w:p>
    <w:p w:rsidR="00362DE0" w:rsidRPr="00B92331" w:rsidRDefault="00362DE0">
      <w:pPr>
        <w:jc w:val="both"/>
        <w:rPr>
          <w:sz w:val="22"/>
          <w:szCs w:val="22"/>
        </w:rPr>
      </w:pPr>
    </w:p>
    <w:p w:rsidR="00362DE0" w:rsidRPr="00B92331" w:rsidRDefault="00362DE0">
      <w:pPr>
        <w:ind w:left="720" w:hanging="720"/>
        <w:rPr>
          <w:b/>
          <w:sz w:val="22"/>
          <w:szCs w:val="22"/>
        </w:rPr>
      </w:pPr>
      <w:r w:rsidRPr="00B92331">
        <w:rPr>
          <w:b/>
          <w:sz w:val="22"/>
          <w:szCs w:val="22"/>
        </w:rPr>
        <w:t xml:space="preserve">17.        Požiadavky na riešenie vymedzených častí </w:t>
      </w:r>
      <w:r w:rsidR="005840CD" w:rsidRPr="00B92331">
        <w:rPr>
          <w:b/>
          <w:sz w:val="22"/>
          <w:szCs w:val="22"/>
        </w:rPr>
        <w:t>obce</w:t>
      </w:r>
      <w:r w:rsidRPr="00B92331">
        <w:rPr>
          <w:b/>
          <w:sz w:val="22"/>
          <w:szCs w:val="22"/>
        </w:rPr>
        <w:t xml:space="preserve">, ktoré je potrebné riešiť územným  plánom zóny  </w:t>
      </w:r>
    </w:p>
    <w:p w:rsidR="00362DE0" w:rsidRPr="00B92331" w:rsidRDefault="00362DE0">
      <w:pPr>
        <w:jc w:val="both"/>
        <w:rPr>
          <w:sz w:val="22"/>
          <w:szCs w:val="22"/>
        </w:rPr>
      </w:pPr>
      <w:r w:rsidRPr="00B92331">
        <w:rPr>
          <w:sz w:val="22"/>
          <w:szCs w:val="22"/>
        </w:rPr>
        <w:t xml:space="preserve">V riešení územného plánu </w:t>
      </w:r>
      <w:r w:rsidR="005840CD" w:rsidRPr="00B92331">
        <w:rPr>
          <w:sz w:val="22"/>
          <w:szCs w:val="22"/>
        </w:rPr>
        <w:t>obce</w:t>
      </w:r>
      <w:r w:rsidRPr="00B92331">
        <w:rPr>
          <w:sz w:val="22"/>
          <w:szCs w:val="22"/>
        </w:rPr>
        <w:t xml:space="preserve"> je potrebné vymedziť tie časti </w:t>
      </w:r>
      <w:r w:rsidR="005840CD" w:rsidRPr="00B92331">
        <w:rPr>
          <w:sz w:val="22"/>
          <w:szCs w:val="22"/>
        </w:rPr>
        <w:t>obce</w:t>
      </w:r>
      <w:r w:rsidRPr="00B92331">
        <w:rPr>
          <w:sz w:val="22"/>
          <w:szCs w:val="22"/>
        </w:rPr>
        <w:t xml:space="preserve">, ktoré bude potrebné riešiť územným plánom zóny vo väčšej podrobnosti, predovšetkým to môžu byť plochy obytného územia, ale nevylučujú sa takto vymedziť ani iné funkčné plochy. </w:t>
      </w:r>
    </w:p>
    <w:p w:rsidR="00362DE0" w:rsidRPr="00B92331" w:rsidRDefault="00362DE0">
      <w:pPr>
        <w:jc w:val="both"/>
        <w:rPr>
          <w:sz w:val="22"/>
          <w:szCs w:val="22"/>
        </w:rPr>
      </w:pPr>
      <w:r w:rsidRPr="00B92331">
        <w:rPr>
          <w:sz w:val="22"/>
          <w:szCs w:val="22"/>
        </w:rPr>
        <w:lastRenderedPageBreak/>
        <w:t xml:space="preserve">Územný pán </w:t>
      </w:r>
      <w:r w:rsidR="005840CD" w:rsidRPr="00B92331">
        <w:rPr>
          <w:sz w:val="22"/>
          <w:szCs w:val="22"/>
        </w:rPr>
        <w:t>obce</w:t>
      </w:r>
      <w:r w:rsidRPr="00B92331">
        <w:rPr>
          <w:sz w:val="22"/>
          <w:szCs w:val="22"/>
        </w:rPr>
        <w:t xml:space="preserve"> môže určiť plochy pre </w:t>
      </w:r>
      <w:proofErr w:type="spellStart"/>
      <w:r w:rsidRPr="00B92331">
        <w:rPr>
          <w:sz w:val="22"/>
          <w:szCs w:val="22"/>
        </w:rPr>
        <w:t>spodrobnenie</w:t>
      </w:r>
      <w:proofErr w:type="spellEnd"/>
      <w:r w:rsidRPr="00B92331">
        <w:rPr>
          <w:sz w:val="22"/>
          <w:szCs w:val="22"/>
        </w:rPr>
        <w:t xml:space="preserve"> riešenia urbanistickými štúdiami resp. inými dokumentáciami.  </w:t>
      </w:r>
    </w:p>
    <w:p w:rsidR="00362DE0" w:rsidRPr="00B92331" w:rsidRDefault="00362DE0">
      <w:pPr>
        <w:ind w:left="720" w:hanging="720"/>
        <w:rPr>
          <w:b/>
          <w:sz w:val="22"/>
          <w:szCs w:val="22"/>
        </w:rPr>
      </w:pPr>
    </w:p>
    <w:p w:rsidR="00362DE0" w:rsidRPr="00B92331" w:rsidRDefault="002F32D5" w:rsidP="00C51345">
      <w:pPr>
        <w:ind w:left="720" w:hanging="720"/>
        <w:jc w:val="both"/>
        <w:rPr>
          <w:b/>
          <w:sz w:val="22"/>
          <w:szCs w:val="22"/>
        </w:rPr>
      </w:pPr>
      <w:r w:rsidRPr="00B92331">
        <w:rPr>
          <w:b/>
          <w:sz w:val="22"/>
          <w:szCs w:val="22"/>
        </w:rPr>
        <w:t xml:space="preserve">18.    </w:t>
      </w:r>
      <w:r w:rsidR="00362DE0" w:rsidRPr="00B92331">
        <w:rPr>
          <w:b/>
          <w:sz w:val="22"/>
          <w:szCs w:val="22"/>
        </w:rPr>
        <w:t>Požiadavky na určenie regulatívov priestorového usporiadania a funkčného využívania územia</w:t>
      </w:r>
    </w:p>
    <w:p w:rsidR="00362DE0" w:rsidRPr="00B92331" w:rsidRDefault="00362DE0" w:rsidP="00C51345">
      <w:pPr>
        <w:jc w:val="both"/>
        <w:rPr>
          <w:sz w:val="22"/>
          <w:szCs w:val="22"/>
        </w:rPr>
      </w:pPr>
      <w:r w:rsidRPr="00B92331">
        <w:rPr>
          <w:sz w:val="22"/>
          <w:szCs w:val="22"/>
        </w:rPr>
        <w:t xml:space="preserve">V územnom pláne </w:t>
      </w:r>
      <w:r w:rsidR="005840CD" w:rsidRPr="00B92331">
        <w:rPr>
          <w:sz w:val="22"/>
          <w:szCs w:val="22"/>
        </w:rPr>
        <w:t>obce</w:t>
      </w:r>
      <w:r w:rsidRPr="00B92331">
        <w:rPr>
          <w:sz w:val="22"/>
          <w:szCs w:val="22"/>
        </w:rPr>
        <w:t xml:space="preserve"> je potrebné v záväznej časti vypracovať a stanoviť zásady a regulatívy priestorového usporiadania a funkčného využívania územia, ktoré budú východiskom pri umiestňovaní stavieb, prestavbách a rekonštrukciách:</w:t>
      </w:r>
    </w:p>
    <w:p w:rsidR="00362DE0" w:rsidRPr="00B92331" w:rsidRDefault="00362DE0" w:rsidP="00C51345">
      <w:pPr>
        <w:jc w:val="both"/>
        <w:rPr>
          <w:sz w:val="22"/>
          <w:szCs w:val="22"/>
        </w:rPr>
      </w:pPr>
      <w:r w:rsidRPr="00B92331">
        <w:rPr>
          <w:sz w:val="22"/>
          <w:szCs w:val="22"/>
        </w:rPr>
        <w:t>– v oblasti urbanistickej koncepcie</w:t>
      </w:r>
      <w:r w:rsidR="00BF0707" w:rsidRPr="00B92331">
        <w:rPr>
          <w:sz w:val="22"/>
          <w:szCs w:val="22"/>
        </w:rPr>
        <w:t>,</w:t>
      </w:r>
      <w:r w:rsidRPr="00B92331">
        <w:rPr>
          <w:sz w:val="22"/>
          <w:szCs w:val="22"/>
        </w:rPr>
        <w:t xml:space="preserve">          </w:t>
      </w:r>
    </w:p>
    <w:p w:rsidR="00362DE0" w:rsidRPr="00B92331" w:rsidRDefault="00362DE0" w:rsidP="00C51345">
      <w:pPr>
        <w:jc w:val="both"/>
        <w:rPr>
          <w:sz w:val="22"/>
          <w:szCs w:val="22"/>
        </w:rPr>
      </w:pPr>
      <w:r w:rsidRPr="00B92331">
        <w:rPr>
          <w:sz w:val="22"/>
          <w:szCs w:val="22"/>
        </w:rPr>
        <w:t>– v oblasti dopravy a technického vybavenia</w:t>
      </w:r>
      <w:r w:rsidR="00BF0707" w:rsidRPr="00B92331">
        <w:rPr>
          <w:sz w:val="22"/>
          <w:szCs w:val="22"/>
        </w:rPr>
        <w:t>,</w:t>
      </w:r>
      <w:r w:rsidRPr="00B92331">
        <w:rPr>
          <w:sz w:val="22"/>
          <w:szCs w:val="22"/>
        </w:rPr>
        <w:t xml:space="preserve">         </w:t>
      </w:r>
    </w:p>
    <w:p w:rsidR="00362DE0" w:rsidRPr="00B92331" w:rsidRDefault="00362DE0" w:rsidP="00C51345">
      <w:pPr>
        <w:ind w:left="180" w:hanging="180"/>
        <w:jc w:val="both"/>
        <w:rPr>
          <w:sz w:val="22"/>
          <w:szCs w:val="22"/>
        </w:rPr>
      </w:pPr>
      <w:r w:rsidRPr="00B92331">
        <w:rPr>
          <w:sz w:val="22"/>
          <w:szCs w:val="22"/>
        </w:rPr>
        <w:t xml:space="preserve">– v oblasti zachovania kultúrnohistorických hodnôt, ochrany a využívania prírodných zdrojov, ochrany prírody a tvorbu krajiny, </w:t>
      </w:r>
    </w:p>
    <w:p w:rsidR="00362DE0" w:rsidRPr="00B92331" w:rsidRDefault="00362DE0" w:rsidP="00C51345">
      <w:pPr>
        <w:jc w:val="both"/>
        <w:rPr>
          <w:sz w:val="22"/>
          <w:szCs w:val="22"/>
        </w:rPr>
      </w:pPr>
      <w:r w:rsidRPr="00B92331">
        <w:rPr>
          <w:sz w:val="22"/>
          <w:szCs w:val="22"/>
        </w:rPr>
        <w:t xml:space="preserve">– v oblasti ochrany a tvorby životného prostredia. </w:t>
      </w:r>
    </w:p>
    <w:p w:rsidR="00362DE0" w:rsidRPr="00B92331" w:rsidRDefault="00362DE0" w:rsidP="00C51345">
      <w:pPr>
        <w:jc w:val="both"/>
        <w:rPr>
          <w:sz w:val="22"/>
          <w:szCs w:val="22"/>
        </w:rPr>
      </w:pPr>
      <w:r w:rsidRPr="00B92331">
        <w:rPr>
          <w:sz w:val="22"/>
          <w:szCs w:val="22"/>
        </w:rPr>
        <w:t>Priestorové a funkčné regulatívy územia formou záväzných regulatívov pre jednotlivé druhy zástavby budú obsahovať nasledovné regulatívne prvky:</w:t>
      </w:r>
    </w:p>
    <w:p w:rsidR="00362DE0" w:rsidRPr="00B92331" w:rsidRDefault="00362DE0" w:rsidP="00C51345">
      <w:pPr>
        <w:jc w:val="both"/>
        <w:rPr>
          <w:sz w:val="22"/>
          <w:szCs w:val="22"/>
        </w:rPr>
      </w:pPr>
      <w:r w:rsidRPr="00B92331">
        <w:rPr>
          <w:sz w:val="22"/>
          <w:szCs w:val="22"/>
        </w:rPr>
        <w:t xml:space="preserve">– funkčné obmedzenia, </w:t>
      </w:r>
    </w:p>
    <w:p w:rsidR="00362DE0" w:rsidRPr="00B92331" w:rsidRDefault="00362DE0" w:rsidP="00C51345">
      <w:pPr>
        <w:ind w:left="180" w:hanging="180"/>
        <w:jc w:val="both"/>
        <w:rPr>
          <w:sz w:val="22"/>
          <w:szCs w:val="22"/>
        </w:rPr>
      </w:pPr>
      <w:r w:rsidRPr="00B92331">
        <w:rPr>
          <w:sz w:val="22"/>
          <w:szCs w:val="22"/>
        </w:rPr>
        <w:t>– funkčnú využiteľnosť plôch.</w:t>
      </w:r>
    </w:p>
    <w:p w:rsidR="00362DE0" w:rsidRPr="00B92331" w:rsidRDefault="00362DE0">
      <w:pPr>
        <w:rPr>
          <w:b/>
          <w:sz w:val="22"/>
          <w:szCs w:val="22"/>
        </w:rPr>
      </w:pPr>
    </w:p>
    <w:p w:rsidR="00362DE0" w:rsidRPr="00B92331" w:rsidRDefault="00362DE0">
      <w:pPr>
        <w:rPr>
          <w:b/>
          <w:sz w:val="22"/>
          <w:szCs w:val="22"/>
        </w:rPr>
      </w:pPr>
      <w:r w:rsidRPr="00B92331">
        <w:rPr>
          <w:b/>
          <w:sz w:val="22"/>
          <w:szCs w:val="22"/>
        </w:rPr>
        <w:t xml:space="preserve"> 19.        Požiadavky na vymedzenie plôch na verejnoprospešné stavby                                              </w:t>
      </w:r>
    </w:p>
    <w:p w:rsidR="00362DE0" w:rsidRPr="00B92331" w:rsidRDefault="00362DE0" w:rsidP="00C51345">
      <w:pPr>
        <w:jc w:val="both"/>
        <w:rPr>
          <w:sz w:val="22"/>
          <w:szCs w:val="22"/>
        </w:rPr>
      </w:pPr>
      <w:r w:rsidRPr="00B92331">
        <w:rPr>
          <w:sz w:val="22"/>
          <w:szCs w:val="22"/>
        </w:rPr>
        <w:t xml:space="preserve">V riešení územného plánu </w:t>
      </w:r>
      <w:r w:rsidR="005840CD" w:rsidRPr="00B92331">
        <w:rPr>
          <w:sz w:val="22"/>
          <w:szCs w:val="22"/>
        </w:rPr>
        <w:t>obce</w:t>
      </w:r>
      <w:r w:rsidRPr="00B92331">
        <w:rPr>
          <w:sz w:val="22"/>
          <w:szCs w:val="22"/>
        </w:rPr>
        <w:t xml:space="preserve"> je potrebné rešpektovať verejnoprospešné stavby vyplývajúce zo záväznej časti Územného plánu VÚC </w:t>
      </w:r>
      <w:r w:rsidR="005840CD" w:rsidRPr="00B92331">
        <w:rPr>
          <w:sz w:val="22"/>
          <w:szCs w:val="22"/>
        </w:rPr>
        <w:t>Prešovského</w:t>
      </w:r>
      <w:r w:rsidRPr="00B92331">
        <w:rPr>
          <w:sz w:val="22"/>
          <w:szCs w:val="22"/>
        </w:rPr>
        <w:t xml:space="preserve"> kraja. </w:t>
      </w:r>
    </w:p>
    <w:p w:rsidR="00362DE0" w:rsidRPr="00B92331" w:rsidRDefault="00362DE0" w:rsidP="00C51345">
      <w:pPr>
        <w:jc w:val="both"/>
        <w:rPr>
          <w:sz w:val="22"/>
          <w:szCs w:val="22"/>
        </w:rPr>
      </w:pPr>
      <w:r w:rsidRPr="00B92331">
        <w:rPr>
          <w:sz w:val="22"/>
          <w:szCs w:val="22"/>
        </w:rPr>
        <w:t xml:space="preserve">Verejnoprospešnými stavbami </w:t>
      </w:r>
      <w:r w:rsidR="00057838" w:rsidRPr="00B92331">
        <w:rPr>
          <w:sz w:val="22"/>
          <w:szCs w:val="22"/>
        </w:rPr>
        <w:t xml:space="preserve">obce </w:t>
      </w:r>
      <w:r w:rsidRPr="00B92331">
        <w:rPr>
          <w:sz w:val="22"/>
          <w:szCs w:val="22"/>
        </w:rPr>
        <w:t xml:space="preserve">budú predovšetkým: </w:t>
      </w:r>
    </w:p>
    <w:p w:rsidR="00362DE0" w:rsidRPr="00B92331" w:rsidRDefault="00362DE0" w:rsidP="00C51345">
      <w:pPr>
        <w:jc w:val="both"/>
        <w:rPr>
          <w:sz w:val="22"/>
          <w:szCs w:val="22"/>
        </w:rPr>
      </w:pPr>
      <w:r w:rsidRPr="00B92331">
        <w:rPr>
          <w:sz w:val="22"/>
          <w:szCs w:val="22"/>
        </w:rPr>
        <w:t xml:space="preserve">– Stavby občianskej vybavenosti a sociálnej infraštruktúry, kde bude preukázateľný verejný záujem,   </w:t>
      </w:r>
    </w:p>
    <w:p w:rsidR="00362DE0" w:rsidRPr="00B92331" w:rsidRDefault="00362DE0" w:rsidP="00C51345">
      <w:pPr>
        <w:jc w:val="both"/>
        <w:rPr>
          <w:sz w:val="22"/>
          <w:szCs w:val="22"/>
        </w:rPr>
      </w:pPr>
      <w:r w:rsidRPr="00B92331">
        <w:rPr>
          <w:sz w:val="22"/>
          <w:szCs w:val="22"/>
        </w:rPr>
        <w:t>– Stavby dopravy a technického vybavenia, </w:t>
      </w:r>
    </w:p>
    <w:p w:rsidR="00362DE0" w:rsidRPr="00B92331" w:rsidRDefault="00362DE0" w:rsidP="00C51345">
      <w:pPr>
        <w:jc w:val="both"/>
        <w:rPr>
          <w:sz w:val="22"/>
          <w:szCs w:val="22"/>
        </w:rPr>
      </w:pPr>
      <w:r w:rsidRPr="00B92331">
        <w:rPr>
          <w:sz w:val="22"/>
          <w:szCs w:val="22"/>
        </w:rPr>
        <w:t xml:space="preserve">– Stavby v oblasti ochrany a tvorby životného prostredia. </w:t>
      </w:r>
    </w:p>
    <w:p w:rsidR="002F32D5" w:rsidRPr="00B92331" w:rsidRDefault="002F32D5">
      <w:pPr>
        <w:rPr>
          <w:b/>
          <w:sz w:val="22"/>
          <w:szCs w:val="22"/>
        </w:rPr>
      </w:pPr>
    </w:p>
    <w:p w:rsidR="00362DE0" w:rsidRPr="00B92331" w:rsidRDefault="00362DE0">
      <w:pPr>
        <w:rPr>
          <w:b/>
          <w:sz w:val="22"/>
          <w:szCs w:val="22"/>
        </w:rPr>
      </w:pPr>
      <w:r w:rsidRPr="00B92331">
        <w:rPr>
          <w:b/>
          <w:sz w:val="22"/>
          <w:szCs w:val="22"/>
        </w:rPr>
        <w:t>20.        Požiadavky na rozsah a úpravu dokumentácie územného plánu</w:t>
      </w:r>
    </w:p>
    <w:p w:rsidR="006A5203" w:rsidRPr="00943925" w:rsidRDefault="005840CD" w:rsidP="00943925">
      <w:pPr>
        <w:jc w:val="both"/>
        <w:rPr>
          <w:sz w:val="22"/>
        </w:rPr>
      </w:pPr>
      <w:r w:rsidRPr="00B92331">
        <w:rPr>
          <w:sz w:val="22"/>
        </w:rPr>
        <w:t xml:space="preserve">Rozsah a obsah dokumentácie územného plánu obce </w:t>
      </w:r>
      <w:r w:rsidR="00E41DC0">
        <w:rPr>
          <w:sz w:val="22"/>
        </w:rPr>
        <w:t>Podhorany</w:t>
      </w:r>
      <w:r w:rsidRPr="00B92331">
        <w:rPr>
          <w:sz w:val="22"/>
        </w:rPr>
        <w:t xml:space="preserve"> bude v zmysle §8 </w:t>
      </w:r>
      <w:proofErr w:type="spellStart"/>
      <w:r w:rsidRPr="00B92331">
        <w:rPr>
          <w:sz w:val="22"/>
        </w:rPr>
        <w:t>ods.</w:t>
      </w:r>
      <w:r w:rsidR="00E631D3" w:rsidRPr="00B92331">
        <w:rPr>
          <w:sz w:val="22"/>
        </w:rPr>
        <w:t>b</w:t>
      </w:r>
      <w:proofErr w:type="spellEnd"/>
      <w:r w:rsidR="00E631D3" w:rsidRPr="00B92331">
        <w:rPr>
          <w:sz w:val="22"/>
        </w:rPr>
        <w:t>.</w:t>
      </w:r>
      <w:r w:rsidRPr="00B92331">
        <w:rPr>
          <w:sz w:val="22"/>
        </w:rPr>
        <w:t xml:space="preserve"> stavebného zákona zodpove</w:t>
      </w:r>
      <w:r w:rsidR="00BF0707" w:rsidRPr="00B92331">
        <w:rPr>
          <w:sz w:val="22"/>
        </w:rPr>
        <w:t xml:space="preserve">dať územnému plánu obce (UPN-O), kde </w:t>
      </w:r>
      <w:r w:rsidR="00BF0707" w:rsidRPr="00B92331">
        <w:rPr>
          <w:sz w:val="22"/>
          <w:szCs w:val="22"/>
        </w:rPr>
        <w:t xml:space="preserve">dokumentácia (obsah návrhu) územného plánu obce bude vypracovaná v súlade s požiadavkami § 12 vyhlášky MŽP SR </w:t>
      </w:r>
      <w:proofErr w:type="spellStart"/>
      <w:r w:rsidR="00BF0707" w:rsidRPr="00B92331">
        <w:rPr>
          <w:sz w:val="22"/>
          <w:szCs w:val="22"/>
        </w:rPr>
        <w:t>čís</w:t>
      </w:r>
      <w:proofErr w:type="spellEnd"/>
      <w:r w:rsidR="00BF0707" w:rsidRPr="00B92331">
        <w:rPr>
          <w:sz w:val="22"/>
          <w:szCs w:val="22"/>
        </w:rPr>
        <w:t>. 55/2001 Z.z. o územnoplánovacích podkladoch a územnoplánovacej dokumentácii.</w:t>
      </w:r>
      <w:r w:rsidR="00BF0707" w:rsidRPr="00B92331">
        <w:rPr>
          <w:sz w:val="22"/>
        </w:rPr>
        <w:t xml:space="preserve"> </w:t>
      </w:r>
      <w:r w:rsidRPr="00B92331">
        <w:rPr>
          <w:sz w:val="22"/>
        </w:rPr>
        <w:t>Bude pozostávať z textovej a grafickej časti</w:t>
      </w:r>
      <w:r w:rsidR="006A5203" w:rsidRPr="00B92331">
        <w:rPr>
          <w:sz w:val="22"/>
        </w:rPr>
        <w:t>, ktoré bud</w:t>
      </w:r>
      <w:r w:rsidR="009079F0" w:rsidRPr="00B92331">
        <w:rPr>
          <w:sz w:val="22"/>
        </w:rPr>
        <w:t>ú</w:t>
      </w:r>
      <w:r w:rsidRPr="00B92331">
        <w:rPr>
          <w:sz w:val="22"/>
        </w:rPr>
        <w:t xml:space="preserve"> obsahovať smernú a záväznú časť.</w:t>
      </w:r>
    </w:p>
    <w:p w:rsidR="006A5203" w:rsidRPr="00B92331" w:rsidRDefault="005840CD" w:rsidP="006A5203">
      <w:pPr>
        <w:pStyle w:val="Zkladntext31"/>
        <w:widowControl/>
        <w:jc w:val="both"/>
      </w:pPr>
      <w:r w:rsidRPr="00B92331">
        <w:rPr>
          <w:rFonts w:eastAsia="Times New Roman"/>
          <w:b/>
          <w:szCs w:val="24"/>
        </w:rPr>
        <w:t>Textová časť</w:t>
      </w:r>
      <w:r w:rsidRPr="00B92331">
        <w:rPr>
          <w:rFonts w:eastAsia="Times New Roman"/>
          <w:szCs w:val="24"/>
        </w:rPr>
        <w:t xml:space="preserve"> bude obsahovať základné údaje, riešenie územného plánu</w:t>
      </w:r>
      <w:r w:rsidRPr="00B92331">
        <w:rPr>
          <w:szCs w:val="22"/>
        </w:rPr>
        <w:t>, vyhodnotenie perspektívneho použitia poľnohospodárskej a lesnej pôdy  na iné účely</w:t>
      </w:r>
      <w:r w:rsidRPr="00B92331">
        <w:rPr>
          <w:rFonts w:eastAsia="Times New Roman"/>
          <w:szCs w:val="24"/>
        </w:rPr>
        <w:t xml:space="preserve"> s tabuľkovou časťou a záväznú časť, prípadne doplňujúce údaje a dokladovú časť.</w:t>
      </w:r>
    </w:p>
    <w:p w:rsidR="005840CD" w:rsidRPr="00B92331" w:rsidRDefault="005840CD" w:rsidP="005840CD">
      <w:r w:rsidRPr="00B92331">
        <w:rPr>
          <w:sz w:val="22"/>
        </w:rPr>
        <w:t xml:space="preserve">Záväzná časť bude obsahovať: </w:t>
      </w:r>
    </w:p>
    <w:p w:rsidR="005840CD" w:rsidRPr="00B92331" w:rsidRDefault="005840CD" w:rsidP="005840CD">
      <w:pPr>
        <w:pStyle w:val="Pta"/>
        <w:rPr>
          <w:szCs w:val="22"/>
        </w:rPr>
      </w:pPr>
      <w:r w:rsidRPr="00B92331">
        <w:rPr>
          <w:szCs w:val="22"/>
        </w:rPr>
        <w:t xml:space="preserve">– zásady a regulatívy priestorového usporiadania a funkčného využívania územia, </w:t>
      </w:r>
    </w:p>
    <w:p w:rsidR="005840CD" w:rsidRPr="00B92331" w:rsidRDefault="005840CD" w:rsidP="005840CD">
      <w:pPr>
        <w:rPr>
          <w:sz w:val="22"/>
        </w:rPr>
      </w:pPr>
      <w:r w:rsidRPr="00B92331">
        <w:rPr>
          <w:sz w:val="22"/>
        </w:rPr>
        <w:t xml:space="preserve">– podmienky na využitie jednotlivých plôch a intenzitu ich využitia a stavebné uzávery, </w:t>
      </w:r>
    </w:p>
    <w:p w:rsidR="005840CD" w:rsidRPr="00B92331" w:rsidRDefault="005840CD" w:rsidP="005840CD">
      <w:pPr>
        <w:rPr>
          <w:sz w:val="22"/>
        </w:rPr>
      </w:pPr>
      <w:r w:rsidRPr="00B92331">
        <w:rPr>
          <w:sz w:val="22"/>
        </w:rPr>
        <w:t xml:space="preserve">– vymedzenie zastavaného územia </w:t>
      </w:r>
      <w:r w:rsidR="00057838" w:rsidRPr="00B92331">
        <w:rPr>
          <w:sz w:val="22"/>
        </w:rPr>
        <w:t>obce</w:t>
      </w:r>
      <w:r w:rsidRPr="00B92331">
        <w:rPr>
          <w:sz w:val="22"/>
        </w:rPr>
        <w:t xml:space="preserve">, </w:t>
      </w:r>
    </w:p>
    <w:p w:rsidR="005840CD" w:rsidRPr="00B92331" w:rsidRDefault="005840CD" w:rsidP="005840CD">
      <w:pPr>
        <w:rPr>
          <w:sz w:val="22"/>
        </w:rPr>
      </w:pPr>
      <w:r w:rsidRPr="00B92331">
        <w:rPr>
          <w:sz w:val="22"/>
        </w:rPr>
        <w:t xml:space="preserve">– vymedzenie ochranných pásiem a chránených území, </w:t>
      </w:r>
    </w:p>
    <w:p w:rsidR="005840CD" w:rsidRPr="00B92331" w:rsidRDefault="005840CD" w:rsidP="005840CD">
      <w:pPr>
        <w:rPr>
          <w:sz w:val="22"/>
        </w:rPr>
      </w:pPr>
      <w:r w:rsidRPr="00B92331">
        <w:rPr>
          <w:sz w:val="22"/>
        </w:rPr>
        <w:t xml:space="preserve">– zoznam verejnoprospešných stavieb,                                           </w:t>
      </w:r>
    </w:p>
    <w:p w:rsidR="005840CD" w:rsidRPr="00B92331" w:rsidRDefault="005840CD" w:rsidP="005840CD">
      <w:r w:rsidRPr="00B92331">
        <w:rPr>
          <w:sz w:val="22"/>
        </w:rPr>
        <w:t xml:space="preserve">– zásady vyplývajúce zo záujmov obrany štátu a ochrany obyvateľstva,  </w:t>
      </w:r>
    </w:p>
    <w:p w:rsidR="005840CD" w:rsidRPr="00B92331" w:rsidRDefault="005840CD" w:rsidP="005840CD">
      <w:pPr>
        <w:pStyle w:val="Pta"/>
        <w:rPr>
          <w:szCs w:val="22"/>
        </w:rPr>
      </w:pPr>
      <w:r w:rsidRPr="00B92331">
        <w:rPr>
          <w:szCs w:val="22"/>
        </w:rPr>
        <w:t xml:space="preserve">– určenie častí obce, na ktoré je potrebné obstarať a schváliť územný plán zóny,  </w:t>
      </w:r>
    </w:p>
    <w:p w:rsidR="00362DE0" w:rsidRPr="00B92331" w:rsidRDefault="005840CD" w:rsidP="009079F0">
      <w:pPr>
        <w:pStyle w:val="Zkladntext31"/>
        <w:widowControl/>
        <w:rPr>
          <w:b/>
          <w:szCs w:val="22"/>
        </w:rPr>
      </w:pPr>
      <w:r w:rsidRPr="00B92331">
        <w:rPr>
          <w:rFonts w:eastAsia="Times New Roman"/>
          <w:szCs w:val="24"/>
        </w:rPr>
        <w:t>– schému záväzných časti riešenia a verejnoprospešných stavieb.</w:t>
      </w:r>
      <w:r w:rsidR="00362DE0" w:rsidRPr="00B92331">
        <w:rPr>
          <w:b/>
          <w:szCs w:val="22"/>
        </w:rPr>
        <w:t xml:space="preserve">               </w:t>
      </w:r>
    </w:p>
    <w:p w:rsidR="005840CD" w:rsidRPr="00B92331" w:rsidRDefault="005840CD" w:rsidP="005840CD">
      <w:pPr>
        <w:tabs>
          <w:tab w:val="left" w:pos="540"/>
        </w:tabs>
        <w:rPr>
          <w:b/>
          <w:sz w:val="22"/>
          <w:szCs w:val="22"/>
        </w:rPr>
      </w:pPr>
      <w:r w:rsidRPr="00B92331">
        <w:rPr>
          <w:b/>
          <w:sz w:val="22"/>
          <w:szCs w:val="22"/>
        </w:rPr>
        <w:t xml:space="preserve">Grafická časť:  </w:t>
      </w:r>
    </w:p>
    <w:p w:rsidR="005840CD" w:rsidRPr="00B92331" w:rsidRDefault="005840CD" w:rsidP="005840CD">
      <w:pPr>
        <w:tabs>
          <w:tab w:val="left" w:pos="1701"/>
        </w:tabs>
        <w:rPr>
          <w:sz w:val="22"/>
          <w:szCs w:val="22"/>
        </w:rPr>
      </w:pPr>
      <w:r w:rsidRPr="00B92331">
        <w:rPr>
          <w:sz w:val="22"/>
          <w:szCs w:val="22"/>
        </w:rPr>
        <w:t>Výkres číslo 1 – Výkres širších vzťahov - v mierke 1:</w:t>
      </w:r>
      <w:r w:rsidR="00CA7A3E" w:rsidRPr="00B92331">
        <w:rPr>
          <w:sz w:val="22"/>
          <w:szCs w:val="22"/>
        </w:rPr>
        <w:t>25</w:t>
      </w:r>
      <w:r w:rsidR="00E631D3" w:rsidRPr="00B92331">
        <w:rPr>
          <w:sz w:val="22"/>
          <w:szCs w:val="22"/>
        </w:rPr>
        <w:t xml:space="preserve"> 000</w:t>
      </w:r>
    </w:p>
    <w:p w:rsidR="005840CD" w:rsidRPr="00B92331" w:rsidRDefault="005840CD" w:rsidP="005840CD">
      <w:pPr>
        <w:tabs>
          <w:tab w:val="left" w:pos="1980"/>
        </w:tabs>
        <w:ind w:left="1980" w:hanging="1980"/>
        <w:rPr>
          <w:sz w:val="22"/>
          <w:szCs w:val="22"/>
        </w:rPr>
      </w:pPr>
      <w:r w:rsidRPr="00B92331">
        <w:rPr>
          <w:sz w:val="22"/>
          <w:szCs w:val="22"/>
        </w:rPr>
        <w:t>Výkres číslo 2 – Komplexný výkres priestorového usporiadania a funkčného využitia územia</w:t>
      </w:r>
    </w:p>
    <w:p w:rsidR="005840CD" w:rsidRPr="00B92331" w:rsidRDefault="005840CD" w:rsidP="005840CD">
      <w:pPr>
        <w:tabs>
          <w:tab w:val="left" w:pos="1980"/>
        </w:tabs>
        <w:ind w:left="1980" w:hanging="1980"/>
        <w:rPr>
          <w:sz w:val="22"/>
          <w:szCs w:val="22"/>
        </w:rPr>
      </w:pPr>
      <w:r w:rsidRPr="00B92331">
        <w:rPr>
          <w:sz w:val="22"/>
          <w:szCs w:val="22"/>
        </w:rPr>
        <w:t xml:space="preserve">                           s vyznačenou záväznou časťou riešenia a verejnoprospešnými stavbami – kataster</w:t>
      </w:r>
    </w:p>
    <w:p w:rsidR="005840CD" w:rsidRPr="00B92331" w:rsidRDefault="005840CD" w:rsidP="005840CD">
      <w:pPr>
        <w:tabs>
          <w:tab w:val="left" w:pos="1980"/>
        </w:tabs>
        <w:ind w:left="1980" w:hanging="1980"/>
        <w:rPr>
          <w:sz w:val="22"/>
          <w:szCs w:val="22"/>
        </w:rPr>
      </w:pPr>
      <w:r w:rsidRPr="00B92331">
        <w:rPr>
          <w:sz w:val="22"/>
          <w:szCs w:val="22"/>
        </w:rPr>
        <w:t xml:space="preserve">                           - v mierke 1:10 000</w:t>
      </w:r>
    </w:p>
    <w:p w:rsidR="005840CD" w:rsidRPr="00B92331" w:rsidRDefault="005840CD" w:rsidP="005840CD">
      <w:pPr>
        <w:tabs>
          <w:tab w:val="left" w:pos="1701"/>
        </w:tabs>
        <w:ind w:left="1701" w:hanging="1701"/>
        <w:rPr>
          <w:sz w:val="22"/>
          <w:szCs w:val="22"/>
        </w:rPr>
      </w:pPr>
      <w:r w:rsidRPr="00B92331">
        <w:rPr>
          <w:sz w:val="22"/>
          <w:szCs w:val="22"/>
        </w:rPr>
        <w:t>Výkres číslo 3 – Komplexný výkres priestorového usporiadania a funkčného využitia územia</w:t>
      </w:r>
    </w:p>
    <w:p w:rsidR="005840CD" w:rsidRPr="00B92331" w:rsidRDefault="005840CD" w:rsidP="005840CD">
      <w:pPr>
        <w:tabs>
          <w:tab w:val="left" w:pos="1440"/>
        </w:tabs>
        <w:ind w:left="1701" w:hanging="1701"/>
        <w:rPr>
          <w:sz w:val="22"/>
          <w:szCs w:val="22"/>
        </w:rPr>
      </w:pPr>
      <w:r w:rsidRPr="00B92331">
        <w:rPr>
          <w:sz w:val="22"/>
          <w:szCs w:val="22"/>
        </w:rPr>
        <w:t xml:space="preserve">                           s vyznačenou záväznou časťou riešenia a verejnoprospešnými stavbami – zastavané </w:t>
      </w:r>
    </w:p>
    <w:p w:rsidR="005840CD" w:rsidRPr="00B92331" w:rsidRDefault="005840CD" w:rsidP="005840CD">
      <w:pPr>
        <w:tabs>
          <w:tab w:val="left" w:pos="1440"/>
        </w:tabs>
        <w:ind w:left="1701" w:hanging="1701"/>
        <w:rPr>
          <w:sz w:val="22"/>
          <w:szCs w:val="22"/>
        </w:rPr>
      </w:pPr>
      <w:r w:rsidRPr="00B92331">
        <w:rPr>
          <w:sz w:val="22"/>
          <w:szCs w:val="22"/>
        </w:rPr>
        <w:t xml:space="preserve">                           územie - v mierke 1:5 000</w:t>
      </w:r>
      <w:r w:rsidR="00802D87" w:rsidRPr="00B92331">
        <w:rPr>
          <w:sz w:val="22"/>
          <w:szCs w:val="22"/>
        </w:rPr>
        <w:t xml:space="preserve"> (1:2 000)</w:t>
      </w:r>
    </w:p>
    <w:p w:rsidR="005840CD" w:rsidRPr="00B92331" w:rsidRDefault="005840CD" w:rsidP="005840CD">
      <w:pPr>
        <w:tabs>
          <w:tab w:val="left" w:pos="1701"/>
        </w:tabs>
        <w:ind w:left="1701" w:hanging="1701"/>
        <w:rPr>
          <w:sz w:val="22"/>
          <w:szCs w:val="22"/>
        </w:rPr>
      </w:pPr>
      <w:r w:rsidRPr="00B92331">
        <w:rPr>
          <w:sz w:val="22"/>
          <w:szCs w:val="22"/>
        </w:rPr>
        <w:t xml:space="preserve">Výkres číslo 4 – Výkres verejného dopravného vybavenia územia - v mierke 1:5 000 </w:t>
      </w:r>
      <w:r w:rsidR="00802D87" w:rsidRPr="00B92331">
        <w:rPr>
          <w:sz w:val="22"/>
          <w:szCs w:val="22"/>
        </w:rPr>
        <w:t>(1:2 000)</w:t>
      </w:r>
    </w:p>
    <w:p w:rsidR="005840CD" w:rsidRPr="00B92331" w:rsidRDefault="005840CD" w:rsidP="005840CD">
      <w:pPr>
        <w:tabs>
          <w:tab w:val="left" w:pos="1701"/>
        </w:tabs>
        <w:ind w:left="1701" w:hanging="1701"/>
        <w:rPr>
          <w:sz w:val="22"/>
          <w:szCs w:val="22"/>
        </w:rPr>
      </w:pPr>
      <w:r w:rsidRPr="00B92331">
        <w:rPr>
          <w:sz w:val="22"/>
          <w:szCs w:val="22"/>
        </w:rPr>
        <w:lastRenderedPageBreak/>
        <w:t>Výkres číslo 5 – Výkres verejného technického vybavenia – vodné hospodárstvo - v mierke 1:5 000</w:t>
      </w:r>
      <w:r w:rsidR="00802D87" w:rsidRPr="00B92331">
        <w:rPr>
          <w:sz w:val="22"/>
          <w:szCs w:val="22"/>
        </w:rPr>
        <w:t xml:space="preserve"> (1:2 000)</w:t>
      </w:r>
    </w:p>
    <w:p w:rsidR="005840CD" w:rsidRPr="00B92331" w:rsidRDefault="005840CD" w:rsidP="005840CD">
      <w:pPr>
        <w:tabs>
          <w:tab w:val="left" w:pos="1701"/>
        </w:tabs>
        <w:ind w:left="1701" w:hanging="1701"/>
        <w:rPr>
          <w:sz w:val="22"/>
          <w:szCs w:val="22"/>
        </w:rPr>
      </w:pPr>
      <w:r w:rsidRPr="00B92331">
        <w:rPr>
          <w:sz w:val="22"/>
          <w:szCs w:val="22"/>
        </w:rPr>
        <w:t xml:space="preserve">Výkres číslo 6 – Výkres verejného technického vybavenia – energetika, telekomunikácie </w:t>
      </w:r>
    </w:p>
    <w:p w:rsidR="005840CD" w:rsidRPr="00B92331" w:rsidRDefault="005840CD" w:rsidP="005840CD">
      <w:pPr>
        <w:tabs>
          <w:tab w:val="left" w:pos="1701"/>
        </w:tabs>
        <w:ind w:left="1701" w:hanging="1701"/>
        <w:rPr>
          <w:sz w:val="22"/>
          <w:szCs w:val="22"/>
        </w:rPr>
      </w:pPr>
      <w:r w:rsidRPr="00B92331">
        <w:rPr>
          <w:sz w:val="22"/>
          <w:szCs w:val="22"/>
        </w:rPr>
        <w:t xml:space="preserve">                            -  v mierke 1:5 000</w:t>
      </w:r>
      <w:r w:rsidR="00802D87" w:rsidRPr="00B92331">
        <w:rPr>
          <w:sz w:val="22"/>
          <w:szCs w:val="22"/>
        </w:rPr>
        <w:t xml:space="preserve"> (1:2 000)</w:t>
      </w:r>
    </w:p>
    <w:p w:rsidR="005840CD" w:rsidRPr="00D71ED8" w:rsidRDefault="005840CD" w:rsidP="005840CD">
      <w:pPr>
        <w:tabs>
          <w:tab w:val="left" w:pos="1701"/>
        </w:tabs>
        <w:ind w:left="1701" w:hanging="1701"/>
        <w:rPr>
          <w:sz w:val="22"/>
          <w:szCs w:val="22"/>
        </w:rPr>
      </w:pPr>
      <w:r w:rsidRPr="00D71ED8">
        <w:rPr>
          <w:sz w:val="22"/>
          <w:szCs w:val="22"/>
        </w:rPr>
        <w:t>Výkres číslo 7 – Výkres ochrany prírody a tvorby krajiny vrátane prvkov ÚSES  - v mierke 1:10 000</w:t>
      </w:r>
    </w:p>
    <w:p w:rsidR="005840CD" w:rsidRPr="00D71ED8" w:rsidRDefault="005840CD" w:rsidP="005840CD">
      <w:pPr>
        <w:tabs>
          <w:tab w:val="left" w:pos="1701"/>
        </w:tabs>
        <w:ind w:left="1701" w:hanging="1701"/>
        <w:rPr>
          <w:sz w:val="22"/>
          <w:szCs w:val="22"/>
        </w:rPr>
      </w:pPr>
      <w:r w:rsidRPr="00D71ED8">
        <w:rPr>
          <w:sz w:val="22"/>
          <w:szCs w:val="22"/>
        </w:rPr>
        <w:t xml:space="preserve">Výkres číslo 8 – Výkres perspektívneho použitia poľnohospodárskej a lesnej pôdy na iné účely  </w:t>
      </w:r>
    </w:p>
    <w:p w:rsidR="005840CD" w:rsidRPr="00D71ED8" w:rsidRDefault="005840CD" w:rsidP="009079F0">
      <w:pPr>
        <w:tabs>
          <w:tab w:val="left" w:pos="1701"/>
        </w:tabs>
        <w:ind w:left="1701" w:hanging="1701"/>
      </w:pPr>
      <w:r w:rsidRPr="00D71ED8">
        <w:rPr>
          <w:sz w:val="22"/>
          <w:szCs w:val="22"/>
        </w:rPr>
        <w:t xml:space="preserve">                           - v mierke 1:10 000</w:t>
      </w:r>
    </w:p>
    <w:p w:rsidR="00416817" w:rsidRPr="00B92331" w:rsidRDefault="005840CD" w:rsidP="006A5203">
      <w:pPr>
        <w:pStyle w:val="Zkladntext2"/>
        <w:rPr>
          <w:b/>
          <w:bCs/>
          <w:color w:val="auto"/>
        </w:rPr>
      </w:pPr>
      <w:r w:rsidRPr="00B92331">
        <w:rPr>
          <w:color w:val="auto"/>
        </w:rPr>
        <w:t>Z dôvodu zabezpečenia prehľadnosti a čitateľnosti je možné osobitne spracovať</w:t>
      </w:r>
      <w:r w:rsidRPr="00B92331">
        <w:rPr>
          <w:color w:val="auto"/>
          <w:szCs w:val="22"/>
        </w:rPr>
        <w:t xml:space="preserve"> Výkres záväzných častí riešenia a verejnoprospešných stavieb</w:t>
      </w:r>
      <w:r w:rsidRPr="00B92331">
        <w:rPr>
          <w:color w:val="auto"/>
        </w:rPr>
        <w:t>.</w:t>
      </w:r>
    </w:p>
    <w:p w:rsidR="005840CD" w:rsidRPr="00B92331" w:rsidRDefault="00645D4A" w:rsidP="005840CD">
      <w:pPr>
        <w:rPr>
          <w:sz w:val="22"/>
        </w:rPr>
      </w:pPr>
      <w:r>
        <w:rPr>
          <w:b/>
          <w:bCs/>
          <w:sz w:val="22"/>
        </w:rPr>
        <w:t xml:space="preserve"> </w:t>
      </w:r>
    </w:p>
    <w:p w:rsidR="00BF0707" w:rsidRPr="00B92331" w:rsidRDefault="005840CD" w:rsidP="00BF0707">
      <w:pPr>
        <w:jc w:val="both"/>
        <w:rPr>
          <w:sz w:val="22"/>
        </w:rPr>
      </w:pPr>
      <w:r w:rsidRPr="00B92331">
        <w:rPr>
          <w:sz w:val="22"/>
        </w:rPr>
        <w:t xml:space="preserve">Koncept riešenia bude spracovaný v dvoch variantoch s ich vyhodnotením, v rovnakom rozsahu ako návrh ÚPN-O. Jeho súčasťou bude aj správa o hodnotení strategického dokumentu v zmysle zák. č. 24/2006 Z.z. o posudzovaní vplyvov na ŽP </w:t>
      </w:r>
      <w:r w:rsidR="00D05CA4" w:rsidRPr="00B92331">
        <w:rPr>
          <w:sz w:val="22"/>
        </w:rPr>
        <w:t xml:space="preserve">v </w:t>
      </w:r>
      <w:r w:rsidR="00BF0707" w:rsidRPr="00B92331">
        <w:rPr>
          <w:sz w:val="22"/>
        </w:rPr>
        <w:t>znení neskorších predpisov.</w:t>
      </w:r>
    </w:p>
    <w:p w:rsidR="005840CD" w:rsidRPr="00B92331" w:rsidRDefault="005840CD" w:rsidP="005840CD">
      <w:pPr>
        <w:jc w:val="both"/>
        <w:rPr>
          <w:b/>
          <w:sz w:val="22"/>
        </w:rPr>
      </w:pPr>
      <w:r w:rsidRPr="00B92331">
        <w:rPr>
          <w:sz w:val="22"/>
        </w:rPr>
        <w:t xml:space="preserve">Koncept územného plánu bude spracovaný v digitálnej forme a </w:t>
      </w:r>
      <w:proofErr w:type="spellStart"/>
      <w:r w:rsidRPr="00B92331">
        <w:rPr>
          <w:sz w:val="22"/>
        </w:rPr>
        <w:t>vydodaný</w:t>
      </w:r>
      <w:proofErr w:type="spellEnd"/>
      <w:r w:rsidRPr="00B92331">
        <w:rPr>
          <w:sz w:val="22"/>
        </w:rPr>
        <w:t xml:space="preserve"> v analógovej (tlačenej) forme v rozsahu 3 </w:t>
      </w:r>
      <w:r w:rsidR="00BF0707" w:rsidRPr="00B92331">
        <w:rPr>
          <w:sz w:val="22"/>
        </w:rPr>
        <w:t>krát</w:t>
      </w:r>
      <w:r w:rsidRPr="00B92331">
        <w:rPr>
          <w:sz w:val="22"/>
        </w:rPr>
        <w:t xml:space="preserve"> textová a grafická časť, </w:t>
      </w:r>
      <w:r w:rsidR="00E631D3" w:rsidRPr="00B92331">
        <w:rPr>
          <w:sz w:val="22"/>
        </w:rPr>
        <w:t>1</w:t>
      </w:r>
      <w:r w:rsidR="00BF0707" w:rsidRPr="00B92331">
        <w:rPr>
          <w:sz w:val="22"/>
        </w:rPr>
        <w:t xml:space="preserve"> krát </w:t>
      </w:r>
      <w:r w:rsidRPr="00B92331">
        <w:rPr>
          <w:sz w:val="22"/>
        </w:rPr>
        <w:t xml:space="preserve">na CD nosiči vo formáte štandardne prístupného prehľadávača. </w:t>
      </w:r>
    </w:p>
    <w:p w:rsidR="005840CD" w:rsidRPr="00B92331" w:rsidRDefault="005840CD" w:rsidP="005840CD">
      <w:pPr>
        <w:jc w:val="both"/>
        <w:rPr>
          <w:b/>
          <w:sz w:val="22"/>
        </w:rPr>
      </w:pPr>
      <w:r w:rsidRPr="00B92331">
        <w:rPr>
          <w:b/>
          <w:sz w:val="22"/>
        </w:rPr>
        <w:t>Návrh ÚPN</w:t>
      </w:r>
    </w:p>
    <w:p w:rsidR="007C3CAF" w:rsidRPr="00943925" w:rsidRDefault="005840CD" w:rsidP="006A5203">
      <w:pPr>
        <w:jc w:val="both"/>
        <w:rPr>
          <w:sz w:val="22"/>
        </w:rPr>
      </w:pPr>
      <w:r w:rsidRPr="00B92331">
        <w:rPr>
          <w:sz w:val="22"/>
        </w:rPr>
        <w:t>Bude spracovaný ako nevariantné riešenie na základe súborného stanoviska. Výsledný elaborát bude spracovaný v digitálnej forme a </w:t>
      </w:r>
      <w:proofErr w:type="spellStart"/>
      <w:r w:rsidRPr="00B92331">
        <w:rPr>
          <w:sz w:val="22"/>
        </w:rPr>
        <w:t>vydodaný</w:t>
      </w:r>
      <w:proofErr w:type="spellEnd"/>
      <w:r w:rsidRPr="00B92331">
        <w:rPr>
          <w:sz w:val="22"/>
        </w:rPr>
        <w:t xml:space="preserve"> </w:t>
      </w:r>
      <w:r w:rsidR="00E631D3" w:rsidRPr="00B92331">
        <w:rPr>
          <w:sz w:val="22"/>
        </w:rPr>
        <w:t>1</w:t>
      </w:r>
      <w:r w:rsidRPr="00B92331">
        <w:rPr>
          <w:sz w:val="22"/>
        </w:rPr>
        <w:t xml:space="preserve"> </w:t>
      </w:r>
      <w:r w:rsidR="00BF0707" w:rsidRPr="00B92331">
        <w:rPr>
          <w:sz w:val="22"/>
        </w:rPr>
        <w:t>krát</w:t>
      </w:r>
      <w:r w:rsidRPr="00B92331">
        <w:rPr>
          <w:sz w:val="22"/>
        </w:rPr>
        <w:t xml:space="preserve"> na CD nosiči a 3 </w:t>
      </w:r>
      <w:r w:rsidR="00BF0707" w:rsidRPr="00B92331">
        <w:rPr>
          <w:sz w:val="22"/>
        </w:rPr>
        <w:t>krát</w:t>
      </w:r>
      <w:r w:rsidRPr="00B92331">
        <w:rPr>
          <w:sz w:val="22"/>
        </w:rPr>
        <w:t xml:space="preserve"> textová a grafická časť v analógovej (tlačenej) forme. </w:t>
      </w:r>
    </w:p>
    <w:p w:rsidR="00362DE0" w:rsidRPr="00B92331" w:rsidRDefault="00E631D3">
      <w:pPr>
        <w:rPr>
          <w:b/>
          <w:sz w:val="22"/>
        </w:rPr>
      </w:pPr>
      <w:r w:rsidRPr="00B92331">
        <w:rPr>
          <w:b/>
          <w:sz w:val="22"/>
        </w:rPr>
        <w:t>Čistopis ÚPN</w:t>
      </w:r>
    </w:p>
    <w:p w:rsidR="0017414E" w:rsidRPr="00B92331" w:rsidRDefault="00E631D3" w:rsidP="00BA0B5B">
      <w:pPr>
        <w:jc w:val="both"/>
        <w:rPr>
          <w:b/>
          <w:sz w:val="22"/>
          <w:szCs w:val="22"/>
        </w:rPr>
      </w:pPr>
      <w:r w:rsidRPr="00B92331">
        <w:rPr>
          <w:sz w:val="22"/>
        </w:rPr>
        <w:t>Bude spracovaný ako nevariantné riešenie. Výsledný elaborát bude spracovaný v digitálnej forme a </w:t>
      </w:r>
      <w:proofErr w:type="spellStart"/>
      <w:r w:rsidRPr="00B92331">
        <w:rPr>
          <w:sz w:val="22"/>
        </w:rPr>
        <w:t>vydodaný</w:t>
      </w:r>
      <w:proofErr w:type="spellEnd"/>
      <w:r w:rsidRPr="00B92331">
        <w:rPr>
          <w:sz w:val="22"/>
        </w:rPr>
        <w:t xml:space="preserve"> 1 krát na CD nosiči a 4 krát textová a grafická časť v analógovej (tlačenej) forme. </w:t>
      </w:r>
    </w:p>
    <w:sectPr w:rsidR="0017414E" w:rsidRPr="00B92331" w:rsidSect="006B22F7">
      <w:footerReference w:type="even" r:id="rId54"/>
      <w:footerReference w:type="default" r:id="rId55"/>
      <w:pgSz w:w="11906" w:h="16838"/>
      <w:pgMar w:top="1418" w:right="1418" w:bottom="1673" w:left="1418" w:header="1418"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00" w:rsidRDefault="00115C00">
      <w:r>
        <w:separator/>
      </w:r>
    </w:p>
  </w:endnote>
  <w:endnote w:type="continuationSeparator" w:id="1">
    <w:p w:rsidR="00115C00" w:rsidRDefault="00115C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rebuchet MS">
    <w:panose1 w:val="020B06030202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00" w:rsidRDefault="00115C0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15C00" w:rsidRDefault="00115C0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00" w:rsidRDefault="00115C00">
    <w:pPr>
      <w:pStyle w:val="Pta"/>
      <w:framePr w:wrap="around" w:vAnchor="text" w:hAnchor="margin" w:xAlign="right" w:y="1"/>
      <w:rPr>
        <w:rStyle w:val="slostrany"/>
        <w:sz w:val="20"/>
      </w:rPr>
    </w:pPr>
    <w:r>
      <w:rPr>
        <w:rStyle w:val="slostrany"/>
        <w:sz w:val="20"/>
      </w:rPr>
      <w:fldChar w:fldCharType="begin"/>
    </w:r>
    <w:r>
      <w:rPr>
        <w:rStyle w:val="slostrany"/>
        <w:sz w:val="20"/>
      </w:rPr>
      <w:instrText xml:space="preserve">PAGE  </w:instrText>
    </w:r>
    <w:r>
      <w:rPr>
        <w:rStyle w:val="slostrany"/>
        <w:sz w:val="20"/>
      </w:rPr>
      <w:fldChar w:fldCharType="separate"/>
    </w:r>
    <w:r w:rsidR="00E75A14">
      <w:rPr>
        <w:rStyle w:val="slostrany"/>
        <w:noProof/>
        <w:sz w:val="20"/>
      </w:rPr>
      <w:t>3</w:t>
    </w:r>
    <w:r>
      <w:rPr>
        <w:rStyle w:val="slostrany"/>
        <w:sz w:val="20"/>
      </w:rPr>
      <w:fldChar w:fldCharType="end"/>
    </w:r>
  </w:p>
  <w:p w:rsidR="00115C00" w:rsidRPr="0080169D" w:rsidRDefault="00115C00">
    <w:pPr>
      <w:pStyle w:val="Pta"/>
      <w:ind w:right="360"/>
      <w:rPr>
        <w:sz w:val="18"/>
        <w:szCs w:val="18"/>
      </w:rPr>
    </w:pPr>
    <w:r w:rsidRPr="0080169D">
      <w:rPr>
        <w:sz w:val="18"/>
        <w:szCs w:val="18"/>
      </w:rPr>
      <w:t>Územný plán obce</w:t>
    </w:r>
    <w:r>
      <w:rPr>
        <w:sz w:val="18"/>
        <w:szCs w:val="18"/>
      </w:rPr>
      <w:t xml:space="preserve"> Podhorany </w:t>
    </w:r>
    <w:r w:rsidRPr="0080169D">
      <w:rPr>
        <w:sz w:val="18"/>
        <w:szCs w:val="18"/>
      </w:rPr>
      <w:t>– Zadanie</w:t>
    </w:r>
    <w:r>
      <w:rPr>
        <w:sz w:val="18"/>
        <w:szCs w:val="18"/>
      </w:rPr>
      <w:t xml:space="preserve"> návrh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00" w:rsidRDefault="00115C00">
      <w:r>
        <w:separator/>
      </w:r>
    </w:p>
  </w:footnote>
  <w:footnote w:type="continuationSeparator" w:id="1">
    <w:p w:rsidR="00115C00" w:rsidRDefault="00115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5AE69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decimal"/>
      <w:lvlText w:val="%1."/>
      <w:lvlJc w:val="left"/>
      <w:pPr>
        <w:tabs>
          <w:tab w:val="num" w:pos="720"/>
        </w:tabs>
        <w:ind w:left="720" w:hanging="360"/>
      </w:pPr>
      <w:rPr>
        <w:rFonts w:ascii="Symbol" w:hAnsi="Symbol" w:cs="Symbol"/>
      </w:rPr>
    </w:lvl>
  </w:abstractNum>
  <w:abstractNum w:abstractNumId="3">
    <w:nsid w:val="00000003"/>
    <w:multiLevelType w:val="singleLevel"/>
    <w:tmpl w:val="00000003"/>
    <w:name w:val="WW8Num4"/>
    <w:lvl w:ilvl="0">
      <w:start w:val="1"/>
      <w:numFmt w:val="bullet"/>
      <w:lvlText w:val=""/>
      <w:lvlJc w:val="left"/>
      <w:pPr>
        <w:tabs>
          <w:tab w:val="num" w:pos="0"/>
        </w:tabs>
        <w:ind w:left="1146" w:hanging="360"/>
      </w:pPr>
      <w:rPr>
        <w:rFonts w:ascii="Symbol" w:hAnsi="Symbol" w:cs="Symbol"/>
      </w:rPr>
    </w:lvl>
  </w:abstractNum>
  <w:abstractNum w:abstractNumId="4">
    <w:nsid w:val="00000004"/>
    <w:multiLevelType w:val="singleLevel"/>
    <w:tmpl w:val="00000004"/>
    <w:name w:val="WW8Num5"/>
    <w:lvl w:ilvl="0">
      <w:start w:val="1"/>
      <w:numFmt w:val="bullet"/>
      <w:lvlText w:val=""/>
      <w:lvlJc w:val="left"/>
      <w:pPr>
        <w:tabs>
          <w:tab w:val="num" w:pos="360"/>
        </w:tabs>
        <w:ind w:left="360" w:hanging="360"/>
      </w:pPr>
      <w:rPr>
        <w:rFonts w:ascii="Symbol" w:hAnsi="Symbol"/>
        <w:b w:val="0"/>
      </w:rPr>
    </w:lvl>
  </w:abstractNum>
  <w:abstractNum w:abstractNumId="5">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6"/>
    <w:multiLevelType w:val="singleLevel"/>
    <w:tmpl w:val="F0768AEC"/>
    <w:name w:val="WW8Num7"/>
    <w:lvl w:ilvl="0">
      <w:start w:val="1"/>
      <w:numFmt w:val="bullet"/>
      <w:pStyle w:val="Style3"/>
      <w:lvlText w:val=""/>
      <w:lvlJc w:val="left"/>
      <w:pPr>
        <w:tabs>
          <w:tab w:val="num" w:pos="720"/>
        </w:tabs>
        <w:ind w:left="720" w:hanging="360"/>
      </w:pPr>
      <w:rPr>
        <w:rFonts w:ascii="Symbol" w:hAnsi="Symbol" w:cs="Symbol"/>
      </w:rPr>
    </w:lvl>
  </w:abstractNum>
  <w:abstractNum w:abstractNumId="7">
    <w:nsid w:val="00000007"/>
    <w:multiLevelType w:val="singleLevel"/>
    <w:tmpl w:val="00000007"/>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cs="Wingdings"/>
      </w:rPr>
    </w:lvl>
  </w:abstractNum>
  <w:abstractNum w:abstractNumId="9">
    <w:nsid w:val="00000009"/>
    <w:multiLevelType w:val="singleLevel"/>
    <w:tmpl w:val="00000009"/>
    <w:name w:val="WW8Num10"/>
    <w:lvl w:ilvl="0">
      <w:start w:val="1"/>
      <w:numFmt w:val="bullet"/>
      <w:lvlText w:val=""/>
      <w:lvlJc w:val="left"/>
      <w:pPr>
        <w:tabs>
          <w:tab w:val="num" w:pos="720"/>
        </w:tabs>
        <w:ind w:left="720" w:hanging="360"/>
      </w:pPr>
      <w:rPr>
        <w:rFonts w:ascii="Symbol" w:hAnsi="Symbol" w:cs="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singleLevel"/>
    <w:tmpl w:val="0000000D"/>
    <w:name w:val="WW8Num12"/>
    <w:lvl w:ilvl="0">
      <w:start w:val="2"/>
      <w:numFmt w:val="bullet"/>
      <w:lvlText w:val="-"/>
      <w:lvlJc w:val="left"/>
      <w:pPr>
        <w:tabs>
          <w:tab w:val="num" w:pos="360"/>
        </w:tabs>
        <w:ind w:left="360" w:hanging="360"/>
      </w:pPr>
      <w:rPr>
        <w:rFonts w:ascii="OpenSymbol" w:hAnsi="OpenSymbol"/>
      </w:rPr>
    </w:lvl>
  </w:abstractNum>
  <w:abstractNum w:abstractNumId="12">
    <w:nsid w:val="03980B4D"/>
    <w:multiLevelType w:val="multilevel"/>
    <w:tmpl w:val="6390EB90"/>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615"/>
        </w:tabs>
        <w:ind w:left="615" w:hanging="495"/>
      </w:pPr>
      <w:rPr>
        <w:rFonts w:hint="default"/>
      </w:rPr>
    </w:lvl>
    <w:lvl w:ilvl="2">
      <w:start w:val="3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3">
    <w:nsid w:val="04251EA5"/>
    <w:multiLevelType w:val="hybridMultilevel"/>
    <w:tmpl w:val="B87600D0"/>
    <w:lvl w:ilvl="0" w:tplc="E8D8261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44F9C"/>
    <w:multiLevelType w:val="multilevel"/>
    <w:tmpl w:val="FFACFB62"/>
    <w:lvl w:ilvl="0">
      <w:start w:val="5"/>
      <w:numFmt w:val="decimal"/>
      <w:lvlText w:val="%1"/>
      <w:lvlJc w:val="left"/>
      <w:pPr>
        <w:tabs>
          <w:tab w:val="num" w:pos="390"/>
        </w:tabs>
        <w:ind w:left="390" w:hanging="390"/>
      </w:pPr>
      <w:rPr>
        <w:rFonts w:hint="default"/>
      </w:rPr>
    </w:lvl>
    <w:lvl w:ilvl="1">
      <w:start w:val="6"/>
      <w:numFmt w:val="decimal"/>
      <w:lvlText w:val="%1.%2"/>
      <w:lvlJc w:val="left"/>
      <w:pPr>
        <w:tabs>
          <w:tab w:val="num" w:pos="705"/>
        </w:tabs>
        <w:ind w:left="705" w:hanging="390"/>
      </w:pPr>
      <w:rPr>
        <w:rFonts w:hint="default"/>
        <w:color w:val="FF0000"/>
      </w:rPr>
    </w:lvl>
    <w:lvl w:ilvl="2">
      <w:start w:val="1"/>
      <w:numFmt w:val="decimal"/>
      <w:lvlText w:val="%1.%2.%3"/>
      <w:lvlJc w:val="left"/>
      <w:pPr>
        <w:tabs>
          <w:tab w:val="num" w:pos="1350"/>
        </w:tabs>
        <w:ind w:left="1350" w:hanging="720"/>
      </w:pPr>
      <w:rPr>
        <w:rFonts w:hint="default"/>
        <w:color w:val="FF0000"/>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15">
    <w:nsid w:val="04FA232F"/>
    <w:multiLevelType w:val="multilevel"/>
    <w:tmpl w:val="1B22456A"/>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855"/>
        </w:tabs>
        <w:ind w:left="855" w:hanging="54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665"/>
        </w:tabs>
        <w:ind w:left="1665" w:hanging="720"/>
      </w:pPr>
      <w:rPr>
        <w:rFonts w:hint="default"/>
        <w:color w:val="FF0000"/>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16">
    <w:nsid w:val="05967506"/>
    <w:multiLevelType w:val="hybridMultilevel"/>
    <w:tmpl w:val="90CA26E2"/>
    <w:lvl w:ilvl="0" w:tplc="A3D46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9C67D6"/>
    <w:multiLevelType w:val="multilevel"/>
    <w:tmpl w:val="847604B4"/>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974"/>
        </w:tabs>
        <w:ind w:left="974" w:hanging="855"/>
      </w:pPr>
      <w:rPr>
        <w:rFonts w:hint="default"/>
      </w:rPr>
    </w:lvl>
    <w:lvl w:ilvl="2">
      <w:start w:val="3"/>
      <w:numFmt w:val="decimal"/>
      <w:lvlText w:val="%1.%2.%3"/>
      <w:lvlJc w:val="left"/>
      <w:pPr>
        <w:tabs>
          <w:tab w:val="num" w:pos="1093"/>
        </w:tabs>
        <w:ind w:left="1093" w:hanging="855"/>
      </w:pPr>
      <w:rPr>
        <w:rFonts w:hint="default"/>
      </w:rPr>
    </w:lvl>
    <w:lvl w:ilvl="3">
      <w:start w:val="23"/>
      <w:numFmt w:val="decimal"/>
      <w:lvlText w:val="%1.%2.%3.%4"/>
      <w:lvlJc w:val="left"/>
      <w:pPr>
        <w:tabs>
          <w:tab w:val="num" w:pos="1212"/>
        </w:tabs>
        <w:ind w:left="1212" w:hanging="855"/>
      </w:pPr>
      <w:rPr>
        <w:rFonts w:hint="default"/>
      </w:rPr>
    </w:lvl>
    <w:lvl w:ilvl="4">
      <w:start w:val="1"/>
      <w:numFmt w:val="decimal"/>
      <w:lvlText w:val="%1.%2.%3.%4.%5"/>
      <w:lvlJc w:val="left"/>
      <w:pPr>
        <w:tabs>
          <w:tab w:val="num" w:pos="1331"/>
        </w:tabs>
        <w:ind w:left="1331" w:hanging="855"/>
      </w:pPr>
      <w:rPr>
        <w:rFonts w:hint="default"/>
      </w:rPr>
    </w:lvl>
    <w:lvl w:ilvl="5">
      <w:start w:val="1"/>
      <w:numFmt w:val="decimal"/>
      <w:lvlText w:val="%1.%2.%3.%4.%5.%6"/>
      <w:lvlJc w:val="left"/>
      <w:pPr>
        <w:tabs>
          <w:tab w:val="num" w:pos="1675"/>
        </w:tabs>
        <w:ind w:left="1675" w:hanging="1080"/>
      </w:pPr>
      <w:rPr>
        <w:rFonts w:hint="default"/>
      </w:rPr>
    </w:lvl>
    <w:lvl w:ilvl="6">
      <w:start w:val="1"/>
      <w:numFmt w:val="decimal"/>
      <w:lvlText w:val="%1.%2.%3.%4.%5.%6.%7"/>
      <w:lvlJc w:val="left"/>
      <w:pPr>
        <w:tabs>
          <w:tab w:val="num" w:pos="1794"/>
        </w:tabs>
        <w:ind w:left="1794" w:hanging="1080"/>
      </w:pPr>
      <w:rPr>
        <w:rFonts w:hint="default"/>
      </w:rPr>
    </w:lvl>
    <w:lvl w:ilvl="7">
      <w:start w:val="1"/>
      <w:numFmt w:val="decimal"/>
      <w:lvlText w:val="%1.%2.%3.%4.%5.%6.%7.%8"/>
      <w:lvlJc w:val="left"/>
      <w:pPr>
        <w:tabs>
          <w:tab w:val="num" w:pos="2273"/>
        </w:tabs>
        <w:ind w:left="2273" w:hanging="1440"/>
      </w:pPr>
      <w:rPr>
        <w:rFonts w:hint="default"/>
      </w:rPr>
    </w:lvl>
    <w:lvl w:ilvl="8">
      <w:start w:val="1"/>
      <w:numFmt w:val="decimal"/>
      <w:lvlText w:val="%1.%2.%3.%4.%5.%6.%7.%8.%9"/>
      <w:lvlJc w:val="left"/>
      <w:pPr>
        <w:tabs>
          <w:tab w:val="num" w:pos="2392"/>
        </w:tabs>
        <w:ind w:left="2392" w:hanging="1440"/>
      </w:pPr>
      <w:rPr>
        <w:rFonts w:hint="default"/>
      </w:rPr>
    </w:lvl>
  </w:abstractNum>
  <w:abstractNum w:abstractNumId="18">
    <w:nsid w:val="076B44B2"/>
    <w:multiLevelType w:val="multilevel"/>
    <w:tmpl w:val="51AA4D94"/>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825"/>
        </w:tabs>
        <w:ind w:left="825" w:hanging="735"/>
      </w:pPr>
      <w:rPr>
        <w:rFonts w:hint="default"/>
      </w:rPr>
    </w:lvl>
    <w:lvl w:ilvl="2">
      <w:start w:val="68"/>
      <w:numFmt w:val="decimal"/>
      <w:lvlText w:val="%1.%2.%3"/>
      <w:lvlJc w:val="left"/>
      <w:pPr>
        <w:tabs>
          <w:tab w:val="num" w:pos="915"/>
        </w:tabs>
        <w:ind w:left="915" w:hanging="735"/>
      </w:pPr>
      <w:rPr>
        <w:rFonts w:hint="default"/>
      </w:rPr>
    </w:lvl>
    <w:lvl w:ilvl="3">
      <w:start w:val="1"/>
      <w:numFmt w:val="decimal"/>
      <w:lvlText w:val="%1.%2.%3.%4"/>
      <w:lvlJc w:val="left"/>
      <w:pPr>
        <w:tabs>
          <w:tab w:val="num" w:pos="1005"/>
        </w:tabs>
        <w:ind w:left="1005" w:hanging="735"/>
      </w:pPr>
      <w:rPr>
        <w:rFonts w:hint="default"/>
      </w:rPr>
    </w:lvl>
    <w:lvl w:ilvl="4">
      <w:start w:val="1"/>
      <w:numFmt w:val="decimal"/>
      <w:lvlText w:val="%1.%2.%3.%4.%5"/>
      <w:lvlJc w:val="left"/>
      <w:pPr>
        <w:tabs>
          <w:tab w:val="num" w:pos="1095"/>
        </w:tabs>
        <w:ind w:left="1095" w:hanging="735"/>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nsid w:val="08846F00"/>
    <w:multiLevelType w:val="multilevel"/>
    <w:tmpl w:val="C24C75F0"/>
    <w:lvl w:ilvl="0">
      <w:start w:val="3"/>
      <w:numFmt w:val="decimal"/>
      <w:lvlText w:val="%1"/>
      <w:lvlJc w:val="left"/>
      <w:pPr>
        <w:tabs>
          <w:tab w:val="num" w:pos="360"/>
        </w:tabs>
        <w:ind w:left="360" w:hanging="360"/>
      </w:pPr>
      <w:rPr>
        <w:rFonts w:hint="default"/>
        <w:color w:val="FF3366"/>
      </w:rPr>
    </w:lvl>
    <w:lvl w:ilvl="1">
      <w:start w:val="1"/>
      <w:numFmt w:val="decimal"/>
      <w:lvlText w:val="%1.%2"/>
      <w:lvlJc w:val="left"/>
      <w:pPr>
        <w:tabs>
          <w:tab w:val="num" w:pos="675"/>
        </w:tabs>
        <w:ind w:left="675" w:hanging="36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665"/>
        </w:tabs>
        <w:ind w:left="1665" w:hanging="720"/>
      </w:pPr>
      <w:rPr>
        <w:rFonts w:hint="default"/>
        <w:color w:val="FF3366"/>
      </w:rPr>
    </w:lvl>
    <w:lvl w:ilvl="4">
      <w:start w:val="1"/>
      <w:numFmt w:val="decimal"/>
      <w:lvlText w:val="%1.%2.%3.%4.%5"/>
      <w:lvlJc w:val="left"/>
      <w:pPr>
        <w:tabs>
          <w:tab w:val="num" w:pos="1980"/>
        </w:tabs>
        <w:ind w:left="1980" w:hanging="720"/>
      </w:pPr>
      <w:rPr>
        <w:rFonts w:hint="default"/>
        <w:color w:val="FF3366"/>
      </w:rPr>
    </w:lvl>
    <w:lvl w:ilvl="5">
      <w:start w:val="1"/>
      <w:numFmt w:val="decimal"/>
      <w:lvlText w:val="%1.%2.%3.%4.%5.%6"/>
      <w:lvlJc w:val="left"/>
      <w:pPr>
        <w:tabs>
          <w:tab w:val="num" w:pos="2655"/>
        </w:tabs>
        <w:ind w:left="2655" w:hanging="1080"/>
      </w:pPr>
      <w:rPr>
        <w:rFonts w:hint="default"/>
        <w:color w:val="FF3366"/>
      </w:rPr>
    </w:lvl>
    <w:lvl w:ilvl="6">
      <w:start w:val="1"/>
      <w:numFmt w:val="decimal"/>
      <w:lvlText w:val="%1.%2.%3.%4.%5.%6.%7"/>
      <w:lvlJc w:val="left"/>
      <w:pPr>
        <w:tabs>
          <w:tab w:val="num" w:pos="2970"/>
        </w:tabs>
        <w:ind w:left="2970" w:hanging="1080"/>
      </w:pPr>
      <w:rPr>
        <w:rFonts w:hint="default"/>
        <w:color w:val="FF3366"/>
      </w:rPr>
    </w:lvl>
    <w:lvl w:ilvl="7">
      <w:start w:val="1"/>
      <w:numFmt w:val="decimal"/>
      <w:lvlText w:val="%1.%2.%3.%4.%5.%6.%7.%8"/>
      <w:lvlJc w:val="left"/>
      <w:pPr>
        <w:tabs>
          <w:tab w:val="num" w:pos="3645"/>
        </w:tabs>
        <w:ind w:left="3645" w:hanging="1440"/>
      </w:pPr>
      <w:rPr>
        <w:rFonts w:hint="default"/>
        <w:color w:val="FF3366"/>
      </w:rPr>
    </w:lvl>
    <w:lvl w:ilvl="8">
      <w:start w:val="1"/>
      <w:numFmt w:val="decimal"/>
      <w:lvlText w:val="%1.%2.%3.%4.%5.%6.%7.%8.%9"/>
      <w:lvlJc w:val="left"/>
      <w:pPr>
        <w:tabs>
          <w:tab w:val="num" w:pos="3960"/>
        </w:tabs>
        <w:ind w:left="3960" w:hanging="1440"/>
      </w:pPr>
      <w:rPr>
        <w:rFonts w:hint="default"/>
        <w:color w:val="FF3366"/>
      </w:rPr>
    </w:lvl>
  </w:abstractNum>
  <w:abstractNum w:abstractNumId="20">
    <w:nsid w:val="09052544"/>
    <w:multiLevelType w:val="hybridMultilevel"/>
    <w:tmpl w:val="B198B5C4"/>
    <w:lvl w:ilvl="0" w:tplc="E65CE3E2">
      <w:start w:val="26"/>
      <w:numFmt w:val="bullet"/>
      <w:lvlText w:val="-"/>
      <w:lvlJc w:val="left"/>
      <w:pPr>
        <w:ind w:left="780" w:hanging="360"/>
      </w:pPr>
      <w:rPr>
        <w:rFont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nsid w:val="0C74738F"/>
    <w:multiLevelType w:val="hybridMultilevel"/>
    <w:tmpl w:val="2B5A60FE"/>
    <w:lvl w:ilvl="0" w:tplc="3B9E9D0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CB23B2E"/>
    <w:multiLevelType w:val="multilevel"/>
    <w:tmpl w:val="12E8BC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320"/>
        </w:tabs>
        <w:ind w:left="1320" w:hanging="72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23">
    <w:nsid w:val="0D757181"/>
    <w:multiLevelType w:val="multilevel"/>
    <w:tmpl w:val="368ABE4E"/>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809"/>
        </w:tabs>
        <w:ind w:left="809" w:hanging="495"/>
      </w:pPr>
      <w:rPr>
        <w:rFonts w:hint="default"/>
      </w:rPr>
    </w:lvl>
    <w:lvl w:ilvl="2">
      <w:start w:val="23"/>
      <w:numFmt w:val="decimal"/>
      <w:lvlText w:val="%1.%2.%3"/>
      <w:lvlJc w:val="left"/>
      <w:pPr>
        <w:tabs>
          <w:tab w:val="num" w:pos="1348"/>
        </w:tabs>
        <w:ind w:left="1348" w:hanging="720"/>
      </w:pPr>
      <w:rPr>
        <w:rFonts w:hint="default"/>
        <w:b w:val="0"/>
        <w:i w:val="0"/>
        <w:color w:val="FF0000"/>
      </w:rPr>
    </w:lvl>
    <w:lvl w:ilvl="3">
      <w:start w:val="1"/>
      <w:numFmt w:val="decimal"/>
      <w:lvlText w:val="%1.%2.%3.%4"/>
      <w:lvlJc w:val="left"/>
      <w:pPr>
        <w:tabs>
          <w:tab w:val="num" w:pos="1662"/>
        </w:tabs>
        <w:ind w:left="1662" w:hanging="720"/>
      </w:pPr>
      <w:rPr>
        <w:rFonts w:hint="default"/>
      </w:rPr>
    </w:lvl>
    <w:lvl w:ilvl="4">
      <w:start w:val="1"/>
      <w:numFmt w:val="decimal"/>
      <w:lvlText w:val="%1.%2.%3.%4.%5"/>
      <w:lvlJc w:val="left"/>
      <w:pPr>
        <w:tabs>
          <w:tab w:val="num" w:pos="1976"/>
        </w:tabs>
        <w:ind w:left="1976" w:hanging="720"/>
      </w:pPr>
      <w:rPr>
        <w:rFonts w:hint="default"/>
      </w:rPr>
    </w:lvl>
    <w:lvl w:ilvl="5">
      <w:start w:val="1"/>
      <w:numFmt w:val="decimal"/>
      <w:lvlText w:val="%1.%2.%3.%4.%5.%6"/>
      <w:lvlJc w:val="left"/>
      <w:pPr>
        <w:tabs>
          <w:tab w:val="num" w:pos="2650"/>
        </w:tabs>
        <w:ind w:left="2650" w:hanging="1080"/>
      </w:pPr>
      <w:rPr>
        <w:rFonts w:hint="default"/>
      </w:rPr>
    </w:lvl>
    <w:lvl w:ilvl="6">
      <w:start w:val="1"/>
      <w:numFmt w:val="decimal"/>
      <w:lvlText w:val="%1.%2.%3.%4.%5.%6.%7"/>
      <w:lvlJc w:val="left"/>
      <w:pPr>
        <w:tabs>
          <w:tab w:val="num" w:pos="2964"/>
        </w:tabs>
        <w:ind w:left="2964" w:hanging="1080"/>
      </w:pPr>
      <w:rPr>
        <w:rFonts w:hint="default"/>
      </w:rPr>
    </w:lvl>
    <w:lvl w:ilvl="7">
      <w:start w:val="1"/>
      <w:numFmt w:val="decimal"/>
      <w:lvlText w:val="%1.%2.%3.%4.%5.%6.%7.%8"/>
      <w:lvlJc w:val="left"/>
      <w:pPr>
        <w:tabs>
          <w:tab w:val="num" w:pos="3638"/>
        </w:tabs>
        <w:ind w:left="3638" w:hanging="1440"/>
      </w:pPr>
      <w:rPr>
        <w:rFonts w:hint="default"/>
      </w:rPr>
    </w:lvl>
    <w:lvl w:ilvl="8">
      <w:start w:val="1"/>
      <w:numFmt w:val="decimal"/>
      <w:lvlText w:val="%1.%2.%3.%4.%5.%6.%7.%8.%9"/>
      <w:lvlJc w:val="left"/>
      <w:pPr>
        <w:tabs>
          <w:tab w:val="num" w:pos="3952"/>
        </w:tabs>
        <w:ind w:left="3952" w:hanging="1440"/>
      </w:pPr>
      <w:rPr>
        <w:rFonts w:hint="default"/>
      </w:rPr>
    </w:lvl>
  </w:abstractNum>
  <w:abstractNum w:abstractNumId="24">
    <w:nsid w:val="0FB5414B"/>
    <w:multiLevelType w:val="multilevel"/>
    <w:tmpl w:val="B152473C"/>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659"/>
        </w:tabs>
        <w:ind w:left="659" w:hanging="540"/>
      </w:pPr>
      <w:rPr>
        <w:rFonts w:hint="default"/>
      </w:rPr>
    </w:lvl>
    <w:lvl w:ilvl="2">
      <w:start w:val="1"/>
      <w:numFmt w:val="decimal"/>
      <w:lvlText w:val="%1.%2.%3"/>
      <w:lvlJc w:val="left"/>
      <w:pPr>
        <w:tabs>
          <w:tab w:val="num" w:pos="958"/>
        </w:tabs>
        <w:ind w:left="958" w:hanging="720"/>
      </w:pPr>
      <w:rPr>
        <w:rFonts w:hint="default"/>
        <w:color w:val="FF0000"/>
      </w:rPr>
    </w:lvl>
    <w:lvl w:ilvl="3">
      <w:start w:val="3"/>
      <w:numFmt w:val="decimal"/>
      <w:lvlText w:val="%1.%2.%3.%4"/>
      <w:lvlJc w:val="left"/>
      <w:pPr>
        <w:tabs>
          <w:tab w:val="num" w:pos="1080"/>
        </w:tabs>
        <w:ind w:left="1080" w:hanging="720"/>
      </w:pPr>
      <w:rPr>
        <w:rFonts w:hint="default"/>
        <w:b w:val="0"/>
        <w:i w:val="0"/>
      </w:rPr>
    </w:lvl>
    <w:lvl w:ilvl="4">
      <w:start w:val="1"/>
      <w:numFmt w:val="decimal"/>
      <w:lvlText w:val="%1.%2.%3.%4.%5"/>
      <w:lvlJc w:val="left"/>
      <w:pPr>
        <w:tabs>
          <w:tab w:val="num" w:pos="1196"/>
        </w:tabs>
        <w:ind w:left="1196" w:hanging="720"/>
      </w:pPr>
      <w:rPr>
        <w:rFonts w:hint="default"/>
      </w:rPr>
    </w:lvl>
    <w:lvl w:ilvl="5">
      <w:start w:val="1"/>
      <w:numFmt w:val="decimal"/>
      <w:lvlText w:val="%1.%2.%3.%4.%5.%6"/>
      <w:lvlJc w:val="left"/>
      <w:pPr>
        <w:tabs>
          <w:tab w:val="num" w:pos="1675"/>
        </w:tabs>
        <w:ind w:left="1675" w:hanging="1080"/>
      </w:pPr>
      <w:rPr>
        <w:rFonts w:hint="default"/>
      </w:rPr>
    </w:lvl>
    <w:lvl w:ilvl="6">
      <w:start w:val="1"/>
      <w:numFmt w:val="decimal"/>
      <w:lvlText w:val="%1.%2.%3.%4.%5.%6.%7"/>
      <w:lvlJc w:val="left"/>
      <w:pPr>
        <w:tabs>
          <w:tab w:val="num" w:pos="1794"/>
        </w:tabs>
        <w:ind w:left="1794" w:hanging="1080"/>
      </w:pPr>
      <w:rPr>
        <w:rFonts w:hint="default"/>
      </w:rPr>
    </w:lvl>
    <w:lvl w:ilvl="7">
      <w:start w:val="1"/>
      <w:numFmt w:val="decimal"/>
      <w:lvlText w:val="%1.%2.%3.%4.%5.%6.%7.%8"/>
      <w:lvlJc w:val="left"/>
      <w:pPr>
        <w:tabs>
          <w:tab w:val="num" w:pos="2273"/>
        </w:tabs>
        <w:ind w:left="2273" w:hanging="1440"/>
      </w:pPr>
      <w:rPr>
        <w:rFonts w:hint="default"/>
      </w:rPr>
    </w:lvl>
    <w:lvl w:ilvl="8">
      <w:start w:val="1"/>
      <w:numFmt w:val="decimal"/>
      <w:lvlText w:val="%1.%2.%3.%4.%5.%6.%7.%8.%9"/>
      <w:lvlJc w:val="left"/>
      <w:pPr>
        <w:tabs>
          <w:tab w:val="num" w:pos="2392"/>
        </w:tabs>
        <w:ind w:left="2392" w:hanging="1440"/>
      </w:pPr>
      <w:rPr>
        <w:rFonts w:hint="default"/>
      </w:rPr>
    </w:lvl>
  </w:abstractNum>
  <w:abstractNum w:abstractNumId="25">
    <w:nsid w:val="0FE45E91"/>
    <w:multiLevelType w:val="multilevel"/>
    <w:tmpl w:val="396A0EE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7"/>
      <w:numFmt w:val="decimal"/>
      <w:lvlText w:val="%1.%2.%3"/>
      <w:lvlJc w:val="left"/>
      <w:pPr>
        <w:tabs>
          <w:tab w:val="num" w:pos="1350"/>
        </w:tabs>
        <w:ind w:left="1350"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26">
    <w:nsid w:val="10FE1957"/>
    <w:multiLevelType w:val="multilevel"/>
    <w:tmpl w:val="8458C1FA"/>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522"/>
        </w:tabs>
        <w:ind w:left="522" w:hanging="390"/>
      </w:pPr>
      <w:rPr>
        <w:rFonts w:hint="default"/>
      </w:rPr>
    </w:lvl>
    <w:lvl w:ilvl="2">
      <w:start w:val="1"/>
      <w:numFmt w:val="decimal"/>
      <w:lvlText w:val="%1.%2.%3"/>
      <w:lvlJc w:val="left"/>
      <w:pPr>
        <w:tabs>
          <w:tab w:val="num" w:pos="984"/>
        </w:tabs>
        <w:ind w:left="984" w:hanging="720"/>
      </w:pPr>
      <w:rPr>
        <w:rFonts w:hint="default"/>
        <w:b w:val="0"/>
        <w:i w:val="0"/>
        <w:color w:val="auto"/>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27">
    <w:nsid w:val="11FD53A5"/>
    <w:multiLevelType w:val="multilevel"/>
    <w:tmpl w:val="643821E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810"/>
        </w:tabs>
        <w:ind w:left="810"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nsid w:val="14C912BB"/>
    <w:multiLevelType w:val="multilevel"/>
    <w:tmpl w:val="AD6C9DFA"/>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777"/>
        </w:tabs>
        <w:ind w:left="777" w:hanging="645"/>
      </w:pPr>
      <w:rPr>
        <w:rFonts w:hint="default"/>
      </w:rPr>
    </w:lvl>
    <w:lvl w:ilvl="2">
      <w:start w:val="1"/>
      <w:numFmt w:val="decimal"/>
      <w:lvlText w:val="%1.%2.%3"/>
      <w:lvlJc w:val="left"/>
      <w:pPr>
        <w:tabs>
          <w:tab w:val="num" w:pos="984"/>
        </w:tabs>
        <w:ind w:left="984" w:hanging="720"/>
      </w:pPr>
      <w:rPr>
        <w:rFonts w:hint="default"/>
      </w:rPr>
    </w:lvl>
    <w:lvl w:ilvl="3">
      <w:start w:val="13"/>
      <w:numFmt w:val="decimal"/>
      <w:lvlText w:val="%1.%2.%3.%4"/>
      <w:lvlJc w:val="left"/>
      <w:pPr>
        <w:tabs>
          <w:tab w:val="num" w:pos="1116"/>
        </w:tabs>
        <w:ind w:left="1116" w:hanging="720"/>
      </w:pPr>
      <w:rPr>
        <w:rFonts w:hint="default"/>
        <w:b w:val="0"/>
        <w:i w:val="0"/>
        <w:color w:val="FF0000"/>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29">
    <w:nsid w:val="158B35D6"/>
    <w:multiLevelType w:val="hybridMultilevel"/>
    <w:tmpl w:val="8C2ABAE6"/>
    <w:lvl w:ilvl="0" w:tplc="3C8AF4B0">
      <w:start w:val="18"/>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nsid w:val="168467FF"/>
    <w:multiLevelType w:val="multilevel"/>
    <w:tmpl w:val="6E84395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9"/>
      <w:numFmt w:val="decimal"/>
      <w:lvlText w:val="%1.%2.%3"/>
      <w:lvlJc w:val="left"/>
      <w:pPr>
        <w:tabs>
          <w:tab w:val="num" w:pos="960"/>
        </w:tabs>
        <w:ind w:left="960" w:hanging="720"/>
      </w:pPr>
      <w:rPr>
        <w:rFonts w:hint="default"/>
        <w:b w:val="0"/>
        <w:i w:val="0"/>
        <w:color w:val="FF000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31">
    <w:nsid w:val="1C081A25"/>
    <w:multiLevelType w:val="hybridMultilevel"/>
    <w:tmpl w:val="50E852C0"/>
    <w:lvl w:ilvl="0" w:tplc="86D2863E">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C907168"/>
    <w:multiLevelType w:val="multilevel"/>
    <w:tmpl w:val="EAFEB6FC"/>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885"/>
        </w:tabs>
        <w:ind w:left="885" w:hanging="540"/>
      </w:pPr>
      <w:rPr>
        <w:rFonts w:hint="default"/>
      </w:rPr>
    </w:lvl>
    <w:lvl w:ilvl="2">
      <w:start w:val="3"/>
      <w:numFmt w:val="decimal"/>
      <w:lvlText w:val="%1.%2.%3"/>
      <w:lvlJc w:val="left"/>
      <w:pPr>
        <w:tabs>
          <w:tab w:val="num" w:pos="1430"/>
        </w:tabs>
        <w:ind w:left="143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33">
    <w:nsid w:val="1D2D758B"/>
    <w:multiLevelType w:val="multilevel"/>
    <w:tmpl w:val="98C8CE6A"/>
    <w:lvl w:ilvl="0">
      <w:start w:val="5"/>
      <w:numFmt w:val="decimal"/>
      <w:lvlText w:val="%1"/>
      <w:lvlJc w:val="left"/>
      <w:pPr>
        <w:tabs>
          <w:tab w:val="num" w:pos="390"/>
        </w:tabs>
        <w:ind w:left="390" w:hanging="390"/>
      </w:pPr>
      <w:rPr>
        <w:rFonts w:hint="default"/>
        <w:color w:val="0000FF"/>
      </w:rPr>
    </w:lvl>
    <w:lvl w:ilvl="1">
      <w:start w:val="7"/>
      <w:numFmt w:val="decimal"/>
      <w:lvlText w:val="%1.%2"/>
      <w:lvlJc w:val="left"/>
      <w:pPr>
        <w:tabs>
          <w:tab w:val="num" w:pos="568"/>
        </w:tabs>
        <w:ind w:left="568" w:hanging="390"/>
      </w:pPr>
      <w:rPr>
        <w:rFonts w:hint="default"/>
        <w:color w:val="0000FF"/>
      </w:rPr>
    </w:lvl>
    <w:lvl w:ilvl="2">
      <w:start w:val="2"/>
      <w:numFmt w:val="decimal"/>
      <w:lvlText w:val="%1.%2.%3"/>
      <w:lvlJc w:val="left"/>
      <w:pPr>
        <w:tabs>
          <w:tab w:val="num" w:pos="1076"/>
        </w:tabs>
        <w:ind w:left="1076" w:hanging="720"/>
      </w:pPr>
      <w:rPr>
        <w:rFonts w:hint="default"/>
        <w:color w:val="FF0000"/>
      </w:rPr>
    </w:lvl>
    <w:lvl w:ilvl="3">
      <w:start w:val="1"/>
      <w:numFmt w:val="decimal"/>
      <w:lvlText w:val="%1.%2.%3.%4"/>
      <w:lvlJc w:val="left"/>
      <w:pPr>
        <w:tabs>
          <w:tab w:val="num" w:pos="1254"/>
        </w:tabs>
        <w:ind w:left="1254" w:hanging="720"/>
      </w:pPr>
      <w:rPr>
        <w:rFonts w:hint="default"/>
        <w:color w:val="0000FF"/>
      </w:rPr>
    </w:lvl>
    <w:lvl w:ilvl="4">
      <w:start w:val="1"/>
      <w:numFmt w:val="decimal"/>
      <w:lvlText w:val="%1.%2.%3.%4.%5"/>
      <w:lvlJc w:val="left"/>
      <w:pPr>
        <w:tabs>
          <w:tab w:val="num" w:pos="1432"/>
        </w:tabs>
        <w:ind w:left="1432" w:hanging="720"/>
      </w:pPr>
      <w:rPr>
        <w:rFonts w:hint="default"/>
        <w:color w:val="0000FF"/>
      </w:rPr>
    </w:lvl>
    <w:lvl w:ilvl="5">
      <w:start w:val="1"/>
      <w:numFmt w:val="decimal"/>
      <w:lvlText w:val="%1.%2.%3.%4.%5.%6"/>
      <w:lvlJc w:val="left"/>
      <w:pPr>
        <w:tabs>
          <w:tab w:val="num" w:pos="1970"/>
        </w:tabs>
        <w:ind w:left="1970" w:hanging="1080"/>
      </w:pPr>
      <w:rPr>
        <w:rFonts w:hint="default"/>
        <w:color w:val="0000FF"/>
      </w:rPr>
    </w:lvl>
    <w:lvl w:ilvl="6">
      <w:start w:val="1"/>
      <w:numFmt w:val="decimal"/>
      <w:lvlText w:val="%1.%2.%3.%4.%5.%6.%7"/>
      <w:lvlJc w:val="left"/>
      <w:pPr>
        <w:tabs>
          <w:tab w:val="num" w:pos="2148"/>
        </w:tabs>
        <w:ind w:left="2148" w:hanging="1080"/>
      </w:pPr>
      <w:rPr>
        <w:rFonts w:hint="default"/>
        <w:color w:val="0000FF"/>
      </w:rPr>
    </w:lvl>
    <w:lvl w:ilvl="7">
      <w:start w:val="1"/>
      <w:numFmt w:val="decimal"/>
      <w:lvlText w:val="%1.%2.%3.%4.%5.%6.%7.%8"/>
      <w:lvlJc w:val="left"/>
      <w:pPr>
        <w:tabs>
          <w:tab w:val="num" w:pos="2686"/>
        </w:tabs>
        <w:ind w:left="2686" w:hanging="1440"/>
      </w:pPr>
      <w:rPr>
        <w:rFonts w:hint="default"/>
        <w:color w:val="0000FF"/>
      </w:rPr>
    </w:lvl>
    <w:lvl w:ilvl="8">
      <w:start w:val="1"/>
      <w:numFmt w:val="decimal"/>
      <w:lvlText w:val="%1.%2.%3.%4.%5.%6.%7.%8.%9"/>
      <w:lvlJc w:val="left"/>
      <w:pPr>
        <w:tabs>
          <w:tab w:val="num" w:pos="2864"/>
        </w:tabs>
        <w:ind w:left="2864" w:hanging="1440"/>
      </w:pPr>
      <w:rPr>
        <w:rFonts w:hint="default"/>
        <w:color w:val="0000FF"/>
      </w:rPr>
    </w:lvl>
  </w:abstractNum>
  <w:abstractNum w:abstractNumId="34">
    <w:nsid w:val="1D601BCB"/>
    <w:multiLevelType w:val="multilevel"/>
    <w:tmpl w:val="3D823582"/>
    <w:lvl w:ilvl="0">
      <w:start w:val="4"/>
      <w:numFmt w:val="decimal"/>
      <w:lvlText w:val="%1"/>
      <w:lvlJc w:val="left"/>
      <w:pPr>
        <w:tabs>
          <w:tab w:val="num" w:pos="555"/>
        </w:tabs>
        <w:ind w:left="555" w:hanging="555"/>
      </w:pPr>
      <w:rPr>
        <w:rFonts w:hint="default"/>
      </w:rPr>
    </w:lvl>
    <w:lvl w:ilvl="1">
      <w:start w:val="9"/>
      <w:numFmt w:val="decimal"/>
      <w:lvlText w:val="%1.%2"/>
      <w:lvlJc w:val="left"/>
      <w:pPr>
        <w:tabs>
          <w:tab w:val="num" w:pos="915"/>
        </w:tabs>
        <w:ind w:left="915" w:hanging="555"/>
      </w:pPr>
      <w:rPr>
        <w:rFonts w:hint="default"/>
      </w:rPr>
    </w:lvl>
    <w:lvl w:ilvl="2">
      <w:start w:val="7"/>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1DD229FF"/>
    <w:multiLevelType w:val="multilevel"/>
    <w:tmpl w:val="C2BE91AC"/>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627"/>
        </w:tabs>
        <w:ind w:left="627" w:hanging="495"/>
      </w:pPr>
      <w:rPr>
        <w:rFonts w:hint="default"/>
      </w:rPr>
    </w:lvl>
    <w:lvl w:ilvl="2">
      <w:start w:val="20"/>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36">
    <w:nsid w:val="21BA234E"/>
    <w:multiLevelType w:val="singleLevel"/>
    <w:tmpl w:val="61B24D2C"/>
    <w:lvl w:ilvl="0">
      <w:start w:val="1"/>
      <w:numFmt w:val="lowerLetter"/>
      <w:lvlText w:val="%1)"/>
      <w:lvlJc w:val="left"/>
      <w:pPr>
        <w:tabs>
          <w:tab w:val="num" w:pos="900"/>
        </w:tabs>
        <w:ind w:left="900" w:hanging="360"/>
      </w:pPr>
      <w:rPr>
        <w:rFonts w:hint="default"/>
      </w:rPr>
    </w:lvl>
  </w:abstractNum>
  <w:abstractNum w:abstractNumId="37">
    <w:nsid w:val="24367303"/>
    <w:multiLevelType w:val="hybridMultilevel"/>
    <w:tmpl w:val="321CB386"/>
    <w:lvl w:ilvl="0" w:tplc="9A984CCC">
      <w:start w:val="24"/>
      <w:numFmt w:val="bullet"/>
      <w:lvlText w:val="-"/>
      <w:lvlJc w:val="left"/>
      <w:pPr>
        <w:tabs>
          <w:tab w:val="num" w:pos="360"/>
        </w:tabs>
        <w:ind w:left="360"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24A931A4"/>
    <w:multiLevelType w:val="hybridMultilevel"/>
    <w:tmpl w:val="EAA8C9C2"/>
    <w:lvl w:ilvl="0" w:tplc="AE183C5C">
      <w:start w:val="16"/>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nsid w:val="26AC3E5F"/>
    <w:multiLevelType w:val="hybridMultilevel"/>
    <w:tmpl w:val="8E52434E"/>
    <w:lvl w:ilvl="0" w:tplc="654A37F2">
      <w:start w:val="3"/>
      <w:numFmt w:val="decimal"/>
      <w:lvlText w:val="%1."/>
      <w:lvlJc w:val="left"/>
      <w:pPr>
        <w:tabs>
          <w:tab w:val="num" w:pos="1710"/>
        </w:tabs>
        <w:ind w:left="1710" w:hanging="360"/>
      </w:pPr>
      <w:rPr>
        <w:rFonts w:hint="default"/>
        <w:b w:val="0"/>
        <w:i w:val="0"/>
        <w:color w:val="FF0000"/>
      </w:rPr>
    </w:lvl>
    <w:lvl w:ilvl="1" w:tplc="F7284632">
      <w:numFmt w:val="none"/>
      <w:lvlText w:val=""/>
      <w:lvlJc w:val="left"/>
      <w:pPr>
        <w:tabs>
          <w:tab w:val="num" w:pos="360"/>
        </w:tabs>
      </w:pPr>
    </w:lvl>
    <w:lvl w:ilvl="2" w:tplc="7AF0BFC0">
      <w:numFmt w:val="none"/>
      <w:lvlText w:val=""/>
      <w:lvlJc w:val="left"/>
      <w:pPr>
        <w:tabs>
          <w:tab w:val="num" w:pos="360"/>
        </w:tabs>
      </w:pPr>
    </w:lvl>
    <w:lvl w:ilvl="3" w:tplc="A14694BC">
      <w:numFmt w:val="none"/>
      <w:lvlText w:val=""/>
      <w:lvlJc w:val="left"/>
      <w:pPr>
        <w:tabs>
          <w:tab w:val="num" w:pos="360"/>
        </w:tabs>
      </w:pPr>
    </w:lvl>
    <w:lvl w:ilvl="4" w:tplc="955E9D3E">
      <w:numFmt w:val="none"/>
      <w:lvlText w:val=""/>
      <w:lvlJc w:val="left"/>
      <w:pPr>
        <w:tabs>
          <w:tab w:val="num" w:pos="360"/>
        </w:tabs>
      </w:pPr>
    </w:lvl>
    <w:lvl w:ilvl="5" w:tplc="C2D4E16A">
      <w:numFmt w:val="none"/>
      <w:lvlText w:val=""/>
      <w:lvlJc w:val="left"/>
      <w:pPr>
        <w:tabs>
          <w:tab w:val="num" w:pos="360"/>
        </w:tabs>
      </w:pPr>
    </w:lvl>
    <w:lvl w:ilvl="6" w:tplc="43FEEAAC">
      <w:numFmt w:val="none"/>
      <w:lvlText w:val=""/>
      <w:lvlJc w:val="left"/>
      <w:pPr>
        <w:tabs>
          <w:tab w:val="num" w:pos="360"/>
        </w:tabs>
      </w:pPr>
    </w:lvl>
    <w:lvl w:ilvl="7" w:tplc="4E187768">
      <w:numFmt w:val="none"/>
      <w:lvlText w:val=""/>
      <w:lvlJc w:val="left"/>
      <w:pPr>
        <w:tabs>
          <w:tab w:val="num" w:pos="360"/>
        </w:tabs>
      </w:pPr>
    </w:lvl>
    <w:lvl w:ilvl="8" w:tplc="61127910">
      <w:numFmt w:val="none"/>
      <w:lvlText w:val=""/>
      <w:lvlJc w:val="left"/>
      <w:pPr>
        <w:tabs>
          <w:tab w:val="num" w:pos="360"/>
        </w:tabs>
      </w:pPr>
    </w:lvl>
  </w:abstractNum>
  <w:abstractNum w:abstractNumId="40">
    <w:nsid w:val="28F85E63"/>
    <w:multiLevelType w:val="multilevel"/>
    <w:tmpl w:val="E7C653B8"/>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900"/>
        </w:tabs>
        <w:ind w:left="900" w:hanging="585"/>
      </w:pPr>
      <w:rPr>
        <w:rFonts w:hint="default"/>
      </w:rPr>
    </w:lvl>
    <w:lvl w:ilvl="2">
      <w:start w:val="40"/>
      <w:numFmt w:val="decimal"/>
      <w:lvlText w:val="%1.%2.%3"/>
      <w:lvlJc w:val="left"/>
      <w:pPr>
        <w:tabs>
          <w:tab w:val="num" w:pos="1350"/>
        </w:tabs>
        <w:ind w:left="1350" w:hanging="720"/>
      </w:pPr>
      <w:rPr>
        <w:rFonts w:hint="default"/>
        <w:b w:val="0"/>
        <w:i w:val="0"/>
        <w:color w:val="FF0000"/>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41">
    <w:nsid w:val="290D15A5"/>
    <w:multiLevelType w:val="multilevel"/>
    <w:tmpl w:val="F71A48E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809"/>
        </w:tabs>
        <w:ind w:left="809" w:hanging="495"/>
      </w:pPr>
      <w:rPr>
        <w:rFonts w:hint="default"/>
      </w:rPr>
    </w:lvl>
    <w:lvl w:ilvl="2">
      <w:start w:val="37"/>
      <w:numFmt w:val="decimal"/>
      <w:lvlText w:val="%1.%2.%3"/>
      <w:lvlJc w:val="left"/>
      <w:pPr>
        <w:tabs>
          <w:tab w:val="num" w:pos="1004"/>
        </w:tabs>
        <w:ind w:left="1004" w:hanging="720"/>
      </w:pPr>
      <w:rPr>
        <w:rFonts w:hint="default"/>
        <w:b w:val="0"/>
        <w:i w:val="0"/>
        <w:color w:val="auto"/>
      </w:rPr>
    </w:lvl>
    <w:lvl w:ilvl="3">
      <w:start w:val="1"/>
      <w:numFmt w:val="decimal"/>
      <w:lvlText w:val="%1.%2.%3.%4"/>
      <w:lvlJc w:val="left"/>
      <w:pPr>
        <w:tabs>
          <w:tab w:val="num" w:pos="1662"/>
        </w:tabs>
        <w:ind w:left="1662" w:hanging="720"/>
      </w:pPr>
      <w:rPr>
        <w:rFonts w:hint="default"/>
      </w:rPr>
    </w:lvl>
    <w:lvl w:ilvl="4">
      <w:start w:val="1"/>
      <w:numFmt w:val="decimal"/>
      <w:lvlText w:val="%1.%2.%3.%4.%5"/>
      <w:lvlJc w:val="left"/>
      <w:pPr>
        <w:tabs>
          <w:tab w:val="num" w:pos="1976"/>
        </w:tabs>
        <w:ind w:left="1976" w:hanging="720"/>
      </w:pPr>
      <w:rPr>
        <w:rFonts w:hint="default"/>
      </w:rPr>
    </w:lvl>
    <w:lvl w:ilvl="5">
      <w:start w:val="1"/>
      <w:numFmt w:val="decimal"/>
      <w:lvlText w:val="%1.%2.%3.%4.%5.%6"/>
      <w:lvlJc w:val="left"/>
      <w:pPr>
        <w:tabs>
          <w:tab w:val="num" w:pos="2650"/>
        </w:tabs>
        <w:ind w:left="2650" w:hanging="1080"/>
      </w:pPr>
      <w:rPr>
        <w:rFonts w:hint="default"/>
      </w:rPr>
    </w:lvl>
    <w:lvl w:ilvl="6">
      <w:start w:val="1"/>
      <w:numFmt w:val="decimal"/>
      <w:lvlText w:val="%1.%2.%3.%4.%5.%6.%7"/>
      <w:lvlJc w:val="left"/>
      <w:pPr>
        <w:tabs>
          <w:tab w:val="num" w:pos="2964"/>
        </w:tabs>
        <w:ind w:left="2964" w:hanging="1080"/>
      </w:pPr>
      <w:rPr>
        <w:rFonts w:hint="default"/>
      </w:rPr>
    </w:lvl>
    <w:lvl w:ilvl="7">
      <w:start w:val="1"/>
      <w:numFmt w:val="decimal"/>
      <w:lvlText w:val="%1.%2.%3.%4.%5.%6.%7.%8"/>
      <w:lvlJc w:val="left"/>
      <w:pPr>
        <w:tabs>
          <w:tab w:val="num" w:pos="3638"/>
        </w:tabs>
        <w:ind w:left="3638" w:hanging="1440"/>
      </w:pPr>
      <w:rPr>
        <w:rFonts w:hint="default"/>
      </w:rPr>
    </w:lvl>
    <w:lvl w:ilvl="8">
      <w:start w:val="1"/>
      <w:numFmt w:val="decimal"/>
      <w:lvlText w:val="%1.%2.%3.%4.%5.%6.%7.%8.%9"/>
      <w:lvlJc w:val="left"/>
      <w:pPr>
        <w:tabs>
          <w:tab w:val="num" w:pos="3952"/>
        </w:tabs>
        <w:ind w:left="3952" w:hanging="1440"/>
      </w:pPr>
      <w:rPr>
        <w:rFonts w:hint="default"/>
      </w:rPr>
    </w:lvl>
  </w:abstractNum>
  <w:abstractNum w:abstractNumId="42">
    <w:nsid w:val="295F5F66"/>
    <w:multiLevelType w:val="multilevel"/>
    <w:tmpl w:val="7708E970"/>
    <w:lvl w:ilvl="0">
      <w:start w:val="5"/>
      <w:numFmt w:val="decimal"/>
      <w:lvlText w:val="%1"/>
      <w:lvlJc w:val="left"/>
      <w:pPr>
        <w:tabs>
          <w:tab w:val="num" w:pos="540"/>
        </w:tabs>
        <w:ind w:left="540" w:hanging="540"/>
      </w:pPr>
      <w:rPr>
        <w:rFonts w:hint="default"/>
        <w:color w:val="333399"/>
      </w:rPr>
    </w:lvl>
    <w:lvl w:ilvl="1">
      <w:start w:val="3"/>
      <w:numFmt w:val="decimal"/>
      <w:lvlText w:val="%1.%2"/>
      <w:lvlJc w:val="left"/>
      <w:pPr>
        <w:tabs>
          <w:tab w:val="num" w:pos="855"/>
        </w:tabs>
        <w:ind w:left="855" w:hanging="540"/>
      </w:pPr>
      <w:rPr>
        <w:rFonts w:hint="default"/>
        <w:color w:val="333399"/>
      </w:rPr>
    </w:lvl>
    <w:lvl w:ilvl="2">
      <w:start w:val="3"/>
      <w:numFmt w:val="decimal"/>
      <w:lvlText w:val="%1.%2.%3"/>
      <w:lvlJc w:val="left"/>
      <w:pPr>
        <w:tabs>
          <w:tab w:val="num" w:pos="1350"/>
        </w:tabs>
        <w:ind w:left="1350" w:hanging="720"/>
      </w:pPr>
      <w:rPr>
        <w:rFonts w:hint="default"/>
        <w:color w:val="auto"/>
      </w:rPr>
    </w:lvl>
    <w:lvl w:ilvl="3">
      <w:start w:val="1"/>
      <w:numFmt w:val="decimal"/>
      <w:lvlText w:val="%1.%2.%3.%4"/>
      <w:lvlJc w:val="left"/>
      <w:pPr>
        <w:tabs>
          <w:tab w:val="num" w:pos="1665"/>
        </w:tabs>
        <w:ind w:left="1665" w:hanging="720"/>
      </w:pPr>
      <w:rPr>
        <w:rFonts w:hint="default"/>
        <w:b w:val="0"/>
        <w:color w:val="FF0000"/>
      </w:rPr>
    </w:lvl>
    <w:lvl w:ilvl="4">
      <w:start w:val="1"/>
      <w:numFmt w:val="decimal"/>
      <w:lvlText w:val="%1.%2.%3.%4.%5"/>
      <w:lvlJc w:val="left"/>
      <w:pPr>
        <w:tabs>
          <w:tab w:val="num" w:pos="1980"/>
        </w:tabs>
        <w:ind w:left="1980" w:hanging="720"/>
      </w:pPr>
      <w:rPr>
        <w:rFonts w:hint="default"/>
        <w:color w:val="333399"/>
      </w:rPr>
    </w:lvl>
    <w:lvl w:ilvl="5">
      <w:start w:val="1"/>
      <w:numFmt w:val="decimal"/>
      <w:lvlText w:val="%1.%2.%3.%4.%5.%6"/>
      <w:lvlJc w:val="left"/>
      <w:pPr>
        <w:tabs>
          <w:tab w:val="num" w:pos="2655"/>
        </w:tabs>
        <w:ind w:left="2655" w:hanging="1080"/>
      </w:pPr>
      <w:rPr>
        <w:rFonts w:hint="default"/>
        <w:color w:val="333399"/>
      </w:rPr>
    </w:lvl>
    <w:lvl w:ilvl="6">
      <w:start w:val="1"/>
      <w:numFmt w:val="decimal"/>
      <w:lvlText w:val="%1.%2.%3.%4.%5.%6.%7"/>
      <w:lvlJc w:val="left"/>
      <w:pPr>
        <w:tabs>
          <w:tab w:val="num" w:pos="2970"/>
        </w:tabs>
        <w:ind w:left="2970" w:hanging="1080"/>
      </w:pPr>
      <w:rPr>
        <w:rFonts w:hint="default"/>
        <w:color w:val="333399"/>
      </w:rPr>
    </w:lvl>
    <w:lvl w:ilvl="7">
      <w:start w:val="1"/>
      <w:numFmt w:val="decimal"/>
      <w:lvlText w:val="%1.%2.%3.%4.%5.%6.%7.%8"/>
      <w:lvlJc w:val="left"/>
      <w:pPr>
        <w:tabs>
          <w:tab w:val="num" w:pos="3645"/>
        </w:tabs>
        <w:ind w:left="3645" w:hanging="1440"/>
      </w:pPr>
      <w:rPr>
        <w:rFonts w:hint="default"/>
        <w:color w:val="333399"/>
      </w:rPr>
    </w:lvl>
    <w:lvl w:ilvl="8">
      <w:start w:val="1"/>
      <w:numFmt w:val="decimal"/>
      <w:lvlText w:val="%1.%2.%3.%4.%5.%6.%7.%8.%9"/>
      <w:lvlJc w:val="left"/>
      <w:pPr>
        <w:tabs>
          <w:tab w:val="num" w:pos="3960"/>
        </w:tabs>
        <w:ind w:left="3960" w:hanging="1440"/>
      </w:pPr>
      <w:rPr>
        <w:rFonts w:hint="default"/>
        <w:color w:val="333399"/>
      </w:rPr>
    </w:lvl>
  </w:abstractNum>
  <w:abstractNum w:abstractNumId="43">
    <w:nsid w:val="29CA72D7"/>
    <w:multiLevelType w:val="multilevel"/>
    <w:tmpl w:val="4C6886A4"/>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15"/>
        </w:tabs>
        <w:ind w:left="915" w:hanging="645"/>
      </w:pPr>
      <w:rPr>
        <w:rFonts w:hint="default"/>
      </w:rPr>
    </w:lvl>
    <w:lvl w:ilvl="2">
      <w:start w:val="19"/>
      <w:numFmt w:val="decimal"/>
      <w:lvlText w:val="%1.%2.%3"/>
      <w:lvlJc w:val="left"/>
      <w:pPr>
        <w:tabs>
          <w:tab w:val="num" w:pos="1260"/>
        </w:tabs>
        <w:ind w:left="1260" w:hanging="720"/>
      </w:pPr>
      <w:rPr>
        <w:rFonts w:hint="default"/>
        <w:b w:val="0"/>
        <w:i w:val="0"/>
        <w:color w:val="FF000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4">
    <w:nsid w:val="30514096"/>
    <w:multiLevelType w:val="multilevel"/>
    <w:tmpl w:val="4C96910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5">
    <w:nsid w:val="31DA2ED5"/>
    <w:multiLevelType w:val="singleLevel"/>
    <w:tmpl w:val="7E9CC3CE"/>
    <w:lvl w:ilvl="0">
      <w:numFmt w:val="bullet"/>
      <w:lvlText w:val="-"/>
      <w:lvlJc w:val="left"/>
      <w:pPr>
        <w:ind w:left="720" w:hanging="360"/>
      </w:pPr>
      <w:rPr>
        <w:rFonts w:ascii="Arial" w:eastAsia="Times New Roman" w:hAnsi="Arial" w:cs="Arial" w:hint="default"/>
      </w:rPr>
    </w:lvl>
  </w:abstractNum>
  <w:abstractNum w:abstractNumId="46">
    <w:nsid w:val="32104DD9"/>
    <w:multiLevelType w:val="multilevel"/>
    <w:tmpl w:val="72EE7B1C"/>
    <w:lvl w:ilvl="0">
      <w:start w:val="8"/>
      <w:numFmt w:val="decimal"/>
      <w:lvlText w:val="%1"/>
      <w:lvlJc w:val="left"/>
      <w:pPr>
        <w:tabs>
          <w:tab w:val="num" w:pos="390"/>
        </w:tabs>
        <w:ind w:left="390" w:hanging="390"/>
      </w:pPr>
      <w:rPr>
        <w:rFonts w:hint="default"/>
      </w:rPr>
    </w:lvl>
    <w:lvl w:ilvl="1">
      <w:start w:val="3"/>
      <w:numFmt w:val="decimal"/>
      <w:lvlText w:val="%1.%2"/>
      <w:lvlJc w:val="left"/>
      <w:pPr>
        <w:tabs>
          <w:tab w:val="num" w:pos="570"/>
        </w:tabs>
        <w:ind w:left="570" w:hanging="39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7">
    <w:nsid w:val="363B2CD5"/>
    <w:multiLevelType w:val="multilevel"/>
    <w:tmpl w:val="4A4A68B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60"/>
        </w:tabs>
        <w:ind w:left="660" w:hanging="540"/>
      </w:pPr>
      <w:rPr>
        <w:rFonts w:hint="default"/>
      </w:rPr>
    </w:lvl>
    <w:lvl w:ilvl="2">
      <w:start w:val="3"/>
      <w:numFmt w:val="decimal"/>
      <w:lvlText w:val="%1.%2.%3"/>
      <w:lvlJc w:val="left"/>
      <w:pPr>
        <w:tabs>
          <w:tab w:val="num" w:pos="960"/>
        </w:tabs>
        <w:ind w:left="960" w:hanging="720"/>
      </w:pPr>
      <w:rPr>
        <w:rFonts w:hint="default"/>
      </w:rPr>
    </w:lvl>
    <w:lvl w:ilvl="3">
      <w:start w:val="5"/>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48">
    <w:nsid w:val="368D712D"/>
    <w:multiLevelType w:val="multilevel"/>
    <w:tmpl w:val="4D2057F8"/>
    <w:lvl w:ilvl="0">
      <w:start w:val="8"/>
      <w:numFmt w:val="decimal"/>
      <w:lvlText w:val="%1"/>
      <w:lvlJc w:val="left"/>
      <w:pPr>
        <w:tabs>
          <w:tab w:val="num" w:pos="390"/>
        </w:tabs>
        <w:ind w:left="390" w:hanging="390"/>
      </w:pPr>
      <w:rPr>
        <w:rFonts w:hint="default"/>
      </w:rPr>
    </w:lvl>
    <w:lvl w:ilvl="1">
      <w:start w:val="4"/>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9">
    <w:nsid w:val="38455B82"/>
    <w:multiLevelType w:val="multilevel"/>
    <w:tmpl w:val="93B046CC"/>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810"/>
        </w:tabs>
        <w:ind w:left="810" w:hanging="690"/>
      </w:pPr>
      <w:rPr>
        <w:rFonts w:hint="default"/>
      </w:rPr>
    </w:lvl>
    <w:lvl w:ilvl="2">
      <w:start w:val="6"/>
      <w:numFmt w:val="decimal"/>
      <w:lvlText w:val="%1.%2.%3"/>
      <w:lvlJc w:val="left"/>
      <w:pPr>
        <w:tabs>
          <w:tab w:val="num" w:pos="960"/>
        </w:tabs>
        <w:ind w:left="960" w:hanging="720"/>
      </w:pPr>
      <w:rPr>
        <w:rFonts w:hint="default"/>
      </w:rPr>
    </w:lvl>
    <w:lvl w:ilvl="3">
      <w:start w:val="2"/>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50">
    <w:nsid w:val="39A9596F"/>
    <w:multiLevelType w:val="hybridMultilevel"/>
    <w:tmpl w:val="8CAE6B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Tahoma"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Tahoma"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Tahoma"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3ADC3830"/>
    <w:multiLevelType w:val="multilevel"/>
    <w:tmpl w:val="86A60BB6"/>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85"/>
        </w:tabs>
        <w:ind w:left="985" w:hanging="645"/>
      </w:pPr>
      <w:rPr>
        <w:rFonts w:hint="default"/>
      </w:rPr>
    </w:lvl>
    <w:lvl w:ilvl="2">
      <w:start w:val="2"/>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080"/>
        </w:tabs>
        <w:ind w:left="2080" w:hanging="72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120"/>
        </w:tabs>
        <w:ind w:left="3120" w:hanging="108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52">
    <w:nsid w:val="3BC07924"/>
    <w:multiLevelType w:val="multilevel"/>
    <w:tmpl w:val="47005CA0"/>
    <w:lvl w:ilvl="0">
      <w:start w:val="26"/>
      <w:numFmt w:val="bullet"/>
      <w:lvlText w:val="-"/>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CF95202"/>
    <w:multiLevelType w:val="multilevel"/>
    <w:tmpl w:val="05E4660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672"/>
        </w:tabs>
        <w:ind w:left="672" w:hanging="540"/>
      </w:pPr>
      <w:rPr>
        <w:rFonts w:hint="default"/>
      </w:rPr>
    </w:lvl>
    <w:lvl w:ilvl="2">
      <w:start w:val="2"/>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b w:val="0"/>
        <w:i w:val="0"/>
        <w:color w:val="FF0000"/>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54">
    <w:nsid w:val="3D343513"/>
    <w:multiLevelType w:val="multilevel"/>
    <w:tmpl w:val="885475C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65"/>
        </w:tabs>
        <w:ind w:left="765" w:hanging="450"/>
      </w:pPr>
      <w:rPr>
        <w:rFonts w:hint="default"/>
      </w:rPr>
    </w:lvl>
    <w:lvl w:ilvl="2">
      <w:start w:val="4"/>
      <w:numFmt w:val="decimal"/>
      <w:lvlText w:val="%1.%2.%3."/>
      <w:lvlJc w:val="left"/>
      <w:pPr>
        <w:tabs>
          <w:tab w:val="num" w:pos="1004"/>
        </w:tabs>
        <w:ind w:left="1004" w:hanging="720"/>
      </w:pPr>
      <w:rPr>
        <w:rFonts w:hint="default"/>
        <w:b w:val="0"/>
        <w:i w:val="0"/>
        <w:color w:val="FF0000"/>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55">
    <w:nsid w:val="3E4C23D0"/>
    <w:multiLevelType w:val="multilevel"/>
    <w:tmpl w:val="309AD4D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56">
    <w:nsid w:val="3FB1300F"/>
    <w:multiLevelType w:val="hybridMultilevel"/>
    <w:tmpl w:val="F6FA5A10"/>
    <w:lvl w:ilvl="0" w:tplc="FFFFFFFF">
      <w:start w:val="1"/>
      <w:numFmt w:val="decimal"/>
      <w:lvlText w:val="%1."/>
      <w:lvlJc w:val="left"/>
      <w:pPr>
        <w:tabs>
          <w:tab w:val="num" w:pos="1710"/>
        </w:tabs>
        <w:ind w:left="1710" w:hanging="360"/>
      </w:pPr>
      <w:rPr>
        <w:rFonts w:hint="default"/>
      </w:rPr>
    </w:lvl>
    <w:lvl w:ilvl="1" w:tplc="FFFFFFFF">
      <w:start w:val="1"/>
      <w:numFmt w:val="lowerLetter"/>
      <w:lvlText w:val="%2."/>
      <w:lvlJc w:val="left"/>
      <w:pPr>
        <w:tabs>
          <w:tab w:val="num" w:pos="2430"/>
        </w:tabs>
        <w:ind w:left="2430" w:hanging="360"/>
      </w:pPr>
    </w:lvl>
    <w:lvl w:ilvl="2" w:tplc="FFFFFFFF">
      <w:start w:val="1"/>
      <w:numFmt w:val="lowerRoman"/>
      <w:lvlText w:val="%3."/>
      <w:lvlJc w:val="right"/>
      <w:pPr>
        <w:tabs>
          <w:tab w:val="num" w:pos="3150"/>
        </w:tabs>
        <w:ind w:left="3150" w:hanging="180"/>
      </w:pPr>
    </w:lvl>
    <w:lvl w:ilvl="3" w:tplc="FFFFFFFF">
      <w:start w:val="1"/>
      <w:numFmt w:val="decimal"/>
      <w:lvlText w:val="%4."/>
      <w:lvlJc w:val="left"/>
      <w:pPr>
        <w:tabs>
          <w:tab w:val="num" w:pos="3870"/>
        </w:tabs>
        <w:ind w:left="3870" w:hanging="360"/>
      </w:pPr>
    </w:lvl>
    <w:lvl w:ilvl="4" w:tplc="FFFFFFFF">
      <w:start w:val="1"/>
      <w:numFmt w:val="lowerLetter"/>
      <w:lvlText w:val="%5)"/>
      <w:lvlJc w:val="left"/>
      <w:pPr>
        <w:tabs>
          <w:tab w:val="num" w:pos="4590"/>
        </w:tabs>
        <w:ind w:left="4590" w:hanging="360"/>
      </w:pPr>
      <w:rPr>
        <w:rFonts w:hint="default"/>
      </w:r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57">
    <w:nsid w:val="3FD811ED"/>
    <w:multiLevelType w:val="multilevel"/>
    <w:tmpl w:val="D690E2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75"/>
        </w:tabs>
        <w:ind w:left="675" w:hanging="360"/>
      </w:pPr>
      <w:rPr>
        <w:rFonts w:hint="default"/>
      </w:rPr>
    </w:lvl>
    <w:lvl w:ilvl="2">
      <w:start w:val="1"/>
      <w:numFmt w:val="decimal"/>
      <w:lvlText w:val="%1.%2.%3"/>
      <w:lvlJc w:val="left"/>
      <w:pPr>
        <w:tabs>
          <w:tab w:val="num" w:pos="1980"/>
        </w:tabs>
        <w:ind w:left="1980" w:hanging="720"/>
      </w:pPr>
      <w:rPr>
        <w:rFonts w:hint="default"/>
        <w:color w:val="auto"/>
      </w:rPr>
    </w:lvl>
    <w:lvl w:ilvl="3">
      <w:start w:val="1"/>
      <w:numFmt w:val="decimal"/>
      <w:lvlText w:val="%1.%2.%3.%4"/>
      <w:lvlJc w:val="left"/>
      <w:pPr>
        <w:tabs>
          <w:tab w:val="num" w:pos="1620"/>
        </w:tabs>
        <w:ind w:left="1620" w:hanging="720"/>
      </w:pPr>
      <w:rPr>
        <w:rFonts w:hint="default"/>
        <w:color w:val="auto"/>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58">
    <w:nsid w:val="430843AB"/>
    <w:multiLevelType w:val="multilevel"/>
    <w:tmpl w:val="D9063DA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672"/>
        </w:tabs>
        <w:ind w:left="672" w:hanging="540"/>
      </w:pPr>
      <w:rPr>
        <w:rFonts w:hint="default"/>
      </w:rPr>
    </w:lvl>
    <w:lvl w:ilvl="2">
      <w:start w:val="3"/>
      <w:numFmt w:val="decimal"/>
      <w:lvlText w:val="%1.%2.%3"/>
      <w:lvlJc w:val="left"/>
      <w:pPr>
        <w:tabs>
          <w:tab w:val="num" w:pos="984"/>
        </w:tabs>
        <w:ind w:left="984" w:hanging="720"/>
      </w:pPr>
      <w:rPr>
        <w:rFonts w:hint="default"/>
      </w:rPr>
    </w:lvl>
    <w:lvl w:ilvl="3">
      <w:start w:val="5"/>
      <w:numFmt w:val="decimal"/>
      <w:lvlText w:val="%1.%2.%3.%4"/>
      <w:lvlJc w:val="left"/>
      <w:pPr>
        <w:tabs>
          <w:tab w:val="num" w:pos="1116"/>
        </w:tabs>
        <w:ind w:left="1116" w:hanging="720"/>
      </w:pPr>
      <w:rPr>
        <w:rFonts w:hint="default"/>
        <w:b w:val="0"/>
        <w:i w:val="0"/>
        <w:color w:val="FF0000"/>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59">
    <w:nsid w:val="43734393"/>
    <w:multiLevelType w:val="multilevel"/>
    <w:tmpl w:val="5C4E78DC"/>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0">
    <w:nsid w:val="44DC696F"/>
    <w:multiLevelType w:val="multilevel"/>
    <w:tmpl w:val="868042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i w:val="0"/>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1">
    <w:nsid w:val="451B5C41"/>
    <w:multiLevelType w:val="multilevel"/>
    <w:tmpl w:val="2F9CD466"/>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627"/>
        </w:tabs>
        <w:ind w:left="627" w:hanging="495"/>
      </w:pPr>
      <w:rPr>
        <w:rFonts w:hint="default"/>
      </w:rPr>
    </w:lvl>
    <w:lvl w:ilvl="2">
      <w:start w:val="14"/>
      <w:numFmt w:val="decimal"/>
      <w:lvlText w:val="%1.%2.%3"/>
      <w:lvlJc w:val="left"/>
      <w:pPr>
        <w:tabs>
          <w:tab w:val="num" w:pos="984"/>
        </w:tabs>
        <w:ind w:left="984" w:hanging="720"/>
      </w:pPr>
      <w:rPr>
        <w:rFonts w:hint="default"/>
        <w:b w:val="0"/>
        <w:i w:val="0"/>
        <w:color w:val="auto"/>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62">
    <w:nsid w:val="46493449"/>
    <w:multiLevelType w:val="multilevel"/>
    <w:tmpl w:val="2B8E3FD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1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63">
    <w:nsid w:val="48E54685"/>
    <w:multiLevelType w:val="multilevel"/>
    <w:tmpl w:val="33825766"/>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900"/>
        </w:tabs>
        <w:ind w:left="900" w:hanging="585"/>
      </w:pPr>
      <w:rPr>
        <w:rFonts w:hint="default"/>
      </w:rPr>
    </w:lvl>
    <w:lvl w:ilvl="2">
      <w:start w:val="4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4">
    <w:nsid w:val="4B5A02D2"/>
    <w:multiLevelType w:val="multilevel"/>
    <w:tmpl w:val="B5F2899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75"/>
        </w:tabs>
        <w:ind w:left="675" w:hanging="360"/>
      </w:pPr>
      <w:rPr>
        <w:rFonts w:hint="default"/>
        <w:color w:val="auto"/>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65">
    <w:nsid w:val="4C551CA4"/>
    <w:multiLevelType w:val="multilevel"/>
    <w:tmpl w:val="ECE24B10"/>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777"/>
        </w:tabs>
        <w:ind w:left="777" w:hanging="645"/>
      </w:pPr>
      <w:rPr>
        <w:rFonts w:hint="default"/>
      </w:rPr>
    </w:lvl>
    <w:lvl w:ilvl="2">
      <w:start w:val="3"/>
      <w:numFmt w:val="decimal"/>
      <w:lvlText w:val="%1.%2.%3"/>
      <w:lvlJc w:val="left"/>
      <w:pPr>
        <w:tabs>
          <w:tab w:val="num" w:pos="984"/>
        </w:tabs>
        <w:ind w:left="984" w:hanging="720"/>
      </w:pPr>
      <w:rPr>
        <w:rFonts w:hint="default"/>
      </w:rPr>
    </w:lvl>
    <w:lvl w:ilvl="3">
      <w:start w:val="24"/>
      <w:numFmt w:val="decimal"/>
      <w:lvlText w:val="%1.%2.%3.%4"/>
      <w:lvlJc w:val="left"/>
      <w:pPr>
        <w:tabs>
          <w:tab w:val="num" w:pos="1116"/>
        </w:tabs>
        <w:ind w:left="1116" w:hanging="720"/>
      </w:pPr>
      <w:rPr>
        <w:rFonts w:hint="default"/>
        <w:b w:val="0"/>
        <w:i w:val="0"/>
        <w:color w:val="auto"/>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66">
    <w:nsid w:val="4DA02B85"/>
    <w:multiLevelType w:val="multilevel"/>
    <w:tmpl w:val="C7CC81D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810"/>
        </w:tabs>
        <w:ind w:left="810" w:hanging="495"/>
      </w:pPr>
      <w:rPr>
        <w:rFonts w:hint="default"/>
      </w:rPr>
    </w:lvl>
    <w:lvl w:ilvl="2">
      <w:start w:val="30"/>
      <w:numFmt w:val="decimal"/>
      <w:lvlText w:val="%1.%2.%3"/>
      <w:lvlJc w:val="left"/>
      <w:pPr>
        <w:tabs>
          <w:tab w:val="num" w:pos="1350"/>
        </w:tabs>
        <w:ind w:left="1350" w:hanging="720"/>
      </w:pPr>
      <w:rPr>
        <w:rFonts w:hint="default"/>
        <w:b w:val="0"/>
        <w:i w:val="0"/>
        <w:color w:val="FF0000"/>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67">
    <w:nsid w:val="4E5143BF"/>
    <w:multiLevelType w:val="multilevel"/>
    <w:tmpl w:val="BE4E35BA"/>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547"/>
        </w:tabs>
        <w:ind w:left="547" w:hanging="390"/>
      </w:pPr>
      <w:rPr>
        <w:rFonts w:hint="default"/>
        <w:b w:val="0"/>
        <w:i w:val="0"/>
        <w:color w:val="FF0000"/>
      </w:rPr>
    </w:lvl>
    <w:lvl w:ilvl="2">
      <w:start w:val="1"/>
      <w:numFmt w:val="decimal"/>
      <w:lvlText w:val="%1.%2.%3"/>
      <w:lvlJc w:val="left"/>
      <w:pPr>
        <w:tabs>
          <w:tab w:val="num" w:pos="1034"/>
        </w:tabs>
        <w:ind w:left="1034" w:hanging="720"/>
      </w:pPr>
      <w:rPr>
        <w:rFonts w:hint="default"/>
      </w:rPr>
    </w:lvl>
    <w:lvl w:ilvl="3">
      <w:start w:val="1"/>
      <w:numFmt w:val="decimal"/>
      <w:lvlText w:val="%1.%2.%3.%4"/>
      <w:lvlJc w:val="left"/>
      <w:pPr>
        <w:tabs>
          <w:tab w:val="num" w:pos="1191"/>
        </w:tabs>
        <w:ind w:left="1191" w:hanging="720"/>
      </w:pPr>
      <w:rPr>
        <w:rFonts w:hint="default"/>
      </w:rPr>
    </w:lvl>
    <w:lvl w:ilvl="4">
      <w:start w:val="1"/>
      <w:numFmt w:val="decimal"/>
      <w:lvlText w:val="%1.%2.%3.%4.%5"/>
      <w:lvlJc w:val="left"/>
      <w:pPr>
        <w:tabs>
          <w:tab w:val="num" w:pos="1348"/>
        </w:tabs>
        <w:ind w:left="1348" w:hanging="720"/>
      </w:pPr>
      <w:rPr>
        <w:rFonts w:hint="default"/>
      </w:rPr>
    </w:lvl>
    <w:lvl w:ilvl="5">
      <w:start w:val="1"/>
      <w:numFmt w:val="decimal"/>
      <w:lvlText w:val="%1.%2.%3.%4.%5.%6"/>
      <w:lvlJc w:val="left"/>
      <w:pPr>
        <w:tabs>
          <w:tab w:val="num" w:pos="1865"/>
        </w:tabs>
        <w:ind w:left="1865" w:hanging="1080"/>
      </w:pPr>
      <w:rPr>
        <w:rFonts w:hint="default"/>
      </w:rPr>
    </w:lvl>
    <w:lvl w:ilvl="6">
      <w:start w:val="1"/>
      <w:numFmt w:val="decimal"/>
      <w:lvlText w:val="%1.%2.%3.%4.%5.%6.%7"/>
      <w:lvlJc w:val="left"/>
      <w:pPr>
        <w:tabs>
          <w:tab w:val="num" w:pos="2022"/>
        </w:tabs>
        <w:ind w:left="2022" w:hanging="1080"/>
      </w:pPr>
      <w:rPr>
        <w:rFonts w:hint="default"/>
      </w:rPr>
    </w:lvl>
    <w:lvl w:ilvl="7">
      <w:start w:val="1"/>
      <w:numFmt w:val="decimal"/>
      <w:lvlText w:val="%1.%2.%3.%4.%5.%6.%7.%8"/>
      <w:lvlJc w:val="left"/>
      <w:pPr>
        <w:tabs>
          <w:tab w:val="num" w:pos="2539"/>
        </w:tabs>
        <w:ind w:left="2539" w:hanging="1440"/>
      </w:pPr>
      <w:rPr>
        <w:rFonts w:hint="default"/>
      </w:rPr>
    </w:lvl>
    <w:lvl w:ilvl="8">
      <w:start w:val="1"/>
      <w:numFmt w:val="decimal"/>
      <w:lvlText w:val="%1.%2.%3.%4.%5.%6.%7.%8.%9"/>
      <w:lvlJc w:val="left"/>
      <w:pPr>
        <w:tabs>
          <w:tab w:val="num" w:pos="2696"/>
        </w:tabs>
        <w:ind w:left="2696" w:hanging="1440"/>
      </w:pPr>
      <w:rPr>
        <w:rFonts w:hint="default"/>
      </w:rPr>
    </w:lvl>
  </w:abstractNum>
  <w:abstractNum w:abstractNumId="68">
    <w:nsid w:val="4ECA5B82"/>
    <w:multiLevelType w:val="multilevel"/>
    <w:tmpl w:val="899C8592"/>
    <w:lvl w:ilvl="0">
      <w:start w:val="2"/>
      <w:numFmt w:val="decimal"/>
      <w:lvlText w:val="%1"/>
      <w:lvlJc w:val="left"/>
      <w:pPr>
        <w:tabs>
          <w:tab w:val="num" w:pos="360"/>
        </w:tabs>
        <w:ind w:left="360" w:hanging="360"/>
      </w:pPr>
      <w:rPr>
        <w:rFonts w:hint="default"/>
        <w:color w:val="000080"/>
      </w:rPr>
    </w:lvl>
    <w:lvl w:ilvl="1">
      <w:start w:val="4"/>
      <w:numFmt w:val="decimal"/>
      <w:lvlText w:val="%1.%2"/>
      <w:lvlJc w:val="left"/>
      <w:pPr>
        <w:tabs>
          <w:tab w:val="num" w:pos="630"/>
        </w:tabs>
        <w:ind w:left="630" w:hanging="360"/>
      </w:pPr>
      <w:rPr>
        <w:rFonts w:hint="default"/>
        <w:color w:val="000080"/>
      </w:rPr>
    </w:lvl>
    <w:lvl w:ilvl="2">
      <w:start w:val="15"/>
      <w:numFmt w:val="decimal"/>
      <w:lvlText w:val="%1.%2.%3"/>
      <w:lvlJc w:val="left"/>
      <w:pPr>
        <w:tabs>
          <w:tab w:val="num" w:pos="1260"/>
        </w:tabs>
        <w:ind w:left="1260" w:hanging="720"/>
      </w:pPr>
      <w:rPr>
        <w:rFonts w:hint="default"/>
        <w:color w:val="FF0000"/>
      </w:rPr>
    </w:lvl>
    <w:lvl w:ilvl="3">
      <w:start w:val="1"/>
      <w:numFmt w:val="decimal"/>
      <w:lvlText w:val="%1.%2.%3.%4"/>
      <w:lvlJc w:val="left"/>
      <w:pPr>
        <w:tabs>
          <w:tab w:val="num" w:pos="1530"/>
        </w:tabs>
        <w:ind w:left="1530" w:hanging="720"/>
      </w:pPr>
      <w:rPr>
        <w:rFonts w:hint="default"/>
        <w:color w:val="000080"/>
      </w:rPr>
    </w:lvl>
    <w:lvl w:ilvl="4">
      <w:start w:val="1"/>
      <w:numFmt w:val="decimal"/>
      <w:lvlText w:val="%1.%2.%3.%4.%5"/>
      <w:lvlJc w:val="left"/>
      <w:pPr>
        <w:tabs>
          <w:tab w:val="num" w:pos="1800"/>
        </w:tabs>
        <w:ind w:left="1800" w:hanging="720"/>
      </w:pPr>
      <w:rPr>
        <w:rFonts w:hint="default"/>
        <w:color w:val="000080"/>
      </w:rPr>
    </w:lvl>
    <w:lvl w:ilvl="5">
      <w:start w:val="1"/>
      <w:numFmt w:val="decimal"/>
      <w:lvlText w:val="%1.%2.%3.%4.%5.%6"/>
      <w:lvlJc w:val="left"/>
      <w:pPr>
        <w:tabs>
          <w:tab w:val="num" w:pos="2430"/>
        </w:tabs>
        <w:ind w:left="2430" w:hanging="1080"/>
      </w:pPr>
      <w:rPr>
        <w:rFonts w:hint="default"/>
        <w:color w:val="000080"/>
      </w:rPr>
    </w:lvl>
    <w:lvl w:ilvl="6">
      <w:start w:val="1"/>
      <w:numFmt w:val="decimal"/>
      <w:lvlText w:val="%1.%2.%3.%4.%5.%6.%7"/>
      <w:lvlJc w:val="left"/>
      <w:pPr>
        <w:tabs>
          <w:tab w:val="num" w:pos="2700"/>
        </w:tabs>
        <w:ind w:left="2700" w:hanging="1080"/>
      </w:pPr>
      <w:rPr>
        <w:rFonts w:hint="default"/>
        <w:color w:val="000080"/>
      </w:rPr>
    </w:lvl>
    <w:lvl w:ilvl="7">
      <w:start w:val="1"/>
      <w:numFmt w:val="decimal"/>
      <w:lvlText w:val="%1.%2.%3.%4.%5.%6.%7.%8"/>
      <w:lvlJc w:val="left"/>
      <w:pPr>
        <w:tabs>
          <w:tab w:val="num" w:pos="3330"/>
        </w:tabs>
        <w:ind w:left="3330" w:hanging="1440"/>
      </w:pPr>
      <w:rPr>
        <w:rFonts w:hint="default"/>
        <w:color w:val="000080"/>
      </w:rPr>
    </w:lvl>
    <w:lvl w:ilvl="8">
      <w:start w:val="1"/>
      <w:numFmt w:val="decimal"/>
      <w:lvlText w:val="%1.%2.%3.%4.%5.%6.%7.%8.%9"/>
      <w:lvlJc w:val="left"/>
      <w:pPr>
        <w:tabs>
          <w:tab w:val="num" w:pos="3600"/>
        </w:tabs>
        <w:ind w:left="3600" w:hanging="1440"/>
      </w:pPr>
      <w:rPr>
        <w:rFonts w:hint="default"/>
        <w:color w:val="000080"/>
      </w:rPr>
    </w:lvl>
  </w:abstractNum>
  <w:abstractNum w:abstractNumId="69">
    <w:nsid w:val="523A5241"/>
    <w:multiLevelType w:val="multilevel"/>
    <w:tmpl w:val="98965374"/>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763"/>
        </w:tabs>
        <w:ind w:left="763" w:hanging="585"/>
      </w:pPr>
      <w:rPr>
        <w:rFonts w:hint="default"/>
      </w:rPr>
    </w:lvl>
    <w:lvl w:ilvl="2">
      <w:start w:val="2"/>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432"/>
        </w:tabs>
        <w:ind w:left="1432" w:hanging="72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148"/>
        </w:tabs>
        <w:ind w:left="2148" w:hanging="108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2864"/>
        </w:tabs>
        <w:ind w:left="2864" w:hanging="1440"/>
      </w:pPr>
      <w:rPr>
        <w:rFonts w:hint="default"/>
      </w:rPr>
    </w:lvl>
  </w:abstractNum>
  <w:abstractNum w:abstractNumId="70">
    <w:nsid w:val="54E773F4"/>
    <w:multiLevelType w:val="multilevel"/>
    <w:tmpl w:val="FE966B7E"/>
    <w:lvl w:ilvl="0">
      <w:start w:val="5"/>
      <w:numFmt w:val="decimal"/>
      <w:lvlText w:val="%1"/>
      <w:lvlJc w:val="left"/>
      <w:pPr>
        <w:tabs>
          <w:tab w:val="num" w:pos="405"/>
        </w:tabs>
        <w:ind w:left="405" w:hanging="405"/>
      </w:pPr>
      <w:rPr>
        <w:rFonts w:hint="default"/>
      </w:rPr>
    </w:lvl>
    <w:lvl w:ilvl="1">
      <w:start w:val="4"/>
      <w:numFmt w:val="decimal"/>
      <w:lvlText w:val="%1.%2"/>
      <w:lvlJc w:val="left"/>
      <w:pPr>
        <w:tabs>
          <w:tab w:val="num" w:pos="585"/>
        </w:tabs>
        <w:ind w:left="585" w:hanging="405"/>
      </w:pPr>
      <w:rPr>
        <w:rFonts w:hint="default"/>
      </w:rPr>
    </w:lvl>
    <w:lvl w:ilvl="2">
      <w:start w:val="2"/>
      <w:numFmt w:val="decimal"/>
      <w:lvlText w:val="%1.%2.%3"/>
      <w:lvlJc w:val="left"/>
      <w:pPr>
        <w:tabs>
          <w:tab w:val="num" w:pos="1080"/>
        </w:tabs>
        <w:ind w:left="1080" w:hanging="720"/>
      </w:pPr>
      <w:rPr>
        <w:rFonts w:hint="default"/>
        <w:b w:val="0"/>
        <w:i w:val="0"/>
        <w:color w:val="FF000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1">
    <w:nsid w:val="55C66211"/>
    <w:multiLevelType w:val="multilevel"/>
    <w:tmpl w:val="897274C4"/>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900"/>
        </w:tabs>
        <w:ind w:left="900" w:hanging="585"/>
      </w:pPr>
      <w:rPr>
        <w:rFonts w:hint="default"/>
      </w:rPr>
    </w:lvl>
    <w:lvl w:ilvl="2">
      <w:start w:val="15"/>
      <w:numFmt w:val="decimal"/>
      <w:lvlText w:val="%1.%2.%3"/>
      <w:lvlJc w:val="left"/>
      <w:pPr>
        <w:tabs>
          <w:tab w:val="num" w:pos="720"/>
        </w:tabs>
        <w:ind w:left="720" w:hanging="720"/>
      </w:pPr>
      <w:rPr>
        <w:rFonts w:hint="default"/>
        <w:b w:val="0"/>
        <w:i w:val="0"/>
        <w:color w:val="FF0000"/>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72">
    <w:nsid w:val="57BC18F5"/>
    <w:multiLevelType w:val="multilevel"/>
    <w:tmpl w:val="5CBAACFE"/>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522"/>
        </w:tabs>
        <w:ind w:left="522" w:hanging="390"/>
      </w:pPr>
      <w:rPr>
        <w:rFonts w:hint="default"/>
      </w:rPr>
    </w:lvl>
    <w:lvl w:ilvl="2">
      <w:start w:val="2"/>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73">
    <w:nsid w:val="5A7A485D"/>
    <w:multiLevelType w:val="hybridMultilevel"/>
    <w:tmpl w:val="B510C21E"/>
    <w:lvl w:ilvl="0" w:tplc="041B0001">
      <w:start w:val="1"/>
      <w:numFmt w:val="bullet"/>
      <w:lvlText w:val=""/>
      <w:lvlJc w:val="left"/>
      <w:pPr>
        <w:tabs>
          <w:tab w:val="num" w:pos="720"/>
        </w:tabs>
        <w:ind w:left="720" w:hanging="360"/>
      </w:pPr>
      <w:rPr>
        <w:rFonts w:ascii="Symbol" w:hAnsi="Symbol" w:hint="default"/>
      </w:rPr>
    </w:lvl>
    <w:lvl w:ilvl="1" w:tplc="041B0003">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Tahoma"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Tahoma"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4">
    <w:nsid w:val="5B8675D2"/>
    <w:multiLevelType w:val="multilevel"/>
    <w:tmpl w:val="A52C1380"/>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777"/>
        </w:tabs>
        <w:ind w:left="777" w:hanging="645"/>
      </w:pPr>
      <w:rPr>
        <w:rFonts w:hint="default"/>
      </w:rPr>
    </w:lvl>
    <w:lvl w:ilvl="2">
      <w:start w:val="1"/>
      <w:numFmt w:val="decimal"/>
      <w:lvlText w:val="%1.%2.%3"/>
      <w:lvlJc w:val="left"/>
      <w:pPr>
        <w:tabs>
          <w:tab w:val="num" w:pos="984"/>
        </w:tabs>
        <w:ind w:left="984" w:hanging="720"/>
      </w:pPr>
      <w:rPr>
        <w:rFonts w:hint="default"/>
      </w:rPr>
    </w:lvl>
    <w:lvl w:ilvl="3">
      <w:start w:val="15"/>
      <w:numFmt w:val="decimal"/>
      <w:lvlText w:val="%1.%2.%3.%4"/>
      <w:lvlJc w:val="left"/>
      <w:pPr>
        <w:tabs>
          <w:tab w:val="num" w:pos="1116"/>
        </w:tabs>
        <w:ind w:left="1116" w:hanging="720"/>
      </w:pPr>
      <w:rPr>
        <w:rFonts w:hint="default"/>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75">
    <w:nsid w:val="5C057432"/>
    <w:multiLevelType w:val="multilevel"/>
    <w:tmpl w:val="9AFC5B84"/>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b w:val="0"/>
        <w:i w:val="0"/>
        <w:color w:val="FF0000"/>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6">
    <w:nsid w:val="5C5F0014"/>
    <w:multiLevelType w:val="multilevel"/>
    <w:tmpl w:val="48008E7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7">
    <w:nsid w:val="5DBF335B"/>
    <w:multiLevelType w:val="multilevel"/>
    <w:tmpl w:val="7C7C0D7C"/>
    <w:lvl w:ilvl="0">
      <w:start w:val="5"/>
      <w:numFmt w:val="decimal"/>
      <w:lvlText w:val="%1."/>
      <w:lvlJc w:val="left"/>
      <w:pPr>
        <w:tabs>
          <w:tab w:val="num" w:pos="435"/>
        </w:tabs>
        <w:ind w:left="435" w:hanging="435"/>
      </w:pPr>
      <w:rPr>
        <w:rFonts w:hint="default"/>
      </w:rPr>
    </w:lvl>
    <w:lvl w:ilvl="1">
      <w:start w:val="7"/>
      <w:numFmt w:val="decimal"/>
      <w:lvlText w:val="%1.%2."/>
      <w:lvlJc w:val="left"/>
      <w:pPr>
        <w:tabs>
          <w:tab w:val="num" w:pos="613"/>
        </w:tabs>
        <w:ind w:left="613" w:hanging="435"/>
      </w:pPr>
      <w:rPr>
        <w:rFonts w:hint="default"/>
      </w:rPr>
    </w:lvl>
    <w:lvl w:ilvl="2">
      <w:start w:val="1"/>
      <w:numFmt w:val="decimal"/>
      <w:lvlText w:val="%1.%2.%3."/>
      <w:lvlJc w:val="left"/>
      <w:pPr>
        <w:tabs>
          <w:tab w:val="num" w:pos="1076"/>
        </w:tabs>
        <w:ind w:left="1076" w:hanging="720"/>
      </w:pPr>
      <w:rPr>
        <w:rFonts w:hint="default"/>
        <w:color w:val="FF0000"/>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148"/>
        </w:tabs>
        <w:ind w:left="2148" w:hanging="108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2864"/>
        </w:tabs>
        <w:ind w:left="2864" w:hanging="1440"/>
      </w:pPr>
      <w:rPr>
        <w:rFonts w:hint="default"/>
      </w:rPr>
    </w:lvl>
  </w:abstractNum>
  <w:abstractNum w:abstractNumId="78">
    <w:nsid w:val="5E873352"/>
    <w:multiLevelType w:val="hybridMultilevel"/>
    <w:tmpl w:val="234A1A3E"/>
    <w:lvl w:ilvl="0" w:tplc="FDD2F342">
      <w:start w:val="1"/>
      <w:numFmt w:val="bullet"/>
      <w:lvlText w:val="-"/>
      <w:lvlJc w:val="left"/>
      <w:pPr>
        <w:tabs>
          <w:tab w:val="num" w:pos="360"/>
        </w:tabs>
        <w:ind w:left="360" w:hanging="360"/>
      </w:pPr>
      <w:rPr>
        <w:rFonts w:ascii="Times New Roman" w:hAnsi="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nsid w:val="5F5A5C77"/>
    <w:multiLevelType w:val="hybridMultilevel"/>
    <w:tmpl w:val="CBBA1CB2"/>
    <w:lvl w:ilvl="0" w:tplc="3E48B3C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2011CD5"/>
    <w:multiLevelType w:val="hybridMultilevel"/>
    <w:tmpl w:val="25800916"/>
    <w:lvl w:ilvl="0" w:tplc="FDD2F342">
      <w:start w:val="1"/>
      <w:numFmt w:val="bullet"/>
      <w:lvlText w:val="-"/>
      <w:lvlJc w:val="left"/>
      <w:pPr>
        <w:tabs>
          <w:tab w:val="num" w:pos="360"/>
        </w:tabs>
        <w:ind w:left="360" w:hanging="360"/>
      </w:pPr>
      <w:rPr>
        <w:rFonts w:ascii="Times New Roman" w:hAnsi="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1">
    <w:nsid w:val="639D55BB"/>
    <w:multiLevelType w:val="multilevel"/>
    <w:tmpl w:val="0C94FDD2"/>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585"/>
        </w:tabs>
        <w:ind w:left="585" w:hanging="405"/>
      </w:pPr>
      <w:rPr>
        <w:rFonts w:hint="default"/>
      </w:rPr>
    </w:lvl>
    <w:lvl w:ilvl="2">
      <w:start w:val="4"/>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2">
    <w:nsid w:val="64597071"/>
    <w:multiLevelType w:val="multilevel"/>
    <w:tmpl w:val="C4B03A96"/>
    <w:lvl w:ilvl="0">
      <w:start w:val="1"/>
      <w:numFmt w:val="bullet"/>
      <w:pStyle w:val="Bodytext2"/>
      <w:lvlText w:val="•"/>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48F7CBC"/>
    <w:multiLevelType w:val="multilevel"/>
    <w:tmpl w:val="1BA6F848"/>
    <w:lvl w:ilvl="0">
      <w:start w:val="5"/>
      <w:numFmt w:val="decimal"/>
      <w:lvlText w:val="%1"/>
      <w:lvlJc w:val="left"/>
      <w:pPr>
        <w:tabs>
          <w:tab w:val="num" w:pos="555"/>
        </w:tabs>
        <w:ind w:left="555" w:hanging="555"/>
      </w:pPr>
      <w:rPr>
        <w:rFonts w:hint="default"/>
        <w:color w:val="99CC00"/>
      </w:rPr>
    </w:lvl>
    <w:lvl w:ilvl="1">
      <w:start w:val="3"/>
      <w:numFmt w:val="decimal"/>
      <w:lvlText w:val="%1.%2"/>
      <w:lvlJc w:val="left"/>
      <w:pPr>
        <w:tabs>
          <w:tab w:val="num" w:pos="675"/>
        </w:tabs>
        <w:ind w:left="675" w:hanging="555"/>
      </w:pPr>
      <w:rPr>
        <w:rFonts w:hint="default"/>
        <w:color w:val="99CC00"/>
      </w:rPr>
    </w:lvl>
    <w:lvl w:ilvl="2">
      <w:start w:val="3"/>
      <w:numFmt w:val="decimal"/>
      <w:lvlText w:val="%1.%2.%3"/>
      <w:lvlJc w:val="left"/>
      <w:pPr>
        <w:tabs>
          <w:tab w:val="num" w:pos="960"/>
        </w:tabs>
        <w:ind w:left="960" w:hanging="720"/>
      </w:pPr>
      <w:rPr>
        <w:rFonts w:hint="default"/>
        <w:color w:val="auto"/>
      </w:rPr>
    </w:lvl>
    <w:lvl w:ilvl="3">
      <w:start w:val="3"/>
      <w:numFmt w:val="decimal"/>
      <w:lvlText w:val="%1.%2.%3.%4"/>
      <w:lvlJc w:val="left"/>
      <w:pPr>
        <w:tabs>
          <w:tab w:val="num" w:pos="1080"/>
        </w:tabs>
        <w:ind w:left="1080" w:hanging="720"/>
      </w:pPr>
      <w:rPr>
        <w:rFonts w:hint="default"/>
        <w:color w:val="FF0000"/>
      </w:rPr>
    </w:lvl>
    <w:lvl w:ilvl="4">
      <w:start w:val="1"/>
      <w:numFmt w:val="decimal"/>
      <w:lvlText w:val="%1.%2.%3.%4.%5"/>
      <w:lvlJc w:val="left"/>
      <w:pPr>
        <w:tabs>
          <w:tab w:val="num" w:pos="1200"/>
        </w:tabs>
        <w:ind w:left="1200" w:hanging="720"/>
      </w:pPr>
      <w:rPr>
        <w:rFonts w:hint="default"/>
        <w:color w:val="99CC00"/>
      </w:rPr>
    </w:lvl>
    <w:lvl w:ilvl="5">
      <w:start w:val="1"/>
      <w:numFmt w:val="decimal"/>
      <w:lvlText w:val="%1.%2.%3.%4.%5.%6"/>
      <w:lvlJc w:val="left"/>
      <w:pPr>
        <w:tabs>
          <w:tab w:val="num" w:pos="1680"/>
        </w:tabs>
        <w:ind w:left="1680" w:hanging="1080"/>
      </w:pPr>
      <w:rPr>
        <w:rFonts w:hint="default"/>
        <w:color w:val="99CC00"/>
      </w:rPr>
    </w:lvl>
    <w:lvl w:ilvl="6">
      <w:start w:val="1"/>
      <w:numFmt w:val="decimal"/>
      <w:lvlText w:val="%1.%2.%3.%4.%5.%6.%7"/>
      <w:lvlJc w:val="left"/>
      <w:pPr>
        <w:tabs>
          <w:tab w:val="num" w:pos="1800"/>
        </w:tabs>
        <w:ind w:left="1800" w:hanging="1080"/>
      </w:pPr>
      <w:rPr>
        <w:rFonts w:hint="default"/>
        <w:color w:val="99CC00"/>
      </w:rPr>
    </w:lvl>
    <w:lvl w:ilvl="7">
      <w:start w:val="1"/>
      <w:numFmt w:val="decimal"/>
      <w:lvlText w:val="%1.%2.%3.%4.%5.%6.%7.%8"/>
      <w:lvlJc w:val="left"/>
      <w:pPr>
        <w:tabs>
          <w:tab w:val="num" w:pos="2280"/>
        </w:tabs>
        <w:ind w:left="2280" w:hanging="1440"/>
      </w:pPr>
      <w:rPr>
        <w:rFonts w:hint="default"/>
        <w:color w:val="99CC00"/>
      </w:rPr>
    </w:lvl>
    <w:lvl w:ilvl="8">
      <w:start w:val="1"/>
      <w:numFmt w:val="decimal"/>
      <w:lvlText w:val="%1.%2.%3.%4.%5.%6.%7.%8.%9"/>
      <w:lvlJc w:val="left"/>
      <w:pPr>
        <w:tabs>
          <w:tab w:val="num" w:pos="2400"/>
        </w:tabs>
        <w:ind w:left="2400" w:hanging="1440"/>
      </w:pPr>
      <w:rPr>
        <w:rFonts w:hint="default"/>
        <w:color w:val="99CC00"/>
      </w:rPr>
    </w:lvl>
  </w:abstractNum>
  <w:abstractNum w:abstractNumId="84">
    <w:nsid w:val="64F12DD7"/>
    <w:multiLevelType w:val="multilevel"/>
    <w:tmpl w:val="92E6F5A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b w:val="0"/>
        <w:i w:val="0"/>
        <w:color w:val="auto"/>
      </w:rPr>
    </w:lvl>
    <w:lvl w:ilvl="3">
      <w:start w:val="1"/>
      <w:numFmt w:val="decimal"/>
      <w:lvlText w:val="%1.%2.%3.%4"/>
      <w:lvlJc w:val="left"/>
      <w:pPr>
        <w:tabs>
          <w:tab w:val="num" w:pos="1800"/>
        </w:tabs>
        <w:ind w:left="1800" w:hanging="720"/>
      </w:pPr>
      <w:rPr>
        <w:rFonts w:hint="default"/>
        <w:b w:val="0"/>
        <w:i w:val="0"/>
        <w:color w:val="FF0000"/>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5">
    <w:nsid w:val="64FC74F6"/>
    <w:multiLevelType w:val="multilevel"/>
    <w:tmpl w:val="F112D216"/>
    <w:lvl w:ilvl="0">
      <w:start w:val="5"/>
      <w:numFmt w:val="decimal"/>
      <w:lvlText w:val="%1"/>
      <w:lvlJc w:val="left"/>
      <w:pPr>
        <w:tabs>
          <w:tab w:val="num" w:pos="555"/>
        </w:tabs>
        <w:ind w:left="555" w:hanging="555"/>
      </w:pPr>
      <w:rPr>
        <w:rFonts w:hint="default"/>
      </w:rPr>
    </w:lvl>
    <w:lvl w:ilvl="1">
      <w:start w:val="3"/>
      <w:numFmt w:val="decimal"/>
      <w:lvlText w:val="%1.%2"/>
      <w:lvlJc w:val="left"/>
      <w:pPr>
        <w:tabs>
          <w:tab w:val="num" w:pos="675"/>
        </w:tabs>
        <w:ind w:left="675" w:hanging="555"/>
      </w:pPr>
      <w:rPr>
        <w:rFonts w:hint="default"/>
      </w:rPr>
    </w:lvl>
    <w:lvl w:ilvl="2">
      <w:start w:val="4"/>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080"/>
        </w:tabs>
        <w:ind w:left="1080" w:hanging="720"/>
      </w:pPr>
      <w:rPr>
        <w:rFonts w:hint="default"/>
        <w:color w:val="FF0000"/>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86">
    <w:nsid w:val="656643F4"/>
    <w:multiLevelType w:val="multilevel"/>
    <w:tmpl w:val="AA841696"/>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795"/>
        </w:tabs>
        <w:ind w:left="795" w:hanging="480"/>
      </w:pPr>
      <w:rPr>
        <w:rFonts w:hint="default"/>
      </w:rPr>
    </w:lvl>
    <w:lvl w:ilvl="2">
      <w:start w:val="1"/>
      <w:numFmt w:val="decimal"/>
      <w:lvlText w:val="%1.%2.%3"/>
      <w:lvlJc w:val="left"/>
      <w:pPr>
        <w:tabs>
          <w:tab w:val="num" w:pos="1430"/>
        </w:tabs>
        <w:ind w:left="1430" w:hanging="720"/>
      </w:pPr>
      <w:rPr>
        <w:rFonts w:hint="default"/>
        <w:b w:val="0"/>
        <w:i w:val="0"/>
        <w:color w:val="auto"/>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87">
    <w:nsid w:val="668F376C"/>
    <w:multiLevelType w:val="multilevel"/>
    <w:tmpl w:val="C08C634C"/>
    <w:lvl w:ilvl="0">
      <w:start w:val="7"/>
      <w:numFmt w:val="decimal"/>
      <w:lvlText w:val="%1"/>
      <w:lvlJc w:val="left"/>
      <w:pPr>
        <w:tabs>
          <w:tab w:val="num" w:pos="405"/>
        </w:tabs>
        <w:ind w:left="405" w:hanging="405"/>
      </w:pPr>
      <w:rPr>
        <w:rFonts w:hint="default"/>
      </w:rPr>
    </w:lvl>
    <w:lvl w:ilvl="1">
      <w:start w:val="3"/>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b w:val="0"/>
        <w:i w:val="0"/>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8">
    <w:nsid w:val="68CB7E3E"/>
    <w:multiLevelType w:val="hybridMultilevel"/>
    <w:tmpl w:val="E6F26B6C"/>
    <w:lvl w:ilvl="0" w:tplc="FFFFFFFF">
      <w:start w:val="2"/>
      <w:numFmt w:val="lowerLetter"/>
      <w:lvlText w:val="%1)"/>
      <w:lvlJc w:val="left"/>
      <w:pPr>
        <w:tabs>
          <w:tab w:val="num" w:pos="2040"/>
        </w:tabs>
        <w:ind w:left="2040" w:hanging="360"/>
      </w:pPr>
      <w:rPr>
        <w:rFonts w:hint="default"/>
      </w:rPr>
    </w:lvl>
    <w:lvl w:ilvl="1" w:tplc="FFFFFFFF" w:tentative="1">
      <w:start w:val="1"/>
      <w:numFmt w:val="lowerLetter"/>
      <w:lvlText w:val="%2."/>
      <w:lvlJc w:val="left"/>
      <w:pPr>
        <w:tabs>
          <w:tab w:val="num" w:pos="2760"/>
        </w:tabs>
        <w:ind w:left="2760" w:hanging="360"/>
      </w:pPr>
    </w:lvl>
    <w:lvl w:ilvl="2" w:tplc="FFFFFFFF">
      <w:start w:val="1"/>
      <w:numFmt w:val="lowerRoman"/>
      <w:lvlText w:val="%3."/>
      <w:lvlJc w:val="right"/>
      <w:pPr>
        <w:tabs>
          <w:tab w:val="num" w:pos="3480"/>
        </w:tabs>
        <w:ind w:left="3480" w:hanging="180"/>
      </w:pPr>
    </w:lvl>
    <w:lvl w:ilvl="3" w:tplc="FFFFFFFF" w:tentative="1">
      <w:start w:val="1"/>
      <w:numFmt w:val="decimal"/>
      <w:lvlText w:val="%4."/>
      <w:lvlJc w:val="left"/>
      <w:pPr>
        <w:tabs>
          <w:tab w:val="num" w:pos="4200"/>
        </w:tabs>
        <w:ind w:left="4200" w:hanging="360"/>
      </w:pPr>
    </w:lvl>
    <w:lvl w:ilvl="4" w:tplc="FFFFFFFF" w:tentative="1">
      <w:start w:val="1"/>
      <w:numFmt w:val="lowerLetter"/>
      <w:lvlText w:val="%5."/>
      <w:lvlJc w:val="left"/>
      <w:pPr>
        <w:tabs>
          <w:tab w:val="num" w:pos="4920"/>
        </w:tabs>
        <w:ind w:left="4920" w:hanging="360"/>
      </w:pPr>
    </w:lvl>
    <w:lvl w:ilvl="5" w:tplc="FFFFFFFF" w:tentative="1">
      <w:start w:val="1"/>
      <w:numFmt w:val="lowerRoman"/>
      <w:lvlText w:val="%6."/>
      <w:lvlJc w:val="right"/>
      <w:pPr>
        <w:tabs>
          <w:tab w:val="num" w:pos="5640"/>
        </w:tabs>
        <w:ind w:left="5640" w:hanging="180"/>
      </w:pPr>
    </w:lvl>
    <w:lvl w:ilvl="6" w:tplc="FFFFFFFF" w:tentative="1">
      <w:start w:val="1"/>
      <w:numFmt w:val="decimal"/>
      <w:lvlText w:val="%7."/>
      <w:lvlJc w:val="left"/>
      <w:pPr>
        <w:tabs>
          <w:tab w:val="num" w:pos="6360"/>
        </w:tabs>
        <w:ind w:left="6360" w:hanging="360"/>
      </w:pPr>
    </w:lvl>
    <w:lvl w:ilvl="7" w:tplc="FFFFFFFF" w:tentative="1">
      <w:start w:val="1"/>
      <w:numFmt w:val="lowerLetter"/>
      <w:lvlText w:val="%8."/>
      <w:lvlJc w:val="left"/>
      <w:pPr>
        <w:tabs>
          <w:tab w:val="num" w:pos="7080"/>
        </w:tabs>
        <w:ind w:left="7080" w:hanging="360"/>
      </w:pPr>
    </w:lvl>
    <w:lvl w:ilvl="8" w:tplc="FFFFFFFF" w:tentative="1">
      <w:start w:val="1"/>
      <w:numFmt w:val="lowerRoman"/>
      <w:lvlText w:val="%9."/>
      <w:lvlJc w:val="right"/>
      <w:pPr>
        <w:tabs>
          <w:tab w:val="num" w:pos="7800"/>
        </w:tabs>
        <w:ind w:left="7800" w:hanging="180"/>
      </w:pPr>
    </w:lvl>
  </w:abstractNum>
  <w:abstractNum w:abstractNumId="89">
    <w:nsid w:val="69E0771B"/>
    <w:multiLevelType w:val="singleLevel"/>
    <w:tmpl w:val="4EA69F2A"/>
    <w:lvl w:ilvl="0">
      <w:start w:val="1"/>
      <w:numFmt w:val="lowerLetter"/>
      <w:lvlText w:val="%1)"/>
      <w:lvlJc w:val="left"/>
      <w:pPr>
        <w:tabs>
          <w:tab w:val="num" w:pos="540"/>
        </w:tabs>
        <w:ind w:left="540" w:hanging="360"/>
      </w:pPr>
      <w:rPr>
        <w:rFonts w:hint="default"/>
      </w:rPr>
    </w:lvl>
  </w:abstractNum>
  <w:abstractNum w:abstractNumId="90">
    <w:nsid w:val="6BEF7241"/>
    <w:multiLevelType w:val="hybridMultilevel"/>
    <w:tmpl w:val="36BAD1CA"/>
    <w:lvl w:ilvl="0" w:tplc="FFFFFFFF">
      <w:start w:val="1"/>
      <w:numFmt w:val="bullet"/>
      <w:lvlText w:val="-"/>
      <w:lvlJc w:val="left"/>
      <w:pPr>
        <w:tabs>
          <w:tab w:val="num" w:pos="555"/>
        </w:tabs>
        <w:ind w:left="555" w:hanging="360"/>
      </w:pPr>
      <w:rPr>
        <w:rFonts w:ascii="Times New Roman" w:eastAsia="Times New Roman" w:hAnsi="Times New Roman" w:cs="Times New Roman" w:hint="default"/>
      </w:rPr>
    </w:lvl>
    <w:lvl w:ilvl="1" w:tplc="FFFFFFFF" w:tentative="1">
      <w:start w:val="1"/>
      <w:numFmt w:val="bullet"/>
      <w:lvlText w:val="o"/>
      <w:lvlJc w:val="left"/>
      <w:pPr>
        <w:tabs>
          <w:tab w:val="num" w:pos="1275"/>
        </w:tabs>
        <w:ind w:left="1275" w:hanging="360"/>
      </w:pPr>
      <w:rPr>
        <w:rFonts w:ascii="Courier New" w:hAnsi="Courier New" w:hint="default"/>
      </w:rPr>
    </w:lvl>
    <w:lvl w:ilvl="2" w:tplc="FFFFFFFF" w:tentative="1">
      <w:start w:val="1"/>
      <w:numFmt w:val="bullet"/>
      <w:lvlText w:val=""/>
      <w:lvlJc w:val="left"/>
      <w:pPr>
        <w:tabs>
          <w:tab w:val="num" w:pos="1995"/>
        </w:tabs>
        <w:ind w:left="1995" w:hanging="360"/>
      </w:pPr>
      <w:rPr>
        <w:rFonts w:ascii="Wingdings" w:hAnsi="Wingdings" w:hint="default"/>
      </w:rPr>
    </w:lvl>
    <w:lvl w:ilvl="3" w:tplc="FFFFFFFF" w:tentative="1">
      <w:start w:val="1"/>
      <w:numFmt w:val="bullet"/>
      <w:lvlText w:val=""/>
      <w:lvlJc w:val="left"/>
      <w:pPr>
        <w:tabs>
          <w:tab w:val="num" w:pos="2715"/>
        </w:tabs>
        <w:ind w:left="2715" w:hanging="360"/>
      </w:pPr>
      <w:rPr>
        <w:rFonts w:ascii="Symbol" w:hAnsi="Symbol" w:hint="default"/>
      </w:rPr>
    </w:lvl>
    <w:lvl w:ilvl="4" w:tplc="FFFFFFFF" w:tentative="1">
      <w:start w:val="1"/>
      <w:numFmt w:val="bullet"/>
      <w:lvlText w:val="o"/>
      <w:lvlJc w:val="left"/>
      <w:pPr>
        <w:tabs>
          <w:tab w:val="num" w:pos="3435"/>
        </w:tabs>
        <w:ind w:left="3435" w:hanging="360"/>
      </w:pPr>
      <w:rPr>
        <w:rFonts w:ascii="Courier New" w:hAnsi="Courier New" w:hint="default"/>
      </w:rPr>
    </w:lvl>
    <w:lvl w:ilvl="5" w:tplc="FFFFFFFF" w:tentative="1">
      <w:start w:val="1"/>
      <w:numFmt w:val="bullet"/>
      <w:lvlText w:val=""/>
      <w:lvlJc w:val="left"/>
      <w:pPr>
        <w:tabs>
          <w:tab w:val="num" w:pos="4155"/>
        </w:tabs>
        <w:ind w:left="4155" w:hanging="360"/>
      </w:pPr>
      <w:rPr>
        <w:rFonts w:ascii="Wingdings" w:hAnsi="Wingdings" w:hint="default"/>
      </w:rPr>
    </w:lvl>
    <w:lvl w:ilvl="6" w:tplc="FFFFFFFF" w:tentative="1">
      <w:start w:val="1"/>
      <w:numFmt w:val="bullet"/>
      <w:lvlText w:val=""/>
      <w:lvlJc w:val="left"/>
      <w:pPr>
        <w:tabs>
          <w:tab w:val="num" w:pos="4875"/>
        </w:tabs>
        <w:ind w:left="4875" w:hanging="360"/>
      </w:pPr>
      <w:rPr>
        <w:rFonts w:ascii="Symbol" w:hAnsi="Symbol" w:hint="default"/>
      </w:rPr>
    </w:lvl>
    <w:lvl w:ilvl="7" w:tplc="FFFFFFFF" w:tentative="1">
      <w:start w:val="1"/>
      <w:numFmt w:val="bullet"/>
      <w:lvlText w:val="o"/>
      <w:lvlJc w:val="left"/>
      <w:pPr>
        <w:tabs>
          <w:tab w:val="num" w:pos="5595"/>
        </w:tabs>
        <w:ind w:left="5595" w:hanging="360"/>
      </w:pPr>
      <w:rPr>
        <w:rFonts w:ascii="Courier New" w:hAnsi="Courier New" w:hint="default"/>
      </w:rPr>
    </w:lvl>
    <w:lvl w:ilvl="8" w:tplc="FFFFFFFF" w:tentative="1">
      <w:start w:val="1"/>
      <w:numFmt w:val="bullet"/>
      <w:lvlText w:val=""/>
      <w:lvlJc w:val="left"/>
      <w:pPr>
        <w:tabs>
          <w:tab w:val="num" w:pos="6315"/>
        </w:tabs>
        <w:ind w:left="6315" w:hanging="360"/>
      </w:pPr>
      <w:rPr>
        <w:rFonts w:ascii="Wingdings" w:hAnsi="Wingdings" w:hint="default"/>
      </w:rPr>
    </w:lvl>
  </w:abstractNum>
  <w:abstractNum w:abstractNumId="91">
    <w:nsid w:val="6BFC7C7C"/>
    <w:multiLevelType w:val="multilevel"/>
    <w:tmpl w:val="EF2E3B7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2">
    <w:nsid w:val="6CF25B61"/>
    <w:multiLevelType w:val="hybridMultilevel"/>
    <w:tmpl w:val="D9C025F8"/>
    <w:lvl w:ilvl="0" w:tplc="041B0017">
      <w:start w:val="1"/>
      <w:numFmt w:val="lowerLetter"/>
      <w:lvlText w:val="%1)"/>
      <w:lvlJc w:val="left"/>
      <w:pPr>
        <w:tabs>
          <w:tab w:val="num" w:pos="1440"/>
        </w:tabs>
        <w:ind w:left="1440" w:hanging="360"/>
      </w:p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93">
    <w:nsid w:val="6F747413"/>
    <w:multiLevelType w:val="multilevel"/>
    <w:tmpl w:val="49662A40"/>
    <w:lvl w:ilvl="0">
      <w:start w:val="2"/>
      <w:numFmt w:val="decimal"/>
      <w:lvlText w:val="%1"/>
      <w:lvlJc w:val="left"/>
      <w:pPr>
        <w:tabs>
          <w:tab w:val="num" w:pos="360"/>
        </w:tabs>
        <w:ind w:left="360" w:hanging="360"/>
      </w:pPr>
      <w:rPr>
        <w:rFonts w:hint="default"/>
        <w:color w:val="000080"/>
      </w:rPr>
    </w:lvl>
    <w:lvl w:ilvl="1">
      <w:start w:val="3"/>
      <w:numFmt w:val="decimal"/>
      <w:lvlText w:val="%1.%2"/>
      <w:lvlJc w:val="left"/>
      <w:pPr>
        <w:tabs>
          <w:tab w:val="num" w:pos="660"/>
        </w:tabs>
        <w:ind w:left="660" w:hanging="360"/>
      </w:pPr>
      <w:rPr>
        <w:rFonts w:hint="default"/>
        <w:color w:val="000080"/>
      </w:rPr>
    </w:lvl>
    <w:lvl w:ilvl="2">
      <w:start w:val="1"/>
      <w:numFmt w:val="decimal"/>
      <w:lvlText w:val="%1.%2.%3"/>
      <w:lvlJc w:val="left"/>
      <w:pPr>
        <w:tabs>
          <w:tab w:val="num" w:pos="1320"/>
        </w:tabs>
        <w:ind w:left="1320" w:hanging="720"/>
      </w:pPr>
      <w:rPr>
        <w:rFonts w:hint="default"/>
        <w:color w:val="FF0000"/>
      </w:rPr>
    </w:lvl>
    <w:lvl w:ilvl="3">
      <w:start w:val="1"/>
      <w:numFmt w:val="decimal"/>
      <w:lvlText w:val="%1.%2.%3.%4"/>
      <w:lvlJc w:val="left"/>
      <w:pPr>
        <w:tabs>
          <w:tab w:val="num" w:pos="1620"/>
        </w:tabs>
        <w:ind w:left="1620" w:hanging="720"/>
      </w:pPr>
      <w:rPr>
        <w:rFonts w:hint="default"/>
        <w:color w:val="000080"/>
      </w:rPr>
    </w:lvl>
    <w:lvl w:ilvl="4">
      <w:start w:val="1"/>
      <w:numFmt w:val="decimal"/>
      <w:lvlText w:val="%1.%2.%3.%4.%5"/>
      <w:lvlJc w:val="left"/>
      <w:pPr>
        <w:tabs>
          <w:tab w:val="num" w:pos="1920"/>
        </w:tabs>
        <w:ind w:left="1920" w:hanging="720"/>
      </w:pPr>
      <w:rPr>
        <w:rFonts w:hint="default"/>
        <w:color w:val="000080"/>
      </w:rPr>
    </w:lvl>
    <w:lvl w:ilvl="5">
      <w:start w:val="1"/>
      <w:numFmt w:val="decimal"/>
      <w:lvlText w:val="%1.%2.%3.%4.%5.%6"/>
      <w:lvlJc w:val="left"/>
      <w:pPr>
        <w:tabs>
          <w:tab w:val="num" w:pos="2580"/>
        </w:tabs>
        <w:ind w:left="2580" w:hanging="1080"/>
      </w:pPr>
      <w:rPr>
        <w:rFonts w:hint="default"/>
        <w:color w:val="000080"/>
      </w:rPr>
    </w:lvl>
    <w:lvl w:ilvl="6">
      <w:start w:val="1"/>
      <w:numFmt w:val="decimal"/>
      <w:lvlText w:val="%1.%2.%3.%4.%5.%6.%7"/>
      <w:lvlJc w:val="left"/>
      <w:pPr>
        <w:tabs>
          <w:tab w:val="num" w:pos="2880"/>
        </w:tabs>
        <w:ind w:left="2880" w:hanging="1080"/>
      </w:pPr>
      <w:rPr>
        <w:rFonts w:hint="default"/>
        <w:color w:val="000080"/>
      </w:rPr>
    </w:lvl>
    <w:lvl w:ilvl="7">
      <w:start w:val="1"/>
      <w:numFmt w:val="decimal"/>
      <w:lvlText w:val="%1.%2.%3.%4.%5.%6.%7.%8"/>
      <w:lvlJc w:val="left"/>
      <w:pPr>
        <w:tabs>
          <w:tab w:val="num" w:pos="3540"/>
        </w:tabs>
        <w:ind w:left="3540" w:hanging="1440"/>
      </w:pPr>
      <w:rPr>
        <w:rFonts w:hint="default"/>
        <w:color w:val="000080"/>
      </w:rPr>
    </w:lvl>
    <w:lvl w:ilvl="8">
      <w:start w:val="1"/>
      <w:numFmt w:val="decimal"/>
      <w:lvlText w:val="%1.%2.%3.%4.%5.%6.%7.%8.%9"/>
      <w:lvlJc w:val="left"/>
      <w:pPr>
        <w:tabs>
          <w:tab w:val="num" w:pos="3840"/>
        </w:tabs>
        <w:ind w:left="3840" w:hanging="1440"/>
      </w:pPr>
      <w:rPr>
        <w:rFonts w:hint="default"/>
        <w:color w:val="000080"/>
      </w:rPr>
    </w:lvl>
  </w:abstractNum>
  <w:abstractNum w:abstractNumId="94">
    <w:nsid w:val="70303F61"/>
    <w:multiLevelType w:val="hybridMultilevel"/>
    <w:tmpl w:val="5E927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70CE513A"/>
    <w:multiLevelType w:val="multilevel"/>
    <w:tmpl w:val="A4F4B89A"/>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6">
    <w:nsid w:val="71A10D27"/>
    <w:multiLevelType w:val="singleLevel"/>
    <w:tmpl w:val="88F4581C"/>
    <w:lvl w:ilvl="0">
      <w:start w:val="5"/>
      <w:numFmt w:val="lowerLetter"/>
      <w:lvlText w:val="%1)"/>
      <w:lvlJc w:val="left"/>
      <w:pPr>
        <w:tabs>
          <w:tab w:val="num" w:pos="540"/>
        </w:tabs>
        <w:ind w:left="540" w:hanging="360"/>
      </w:pPr>
      <w:rPr>
        <w:rFonts w:hint="default"/>
      </w:rPr>
    </w:lvl>
  </w:abstractNum>
  <w:abstractNum w:abstractNumId="97">
    <w:nsid w:val="72835F7B"/>
    <w:multiLevelType w:val="multilevel"/>
    <w:tmpl w:val="B6BA972C"/>
    <w:lvl w:ilvl="0">
      <w:start w:val="5"/>
      <w:numFmt w:val="decimal"/>
      <w:lvlText w:val="%1"/>
      <w:lvlJc w:val="left"/>
      <w:pPr>
        <w:tabs>
          <w:tab w:val="num" w:pos="690"/>
        </w:tabs>
        <w:ind w:left="690" w:hanging="690"/>
      </w:pPr>
      <w:rPr>
        <w:rFonts w:hint="default"/>
      </w:rPr>
    </w:lvl>
    <w:lvl w:ilvl="1">
      <w:start w:val="2"/>
      <w:numFmt w:val="decimal"/>
      <w:lvlText w:val="%1.%2"/>
      <w:lvlJc w:val="left"/>
      <w:pPr>
        <w:tabs>
          <w:tab w:val="num" w:pos="870"/>
        </w:tabs>
        <w:ind w:left="870" w:hanging="690"/>
      </w:pPr>
      <w:rPr>
        <w:rFonts w:hint="default"/>
      </w:rPr>
    </w:lvl>
    <w:lvl w:ilvl="2">
      <w:start w:val="3"/>
      <w:numFmt w:val="decimal"/>
      <w:lvlText w:val="%1.%2.%3"/>
      <w:lvlJc w:val="left"/>
      <w:pPr>
        <w:tabs>
          <w:tab w:val="num" w:pos="1080"/>
        </w:tabs>
        <w:ind w:left="1080" w:hanging="720"/>
      </w:pPr>
      <w:rPr>
        <w:rFonts w:hint="default"/>
        <w:color w:val="FF000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8">
    <w:nsid w:val="73EA308E"/>
    <w:multiLevelType w:val="multilevel"/>
    <w:tmpl w:val="1EA627C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855"/>
        </w:tabs>
        <w:ind w:left="855" w:hanging="540"/>
      </w:pPr>
      <w:rPr>
        <w:rFonts w:hint="default"/>
      </w:rPr>
    </w:lvl>
    <w:lvl w:ilvl="2">
      <w:start w:val="1"/>
      <w:numFmt w:val="decimal"/>
      <w:lvlText w:val="%1.%2.%3"/>
      <w:lvlJc w:val="left"/>
      <w:pPr>
        <w:tabs>
          <w:tab w:val="num" w:pos="1260"/>
        </w:tabs>
        <w:ind w:left="1260" w:hanging="720"/>
      </w:pPr>
      <w:rPr>
        <w:rFonts w:hint="default"/>
        <w:b w:val="0"/>
        <w:i w:val="0"/>
        <w:color w:val="FF0000"/>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99">
    <w:nsid w:val="74C85D3E"/>
    <w:multiLevelType w:val="multilevel"/>
    <w:tmpl w:val="9662A5D2"/>
    <w:lvl w:ilvl="0">
      <w:start w:val="1"/>
      <w:numFmt w:val="decimal"/>
      <w:lvlText w:val="%1"/>
      <w:lvlJc w:val="left"/>
      <w:pPr>
        <w:tabs>
          <w:tab w:val="num" w:pos="735"/>
        </w:tabs>
        <w:ind w:left="735" w:hanging="735"/>
      </w:pPr>
      <w:rPr>
        <w:rFonts w:hint="default"/>
      </w:rPr>
    </w:lvl>
    <w:lvl w:ilvl="1">
      <w:start w:val="2"/>
      <w:numFmt w:val="decimal"/>
      <w:lvlText w:val="%1.%2"/>
      <w:lvlJc w:val="left"/>
      <w:pPr>
        <w:tabs>
          <w:tab w:val="num" w:pos="845"/>
        </w:tabs>
        <w:ind w:left="845" w:hanging="735"/>
      </w:pPr>
      <w:rPr>
        <w:rFonts w:hint="default"/>
      </w:rPr>
    </w:lvl>
    <w:lvl w:ilvl="2">
      <w:start w:val="10"/>
      <w:numFmt w:val="decimal"/>
      <w:lvlText w:val="%1.%2.%3"/>
      <w:lvlJc w:val="left"/>
      <w:pPr>
        <w:tabs>
          <w:tab w:val="num" w:pos="955"/>
        </w:tabs>
        <w:ind w:left="955" w:hanging="735"/>
      </w:pPr>
      <w:rPr>
        <w:rFonts w:hint="default"/>
      </w:rPr>
    </w:lvl>
    <w:lvl w:ilvl="3">
      <w:start w:val="1"/>
      <w:numFmt w:val="decimal"/>
      <w:lvlText w:val="%1.%2.%3.%4"/>
      <w:lvlJc w:val="left"/>
      <w:pPr>
        <w:tabs>
          <w:tab w:val="num" w:pos="1065"/>
        </w:tabs>
        <w:ind w:left="1065" w:hanging="735"/>
      </w:pPr>
      <w:rPr>
        <w:rFonts w:hint="default"/>
      </w:rPr>
    </w:lvl>
    <w:lvl w:ilvl="4">
      <w:start w:val="1"/>
      <w:numFmt w:val="decimal"/>
      <w:lvlText w:val="%1.%2.%3.%4.%5"/>
      <w:lvlJc w:val="left"/>
      <w:pPr>
        <w:tabs>
          <w:tab w:val="num" w:pos="1175"/>
        </w:tabs>
        <w:ind w:left="1175" w:hanging="735"/>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1740"/>
        </w:tabs>
        <w:ind w:left="1740" w:hanging="108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320"/>
        </w:tabs>
        <w:ind w:left="2320" w:hanging="1440"/>
      </w:pPr>
      <w:rPr>
        <w:rFonts w:hint="default"/>
      </w:rPr>
    </w:lvl>
  </w:abstractNum>
  <w:abstractNum w:abstractNumId="100">
    <w:nsid w:val="756902F0"/>
    <w:multiLevelType w:val="multilevel"/>
    <w:tmpl w:val="207483AA"/>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16"/>
      <w:numFmt w:val="decimal"/>
      <w:lvlText w:val="%1.%2.%3"/>
      <w:lvlJc w:val="left"/>
      <w:pPr>
        <w:tabs>
          <w:tab w:val="num" w:pos="960"/>
        </w:tabs>
        <w:ind w:left="960" w:hanging="720"/>
      </w:pPr>
      <w:rPr>
        <w:rFonts w:hint="default"/>
        <w:b w:val="0"/>
        <w:i w:val="0"/>
        <w:color w:val="auto"/>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200"/>
        </w:tabs>
        <w:ind w:left="1200" w:hanging="72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01">
    <w:nsid w:val="797D0AB6"/>
    <w:multiLevelType w:val="multilevel"/>
    <w:tmpl w:val="815AD590"/>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777"/>
        </w:tabs>
        <w:ind w:left="777" w:hanging="645"/>
      </w:pPr>
      <w:rPr>
        <w:rFonts w:hint="default"/>
      </w:rPr>
    </w:lvl>
    <w:lvl w:ilvl="2">
      <w:start w:val="3"/>
      <w:numFmt w:val="decimal"/>
      <w:lvlText w:val="%1.%2.%3"/>
      <w:lvlJc w:val="left"/>
      <w:pPr>
        <w:tabs>
          <w:tab w:val="num" w:pos="984"/>
        </w:tabs>
        <w:ind w:left="984" w:hanging="720"/>
      </w:pPr>
      <w:rPr>
        <w:rFonts w:hint="default"/>
      </w:rPr>
    </w:lvl>
    <w:lvl w:ilvl="3">
      <w:start w:val="10"/>
      <w:numFmt w:val="decimal"/>
      <w:lvlText w:val="%1.%2.%3.%4"/>
      <w:lvlJc w:val="left"/>
      <w:pPr>
        <w:tabs>
          <w:tab w:val="num" w:pos="1116"/>
        </w:tabs>
        <w:ind w:left="1116" w:hanging="720"/>
      </w:pPr>
      <w:rPr>
        <w:rFonts w:hint="default"/>
        <w:color w:val="FF0000"/>
      </w:rPr>
    </w:lvl>
    <w:lvl w:ilvl="4">
      <w:start w:val="1"/>
      <w:numFmt w:val="decimal"/>
      <w:lvlText w:val="%1.%2.%3.%4.%5"/>
      <w:lvlJc w:val="left"/>
      <w:pPr>
        <w:tabs>
          <w:tab w:val="num" w:pos="1248"/>
        </w:tabs>
        <w:ind w:left="1248" w:hanging="72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1872"/>
        </w:tabs>
        <w:ind w:left="1872" w:hanging="108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496"/>
        </w:tabs>
        <w:ind w:left="2496" w:hanging="1440"/>
      </w:pPr>
      <w:rPr>
        <w:rFonts w:hint="default"/>
      </w:rPr>
    </w:lvl>
  </w:abstractNum>
  <w:abstractNum w:abstractNumId="102">
    <w:nsid w:val="7A5678B6"/>
    <w:multiLevelType w:val="multilevel"/>
    <w:tmpl w:val="6262E6D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3960"/>
        </w:tabs>
        <w:ind w:left="3960" w:hanging="1440"/>
      </w:pPr>
      <w:rPr>
        <w:rFonts w:hint="default"/>
      </w:rPr>
    </w:lvl>
  </w:abstractNum>
  <w:abstractNum w:abstractNumId="103">
    <w:nsid w:val="7ABB3693"/>
    <w:multiLevelType w:val="multilevel"/>
    <w:tmpl w:val="C346051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984"/>
        </w:tabs>
        <w:ind w:left="984" w:hanging="630"/>
      </w:pPr>
      <w:rPr>
        <w:rFonts w:hint="default"/>
      </w:rPr>
    </w:lvl>
    <w:lvl w:ilvl="2">
      <w:start w:val="8"/>
      <w:numFmt w:val="decimal"/>
      <w:lvlText w:val="%1.%2.%3"/>
      <w:lvlJc w:val="left"/>
      <w:pPr>
        <w:tabs>
          <w:tab w:val="num" w:pos="1428"/>
        </w:tabs>
        <w:ind w:left="1428"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04">
    <w:nsid w:val="7CAC192B"/>
    <w:multiLevelType w:val="hybridMultilevel"/>
    <w:tmpl w:val="F5963E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52"/>
  </w:num>
  <w:num w:numId="7">
    <w:abstractNumId w:val="21"/>
  </w:num>
  <w:num w:numId="8">
    <w:abstractNumId w:val="96"/>
  </w:num>
  <w:num w:numId="9">
    <w:abstractNumId w:val="89"/>
  </w:num>
  <w:num w:numId="10">
    <w:abstractNumId w:val="73"/>
  </w:num>
  <w:num w:numId="11">
    <w:abstractNumId w:val="16"/>
  </w:num>
  <w:num w:numId="12">
    <w:abstractNumId w:val="50"/>
  </w:num>
  <w:num w:numId="13">
    <w:abstractNumId w:val="104"/>
  </w:num>
  <w:num w:numId="14">
    <w:abstractNumId w:val="20"/>
  </w:num>
  <w:num w:numId="15">
    <w:abstractNumId w:val="37"/>
  </w:num>
  <w:num w:numId="16">
    <w:abstractNumId w:val="94"/>
  </w:num>
  <w:num w:numId="17">
    <w:abstractNumId w:val="79"/>
  </w:num>
  <w:num w:numId="18">
    <w:abstractNumId w:val="13"/>
  </w:num>
  <w:num w:numId="1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60"/>
  </w:num>
  <w:num w:numId="23">
    <w:abstractNumId w:val="63"/>
  </w:num>
  <w:num w:numId="24">
    <w:abstractNumId w:val="90"/>
  </w:num>
  <w:num w:numId="25">
    <w:abstractNumId w:val="51"/>
  </w:num>
  <w:num w:numId="26">
    <w:abstractNumId w:val="91"/>
  </w:num>
  <w:num w:numId="27">
    <w:abstractNumId w:val="103"/>
  </w:num>
  <w:num w:numId="28">
    <w:abstractNumId w:val="32"/>
  </w:num>
  <w:num w:numId="29">
    <w:abstractNumId w:val="64"/>
  </w:num>
  <w:num w:numId="30">
    <w:abstractNumId w:val="86"/>
  </w:num>
  <w:num w:numId="31">
    <w:abstractNumId w:val="59"/>
  </w:num>
  <w:num w:numId="32">
    <w:abstractNumId w:val="102"/>
  </w:num>
  <w:num w:numId="33">
    <w:abstractNumId w:val="84"/>
  </w:num>
  <w:num w:numId="34">
    <w:abstractNumId w:val="34"/>
  </w:num>
  <w:num w:numId="35">
    <w:abstractNumId w:val="84"/>
    <w:lvlOverride w:ilvl="0">
      <w:lvl w:ilvl="0">
        <w:start w:val="4"/>
        <w:numFmt w:val="decimal"/>
        <w:lvlText w:val="%1"/>
        <w:lvlJc w:val="left"/>
        <w:pPr>
          <w:tabs>
            <w:tab w:val="num" w:pos="360"/>
          </w:tabs>
          <w:ind w:left="360" w:hanging="360"/>
        </w:pPr>
        <w:rPr>
          <w:rFonts w:hint="default"/>
        </w:rPr>
      </w:lvl>
    </w:lvlOverride>
    <w:lvlOverride w:ilvl="1">
      <w:lvl w:ilvl="1">
        <w:start w:val="9"/>
        <w:numFmt w:val="decimal"/>
        <w:lvlText w:val="%1.%2"/>
        <w:lvlJc w:val="left"/>
        <w:pPr>
          <w:tabs>
            <w:tab w:val="num" w:pos="720"/>
          </w:tabs>
          <w:ind w:left="720" w:hanging="360"/>
        </w:pPr>
        <w:rPr>
          <w:rFonts w:hint="default"/>
        </w:rPr>
      </w:lvl>
    </w:lvlOverride>
    <w:lvlOverride w:ilvl="2">
      <w:lvl w:ilvl="2">
        <w:start w:val="1"/>
        <w:numFmt w:val="decimal"/>
        <w:lvlText w:val="%1.%2.%3"/>
        <w:lvlJc w:val="left"/>
        <w:pPr>
          <w:tabs>
            <w:tab w:val="num" w:pos="1080"/>
          </w:tabs>
          <w:ind w:left="1080" w:hanging="720"/>
        </w:pPr>
        <w:rPr>
          <w:rFonts w:hint="default"/>
          <w:b w:val="0"/>
          <w:i w:val="0"/>
          <w:color w:val="FF0000"/>
        </w:rPr>
      </w:lvl>
    </w:lvlOverride>
    <w:lvlOverride w:ilvl="3">
      <w:lvl w:ilvl="3">
        <w:start w:val="1"/>
        <w:numFmt w:val="decimal"/>
        <w:lvlText w:val="%1.%2.%3.%4"/>
        <w:lvlJc w:val="left"/>
        <w:pPr>
          <w:tabs>
            <w:tab w:val="num" w:pos="1800"/>
          </w:tabs>
          <w:ind w:left="1800" w:hanging="720"/>
        </w:pPr>
        <w:rPr>
          <w:rFonts w:hint="default"/>
          <w:color w:val="92D050"/>
        </w:rPr>
      </w:lvl>
    </w:lvlOverride>
    <w:lvlOverride w:ilvl="4">
      <w:lvl w:ilvl="4">
        <w:start w:val="1"/>
        <w:numFmt w:val="decimal"/>
        <w:lvlText w:val="%1.%2.%3.%4.%5"/>
        <w:lvlJc w:val="left"/>
        <w:pPr>
          <w:tabs>
            <w:tab w:val="num" w:pos="2160"/>
          </w:tabs>
          <w:ind w:left="2160" w:hanging="720"/>
        </w:pPr>
        <w:rPr>
          <w:rFonts w:hint="default"/>
        </w:rPr>
      </w:lvl>
    </w:lvlOverride>
    <w:lvlOverride w:ilvl="5">
      <w:lvl w:ilvl="5">
        <w:start w:val="1"/>
        <w:numFmt w:val="decimal"/>
        <w:lvlText w:val="%1.%2.%3.%4.%5.%6"/>
        <w:lvlJc w:val="left"/>
        <w:pPr>
          <w:tabs>
            <w:tab w:val="num" w:pos="2880"/>
          </w:tabs>
          <w:ind w:left="2880" w:hanging="1080"/>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960"/>
          </w:tabs>
          <w:ind w:left="3960" w:hanging="1440"/>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abstractNumId w:val="84"/>
    <w:lvlOverride w:ilvl="0">
      <w:lvl w:ilvl="0">
        <w:start w:val="4"/>
        <w:numFmt w:val="decimal"/>
        <w:lvlText w:val="%1"/>
        <w:lvlJc w:val="left"/>
        <w:pPr>
          <w:tabs>
            <w:tab w:val="num" w:pos="360"/>
          </w:tabs>
          <w:ind w:left="360" w:hanging="360"/>
        </w:pPr>
        <w:rPr>
          <w:rFonts w:hint="default"/>
        </w:rPr>
      </w:lvl>
    </w:lvlOverride>
    <w:lvlOverride w:ilvl="1">
      <w:lvl w:ilvl="1">
        <w:start w:val="9"/>
        <w:numFmt w:val="decimal"/>
        <w:lvlText w:val="%1.%2"/>
        <w:lvlJc w:val="left"/>
        <w:pPr>
          <w:tabs>
            <w:tab w:val="num" w:pos="720"/>
          </w:tabs>
          <w:ind w:left="720" w:hanging="360"/>
        </w:pPr>
        <w:rPr>
          <w:rFonts w:hint="default"/>
        </w:rPr>
      </w:lvl>
    </w:lvlOverride>
    <w:lvlOverride w:ilvl="2">
      <w:lvl w:ilvl="2">
        <w:start w:val="1"/>
        <w:numFmt w:val="decimal"/>
        <w:lvlText w:val="%1.%2.%3"/>
        <w:lvlJc w:val="left"/>
        <w:pPr>
          <w:tabs>
            <w:tab w:val="num" w:pos="1430"/>
          </w:tabs>
          <w:ind w:left="1430" w:hanging="720"/>
        </w:pPr>
        <w:rPr>
          <w:rFonts w:hint="default"/>
          <w:b w:val="0"/>
          <w:i w:val="0"/>
          <w:color w:val="FF0000"/>
        </w:rPr>
      </w:lvl>
    </w:lvlOverride>
    <w:lvlOverride w:ilvl="3">
      <w:lvl w:ilvl="3">
        <w:start w:val="1"/>
        <w:numFmt w:val="decimal"/>
        <w:lvlText w:val="%1.%2.%3.%4"/>
        <w:lvlJc w:val="left"/>
        <w:pPr>
          <w:tabs>
            <w:tab w:val="num" w:pos="1800"/>
          </w:tabs>
          <w:ind w:left="1800" w:hanging="720"/>
        </w:pPr>
        <w:rPr>
          <w:rFonts w:hint="default"/>
          <w:color w:val="92D050"/>
        </w:rPr>
      </w:lvl>
    </w:lvlOverride>
    <w:lvlOverride w:ilvl="4">
      <w:lvl w:ilvl="4">
        <w:start w:val="1"/>
        <w:numFmt w:val="decimal"/>
        <w:lvlText w:val="%1.%2.%3.%4.%5"/>
        <w:lvlJc w:val="left"/>
        <w:pPr>
          <w:tabs>
            <w:tab w:val="num" w:pos="2160"/>
          </w:tabs>
          <w:ind w:left="2160" w:hanging="720"/>
        </w:pPr>
        <w:rPr>
          <w:rFonts w:hint="default"/>
        </w:rPr>
      </w:lvl>
    </w:lvlOverride>
    <w:lvlOverride w:ilvl="5">
      <w:lvl w:ilvl="5">
        <w:start w:val="1"/>
        <w:numFmt w:val="decimal"/>
        <w:lvlText w:val="%1.%2.%3.%4.%5.%6"/>
        <w:lvlJc w:val="left"/>
        <w:pPr>
          <w:tabs>
            <w:tab w:val="num" w:pos="2880"/>
          </w:tabs>
          <w:ind w:left="2880" w:hanging="1080"/>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960"/>
          </w:tabs>
          <w:ind w:left="3960" w:hanging="1440"/>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7">
    <w:abstractNumId w:val="55"/>
  </w:num>
  <w:num w:numId="38">
    <w:abstractNumId w:val="67"/>
  </w:num>
  <w:num w:numId="39">
    <w:abstractNumId w:val="15"/>
  </w:num>
  <w:num w:numId="40">
    <w:abstractNumId w:val="42"/>
  </w:num>
  <w:num w:numId="41">
    <w:abstractNumId w:val="14"/>
  </w:num>
  <w:num w:numId="42">
    <w:abstractNumId w:val="25"/>
  </w:num>
  <w:num w:numId="43">
    <w:abstractNumId w:val="40"/>
  </w:num>
  <w:num w:numId="44">
    <w:abstractNumId w:val="70"/>
  </w:num>
  <w:num w:numId="45">
    <w:abstractNumId w:val="92"/>
  </w:num>
  <w:num w:numId="46">
    <w:abstractNumId w:val="38"/>
  </w:num>
  <w:num w:numId="47">
    <w:abstractNumId w:val="29"/>
  </w:num>
  <w:num w:numId="48">
    <w:abstractNumId w:val="77"/>
  </w:num>
  <w:num w:numId="49">
    <w:abstractNumId w:val="33"/>
  </w:num>
  <w:num w:numId="50">
    <w:abstractNumId w:val="83"/>
  </w:num>
  <w:num w:numId="51">
    <w:abstractNumId w:val="85"/>
  </w:num>
  <w:num w:numId="52">
    <w:abstractNumId w:val="100"/>
  </w:num>
  <w:num w:numId="53">
    <w:abstractNumId w:val="30"/>
  </w:num>
  <w:num w:numId="54">
    <w:abstractNumId w:val="12"/>
  </w:num>
  <w:num w:numId="55">
    <w:abstractNumId w:val="49"/>
  </w:num>
  <w:num w:numId="56">
    <w:abstractNumId w:val="97"/>
  </w:num>
  <w:num w:numId="57">
    <w:abstractNumId w:val="47"/>
  </w:num>
  <w:num w:numId="58">
    <w:abstractNumId w:val="88"/>
  </w:num>
  <w:num w:numId="59">
    <w:abstractNumId w:val="57"/>
  </w:num>
  <w:num w:numId="60">
    <w:abstractNumId w:val="36"/>
  </w:num>
  <w:num w:numId="61">
    <w:abstractNumId w:val="75"/>
  </w:num>
  <w:num w:numId="62">
    <w:abstractNumId w:val="81"/>
  </w:num>
  <w:num w:numId="63">
    <w:abstractNumId w:val="87"/>
  </w:num>
  <w:num w:numId="64">
    <w:abstractNumId w:val="95"/>
  </w:num>
  <w:num w:numId="65">
    <w:abstractNumId w:val="44"/>
  </w:num>
  <w:num w:numId="66">
    <w:abstractNumId w:val="28"/>
  </w:num>
  <w:num w:numId="67">
    <w:abstractNumId w:val="74"/>
  </w:num>
  <w:num w:numId="68">
    <w:abstractNumId w:val="53"/>
  </w:num>
  <w:num w:numId="69">
    <w:abstractNumId w:val="58"/>
  </w:num>
  <w:num w:numId="70">
    <w:abstractNumId w:val="101"/>
  </w:num>
  <w:num w:numId="71">
    <w:abstractNumId w:val="65"/>
  </w:num>
  <w:num w:numId="72">
    <w:abstractNumId w:val="26"/>
  </w:num>
  <w:num w:numId="73">
    <w:abstractNumId w:val="61"/>
  </w:num>
  <w:num w:numId="74">
    <w:abstractNumId w:val="72"/>
  </w:num>
  <w:num w:numId="75">
    <w:abstractNumId w:val="76"/>
  </w:num>
  <w:num w:numId="76">
    <w:abstractNumId w:val="46"/>
  </w:num>
  <w:num w:numId="77">
    <w:abstractNumId w:val="48"/>
  </w:num>
  <w:num w:numId="78">
    <w:abstractNumId w:val="35"/>
  </w:num>
  <w:num w:numId="79">
    <w:abstractNumId w:val="17"/>
  </w:num>
  <w:num w:numId="80">
    <w:abstractNumId w:val="69"/>
  </w:num>
  <w:num w:numId="81">
    <w:abstractNumId w:val="56"/>
  </w:num>
  <w:num w:numId="82">
    <w:abstractNumId w:val="71"/>
  </w:num>
  <w:num w:numId="83">
    <w:abstractNumId w:val="68"/>
  </w:num>
  <w:num w:numId="84">
    <w:abstractNumId w:val="19"/>
  </w:num>
  <w:num w:numId="85">
    <w:abstractNumId w:val="43"/>
  </w:num>
  <w:num w:numId="86">
    <w:abstractNumId w:val="39"/>
  </w:num>
  <w:num w:numId="87">
    <w:abstractNumId w:val="98"/>
  </w:num>
  <w:num w:numId="88">
    <w:abstractNumId w:val="93"/>
  </w:num>
  <w:num w:numId="89">
    <w:abstractNumId w:val="41"/>
  </w:num>
  <w:num w:numId="90">
    <w:abstractNumId w:val="66"/>
  </w:num>
  <w:num w:numId="91">
    <w:abstractNumId w:val="23"/>
  </w:num>
  <w:num w:numId="92">
    <w:abstractNumId w:val="54"/>
  </w:num>
  <w:num w:numId="93">
    <w:abstractNumId w:val="93"/>
    <w:lvlOverride w:ilvl="0">
      <w:lvl w:ilvl="0">
        <w:start w:val="2"/>
        <w:numFmt w:val="decimal"/>
        <w:lvlText w:val="%1"/>
        <w:lvlJc w:val="left"/>
        <w:pPr>
          <w:tabs>
            <w:tab w:val="num" w:pos="360"/>
          </w:tabs>
          <w:ind w:left="360" w:hanging="360"/>
        </w:pPr>
        <w:rPr>
          <w:rFonts w:hint="default"/>
          <w:color w:val="000080"/>
        </w:rPr>
      </w:lvl>
    </w:lvlOverride>
    <w:lvlOverride w:ilvl="1">
      <w:lvl w:ilvl="1">
        <w:start w:val="3"/>
        <w:numFmt w:val="decimal"/>
        <w:lvlText w:val="%1.%2"/>
        <w:lvlJc w:val="left"/>
        <w:pPr>
          <w:tabs>
            <w:tab w:val="num" w:pos="660"/>
          </w:tabs>
          <w:ind w:left="660" w:hanging="360"/>
        </w:pPr>
        <w:rPr>
          <w:rFonts w:hint="default"/>
          <w:color w:val="000080"/>
        </w:rPr>
      </w:lvl>
    </w:lvlOverride>
    <w:lvlOverride w:ilvl="2">
      <w:lvl w:ilvl="2">
        <w:start w:val="1"/>
        <w:numFmt w:val="decimal"/>
        <w:lvlText w:val="%1.%2.%3"/>
        <w:lvlJc w:val="left"/>
        <w:pPr>
          <w:tabs>
            <w:tab w:val="num" w:pos="1320"/>
          </w:tabs>
          <w:ind w:left="1320" w:hanging="720"/>
        </w:pPr>
        <w:rPr>
          <w:rFonts w:hint="default"/>
          <w:b w:val="0"/>
          <w:i w:val="0"/>
          <w:color w:val="FF0000"/>
        </w:rPr>
      </w:lvl>
    </w:lvlOverride>
    <w:lvlOverride w:ilvl="3">
      <w:lvl w:ilvl="3">
        <w:start w:val="1"/>
        <w:numFmt w:val="decimal"/>
        <w:lvlText w:val="%1.%2.%3.%4"/>
        <w:lvlJc w:val="left"/>
        <w:pPr>
          <w:tabs>
            <w:tab w:val="num" w:pos="1620"/>
          </w:tabs>
          <w:ind w:left="1620" w:hanging="720"/>
        </w:pPr>
        <w:rPr>
          <w:rFonts w:hint="default"/>
          <w:color w:val="000080"/>
        </w:rPr>
      </w:lvl>
    </w:lvlOverride>
    <w:lvlOverride w:ilvl="4">
      <w:lvl w:ilvl="4">
        <w:start w:val="1"/>
        <w:numFmt w:val="decimal"/>
        <w:lvlText w:val="%1.%2.%3.%4.%5"/>
        <w:lvlJc w:val="left"/>
        <w:pPr>
          <w:tabs>
            <w:tab w:val="num" w:pos="1920"/>
          </w:tabs>
          <w:ind w:left="1920" w:hanging="720"/>
        </w:pPr>
        <w:rPr>
          <w:rFonts w:hint="default"/>
          <w:color w:val="000080"/>
        </w:rPr>
      </w:lvl>
    </w:lvlOverride>
    <w:lvlOverride w:ilvl="5">
      <w:lvl w:ilvl="5">
        <w:start w:val="1"/>
        <w:numFmt w:val="decimal"/>
        <w:lvlText w:val="%1.%2.%3.%4.%5.%6"/>
        <w:lvlJc w:val="left"/>
        <w:pPr>
          <w:tabs>
            <w:tab w:val="num" w:pos="2580"/>
          </w:tabs>
          <w:ind w:left="2580" w:hanging="1080"/>
        </w:pPr>
        <w:rPr>
          <w:rFonts w:hint="default"/>
          <w:color w:val="000080"/>
        </w:rPr>
      </w:lvl>
    </w:lvlOverride>
    <w:lvlOverride w:ilvl="6">
      <w:lvl w:ilvl="6">
        <w:start w:val="1"/>
        <w:numFmt w:val="decimal"/>
        <w:lvlText w:val="%1.%2.%3.%4.%5.%6.%7"/>
        <w:lvlJc w:val="left"/>
        <w:pPr>
          <w:tabs>
            <w:tab w:val="num" w:pos="2880"/>
          </w:tabs>
          <w:ind w:left="2880" w:hanging="1080"/>
        </w:pPr>
        <w:rPr>
          <w:rFonts w:hint="default"/>
          <w:color w:val="000080"/>
        </w:rPr>
      </w:lvl>
    </w:lvlOverride>
    <w:lvlOverride w:ilvl="7">
      <w:lvl w:ilvl="7">
        <w:start w:val="1"/>
        <w:numFmt w:val="decimal"/>
        <w:lvlText w:val="%1.%2.%3.%4.%5.%6.%7.%8"/>
        <w:lvlJc w:val="left"/>
        <w:pPr>
          <w:tabs>
            <w:tab w:val="num" w:pos="3540"/>
          </w:tabs>
          <w:ind w:left="3540" w:hanging="1440"/>
        </w:pPr>
        <w:rPr>
          <w:rFonts w:hint="default"/>
          <w:color w:val="000080"/>
        </w:rPr>
      </w:lvl>
    </w:lvlOverride>
    <w:lvlOverride w:ilvl="8">
      <w:lvl w:ilvl="8">
        <w:start w:val="1"/>
        <w:numFmt w:val="decimal"/>
        <w:lvlText w:val="%1.%2.%3.%4.%5.%6.%7.%8.%9"/>
        <w:lvlJc w:val="left"/>
        <w:pPr>
          <w:tabs>
            <w:tab w:val="num" w:pos="3840"/>
          </w:tabs>
          <w:ind w:left="3840" w:hanging="1440"/>
        </w:pPr>
        <w:rPr>
          <w:rFonts w:hint="default"/>
          <w:color w:val="000080"/>
        </w:rPr>
      </w:lvl>
    </w:lvlOverride>
  </w:num>
  <w:num w:numId="94">
    <w:abstractNumId w:val="98"/>
    <w:lvlOverride w:ilvl="0">
      <w:lvl w:ilvl="0">
        <w:start w:val="2"/>
        <w:numFmt w:val="decimal"/>
        <w:lvlText w:val="%1"/>
        <w:lvlJc w:val="left"/>
        <w:pPr>
          <w:tabs>
            <w:tab w:val="num" w:pos="540"/>
          </w:tabs>
          <w:ind w:left="540" w:hanging="540"/>
        </w:pPr>
        <w:rPr>
          <w:rFonts w:hint="default"/>
        </w:rPr>
      </w:lvl>
    </w:lvlOverride>
    <w:lvlOverride w:ilvl="1">
      <w:lvl w:ilvl="1">
        <w:start w:val="4"/>
        <w:numFmt w:val="decimal"/>
        <w:lvlText w:val="%1.%2"/>
        <w:lvlJc w:val="left"/>
        <w:pPr>
          <w:tabs>
            <w:tab w:val="num" w:pos="855"/>
          </w:tabs>
          <w:ind w:left="855" w:hanging="540"/>
        </w:pPr>
        <w:rPr>
          <w:rFonts w:hint="default"/>
        </w:rPr>
      </w:lvl>
    </w:lvlOverride>
    <w:lvlOverride w:ilvl="2">
      <w:lvl w:ilvl="2">
        <w:start w:val="1"/>
        <w:numFmt w:val="decimal"/>
        <w:lvlText w:val="%1.%2.%3"/>
        <w:lvlJc w:val="left"/>
        <w:pPr>
          <w:tabs>
            <w:tab w:val="num" w:pos="1080"/>
          </w:tabs>
          <w:ind w:left="1080" w:hanging="720"/>
        </w:pPr>
        <w:rPr>
          <w:rFonts w:hint="default"/>
          <w:b w:val="0"/>
          <w:i w:val="0"/>
          <w:color w:val="FF0000"/>
        </w:rPr>
      </w:lvl>
    </w:lvlOverride>
    <w:lvlOverride w:ilvl="3">
      <w:lvl w:ilvl="3">
        <w:start w:val="1"/>
        <w:numFmt w:val="decimal"/>
        <w:lvlText w:val="%1.%2.%3.%4"/>
        <w:lvlJc w:val="left"/>
        <w:pPr>
          <w:tabs>
            <w:tab w:val="num" w:pos="1665"/>
          </w:tabs>
          <w:ind w:left="1665" w:hanging="720"/>
        </w:pPr>
        <w:rPr>
          <w:rFonts w:hint="default"/>
        </w:rPr>
      </w:lvl>
    </w:lvlOverride>
    <w:lvlOverride w:ilvl="4">
      <w:lvl w:ilvl="4">
        <w:start w:val="1"/>
        <w:numFmt w:val="decimal"/>
        <w:lvlText w:val="%1.%2.%3.%4.%5"/>
        <w:lvlJc w:val="left"/>
        <w:pPr>
          <w:tabs>
            <w:tab w:val="num" w:pos="1980"/>
          </w:tabs>
          <w:ind w:left="1980" w:hanging="720"/>
        </w:pPr>
        <w:rPr>
          <w:rFonts w:hint="default"/>
        </w:rPr>
      </w:lvl>
    </w:lvlOverride>
    <w:lvlOverride w:ilvl="5">
      <w:lvl w:ilvl="5">
        <w:start w:val="1"/>
        <w:numFmt w:val="decimal"/>
        <w:lvlText w:val="%1.%2.%3.%4.%5.%6"/>
        <w:lvlJc w:val="left"/>
        <w:pPr>
          <w:tabs>
            <w:tab w:val="num" w:pos="2655"/>
          </w:tabs>
          <w:ind w:left="2655" w:hanging="1080"/>
        </w:pPr>
        <w:rPr>
          <w:rFonts w:hint="default"/>
        </w:rPr>
      </w:lvl>
    </w:lvlOverride>
    <w:lvlOverride w:ilvl="6">
      <w:lvl w:ilvl="6">
        <w:start w:val="1"/>
        <w:numFmt w:val="decimal"/>
        <w:lvlText w:val="%1.%2.%3.%4.%5.%6.%7"/>
        <w:lvlJc w:val="left"/>
        <w:pPr>
          <w:tabs>
            <w:tab w:val="num" w:pos="2970"/>
          </w:tabs>
          <w:ind w:left="2970" w:hanging="1080"/>
        </w:pPr>
        <w:rPr>
          <w:rFonts w:hint="default"/>
        </w:rPr>
      </w:lvl>
    </w:lvlOverride>
    <w:lvlOverride w:ilvl="7">
      <w:lvl w:ilvl="7">
        <w:start w:val="1"/>
        <w:numFmt w:val="decimal"/>
        <w:lvlText w:val="%1.%2.%3.%4.%5.%6.%7.%8"/>
        <w:lvlJc w:val="left"/>
        <w:pPr>
          <w:tabs>
            <w:tab w:val="num" w:pos="3645"/>
          </w:tabs>
          <w:ind w:left="3645" w:hanging="1440"/>
        </w:pPr>
        <w:rPr>
          <w:rFonts w:hint="default"/>
        </w:rPr>
      </w:lvl>
    </w:lvlOverride>
    <w:lvlOverride w:ilvl="8">
      <w:lvl w:ilvl="8">
        <w:start w:val="1"/>
        <w:numFmt w:val="decimal"/>
        <w:lvlText w:val="%1.%2.%3.%4.%5.%6.%7.%8.%9"/>
        <w:lvlJc w:val="left"/>
        <w:pPr>
          <w:tabs>
            <w:tab w:val="num" w:pos="3960"/>
          </w:tabs>
          <w:ind w:left="3960" w:hanging="1440"/>
        </w:pPr>
        <w:rPr>
          <w:rFonts w:hint="default"/>
        </w:rPr>
      </w:lvl>
    </w:lvlOverride>
  </w:num>
  <w:num w:numId="95">
    <w:abstractNumId w:val="62"/>
  </w:num>
  <w:num w:numId="96">
    <w:abstractNumId w:val="24"/>
  </w:num>
  <w:num w:numId="97">
    <w:abstractNumId w:val="99"/>
  </w:num>
  <w:num w:numId="98">
    <w:abstractNumId w:val="22"/>
  </w:num>
  <w:num w:numId="99">
    <w:abstractNumId w:val="27"/>
  </w:num>
  <w:num w:numId="100">
    <w:abstractNumId w:val="18"/>
  </w:num>
  <w:num w:numId="101">
    <w:abstractNumId w:val="82"/>
  </w:num>
  <w:num w:numId="102">
    <w:abstractNumId w:val="3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oNotTrackMoves/>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0BA"/>
    <w:rsid w:val="000034AA"/>
    <w:rsid w:val="00004716"/>
    <w:rsid w:val="000101F6"/>
    <w:rsid w:val="00011B21"/>
    <w:rsid w:val="000142D0"/>
    <w:rsid w:val="00015CD8"/>
    <w:rsid w:val="0002054F"/>
    <w:rsid w:val="00033B97"/>
    <w:rsid w:val="00035438"/>
    <w:rsid w:val="00036C99"/>
    <w:rsid w:val="00040428"/>
    <w:rsid w:val="00043CCE"/>
    <w:rsid w:val="0004493A"/>
    <w:rsid w:val="000524AF"/>
    <w:rsid w:val="00052AEC"/>
    <w:rsid w:val="00055207"/>
    <w:rsid w:val="00057838"/>
    <w:rsid w:val="000621E6"/>
    <w:rsid w:val="00066D63"/>
    <w:rsid w:val="00072714"/>
    <w:rsid w:val="00073BB9"/>
    <w:rsid w:val="0007411F"/>
    <w:rsid w:val="00075873"/>
    <w:rsid w:val="00075D9E"/>
    <w:rsid w:val="00081627"/>
    <w:rsid w:val="00081BDD"/>
    <w:rsid w:val="000837E2"/>
    <w:rsid w:val="00083FF8"/>
    <w:rsid w:val="0008774C"/>
    <w:rsid w:val="00087F42"/>
    <w:rsid w:val="00092C22"/>
    <w:rsid w:val="00094D24"/>
    <w:rsid w:val="00096961"/>
    <w:rsid w:val="00096CA4"/>
    <w:rsid w:val="00097FAD"/>
    <w:rsid w:val="000A0B84"/>
    <w:rsid w:val="000A76CF"/>
    <w:rsid w:val="000B23BB"/>
    <w:rsid w:val="000B28D9"/>
    <w:rsid w:val="000B3AD3"/>
    <w:rsid w:val="000B521D"/>
    <w:rsid w:val="000C40BA"/>
    <w:rsid w:val="000C57FC"/>
    <w:rsid w:val="000C7E6E"/>
    <w:rsid w:val="000D176E"/>
    <w:rsid w:val="000D2890"/>
    <w:rsid w:val="000D3C1D"/>
    <w:rsid w:val="000D3E39"/>
    <w:rsid w:val="000D4895"/>
    <w:rsid w:val="000D4EF2"/>
    <w:rsid w:val="000D5BA8"/>
    <w:rsid w:val="000D5EF7"/>
    <w:rsid w:val="000E0E77"/>
    <w:rsid w:val="000E19C1"/>
    <w:rsid w:val="000E20DB"/>
    <w:rsid w:val="000E3053"/>
    <w:rsid w:val="000E313C"/>
    <w:rsid w:val="000E38C7"/>
    <w:rsid w:val="000E7FF9"/>
    <w:rsid w:val="000F0C88"/>
    <w:rsid w:val="000F2B13"/>
    <w:rsid w:val="000F4E7F"/>
    <w:rsid w:val="000F6ED5"/>
    <w:rsid w:val="0010087D"/>
    <w:rsid w:val="001022E7"/>
    <w:rsid w:val="00103772"/>
    <w:rsid w:val="00105FA5"/>
    <w:rsid w:val="00106791"/>
    <w:rsid w:val="00107384"/>
    <w:rsid w:val="00113190"/>
    <w:rsid w:val="001159D9"/>
    <w:rsid w:val="00115C00"/>
    <w:rsid w:val="00117FAD"/>
    <w:rsid w:val="00124F3A"/>
    <w:rsid w:val="00125D45"/>
    <w:rsid w:val="00126EDF"/>
    <w:rsid w:val="00127E17"/>
    <w:rsid w:val="00135C0E"/>
    <w:rsid w:val="00142893"/>
    <w:rsid w:val="001434AA"/>
    <w:rsid w:val="00144644"/>
    <w:rsid w:val="00146342"/>
    <w:rsid w:val="00146FCE"/>
    <w:rsid w:val="00146FE0"/>
    <w:rsid w:val="00147C28"/>
    <w:rsid w:val="00150297"/>
    <w:rsid w:val="00150474"/>
    <w:rsid w:val="00150779"/>
    <w:rsid w:val="00151493"/>
    <w:rsid w:val="00152667"/>
    <w:rsid w:val="001526D2"/>
    <w:rsid w:val="00154072"/>
    <w:rsid w:val="001600CB"/>
    <w:rsid w:val="001728E2"/>
    <w:rsid w:val="00172AA2"/>
    <w:rsid w:val="0017414E"/>
    <w:rsid w:val="00180151"/>
    <w:rsid w:val="001809C4"/>
    <w:rsid w:val="001820D2"/>
    <w:rsid w:val="00183154"/>
    <w:rsid w:val="0018345C"/>
    <w:rsid w:val="001840B6"/>
    <w:rsid w:val="00184AC2"/>
    <w:rsid w:val="00184F9C"/>
    <w:rsid w:val="00185014"/>
    <w:rsid w:val="001856A0"/>
    <w:rsid w:val="0018680F"/>
    <w:rsid w:val="00191C69"/>
    <w:rsid w:val="00197CFE"/>
    <w:rsid w:val="001A23C1"/>
    <w:rsid w:val="001A7D98"/>
    <w:rsid w:val="001B15C8"/>
    <w:rsid w:val="001B2905"/>
    <w:rsid w:val="001B309F"/>
    <w:rsid w:val="001B42D7"/>
    <w:rsid w:val="001B73A5"/>
    <w:rsid w:val="001B757C"/>
    <w:rsid w:val="001C0CE9"/>
    <w:rsid w:val="001C176D"/>
    <w:rsid w:val="001C41EA"/>
    <w:rsid w:val="001D0285"/>
    <w:rsid w:val="001D68E6"/>
    <w:rsid w:val="001E03F5"/>
    <w:rsid w:val="001E2D1C"/>
    <w:rsid w:val="001E7356"/>
    <w:rsid w:val="001E7730"/>
    <w:rsid w:val="001E77D7"/>
    <w:rsid w:val="001E7BAA"/>
    <w:rsid w:val="001F342C"/>
    <w:rsid w:val="001F5F95"/>
    <w:rsid w:val="001F6AB2"/>
    <w:rsid w:val="001F6B37"/>
    <w:rsid w:val="00204239"/>
    <w:rsid w:val="00207AE6"/>
    <w:rsid w:val="00210E69"/>
    <w:rsid w:val="00211D60"/>
    <w:rsid w:val="002131E6"/>
    <w:rsid w:val="0021744A"/>
    <w:rsid w:val="00220B91"/>
    <w:rsid w:val="00222DA9"/>
    <w:rsid w:val="0022580F"/>
    <w:rsid w:val="0022594A"/>
    <w:rsid w:val="00226B19"/>
    <w:rsid w:val="0023329E"/>
    <w:rsid w:val="002341A7"/>
    <w:rsid w:val="00234A05"/>
    <w:rsid w:val="00235455"/>
    <w:rsid w:val="00236820"/>
    <w:rsid w:val="002377BD"/>
    <w:rsid w:val="00237E10"/>
    <w:rsid w:val="00240816"/>
    <w:rsid w:val="00242A52"/>
    <w:rsid w:val="0024413A"/>
    <w:rsid w:val="002507A3"/>
    <w:rsid w:val="002542ED"/>
    <w:rsid w:val="00255EFC"/>
    <w:rsid w:val="00257ECD"/>
    <w:rsid w:val="00260D17"/>
    <w:rsid w:val="00264259"/>
    <w:rsid w:val="00265EED"/>
    <w:rsid w:val="002661C3"/>
    <w:rsid w:val="0027203C"/>
    <w:rsid w:val="00272C7E"/>
    <w:rsid w:val="00273509"/>
    <w:rsid w:val="00273F78"/>
    <w:rsid w:val="00275685"/>
    <w:rsid w:val="002833CB"/>
    <w:rsid w:val="00283FE4"/>
    <w:rsid w:val="0028450A"/>
    <w:rsid w:val="00287ACA"/>
    <w:rsid w:val="002912F1"/>
    <w:rsid w:val="00293F73"/>
    <w:rsid w:val="00297968"/>
    <w:rsid w:val="002A21C9"/>
    <w:rsid w:val="002A4AC6"/>
    <w:rsid w:val="002A4C68"/>
    <w:rsid w:val="002A6F3F"/>
    <w:rsid w:val="002B03F3"/>
    <w:rsid w:val="002B0DAA"/>
    <w:rsid w:val="002B2722"/>
    <w:rsid w:val="002C292C"/>
    <w:rsid w:val="002C42EC"/>
    <w:rsid w:val="002C5428"/>
    <w:rsid w:val="002C6EF7"/>
    <w:rsid w:val="002C7423"/>
    <w:rsid w:val="002D74E8"/>
    <w:rsid w:val="002E11F7"/>
    <w:rsid w:val="002E540A"/>
    <w:rsid w:val="002E548E"/>
    <w:rsid w:val="002F03B3"/>
    <w:rsid w:val="002F32D5"/>
    <w:rsid w:val="002F36A5"/>
    <w:rsid w:val="003058C4"/>
    <w:rsid w:val="00307321"/>
    <w:rsid w:val="003075DB"/>
    <w:rsid w:val="00307EEA"/>
    <w:rsid w:val="003119A4"/>
    <w:rsid w:val="003141CB"/>
    <w:rsid w:val="00317A9A"/>
    <w:rsid w:val="00321745"/>
    <w:rsid w:val="003222DB"/>
    <w:rsid w:val="00323E02"/>
    <w:rsid w:val="00323F5E"/>
    <w:rsid w:val="00325E00"/>
    <w:rsid w:val="00333371"/>
    <w:rsid w:val="003345CE"/>
    <w:rsid w:val="003357CE"/>
    <w:rsid w:val="003360E6"/>
    <w:rsid w:val="00340317"/>
    <w:rsid w:val="00342769"/>
    <w:rsid w:val="00346B8C"/>
    <w:rsid w:val="00351EA6"/>
    <w:rsid w:val="00352BB2"/>
    <w:rsid w:val="003537BA"/>
    <w:rsid w:val="003542E9"/>
    <w:rsid w:val="003565A3"/>
    <w:rsid w:val="00356A70"/>
    <w:rsid w:val="00357EF5"/>
    <w:rsid w:val="0036069E"/>
    <w:rsid w:val="00362DE0"/>
    <w:rsid w:val="0036389D"/>
    <w:rsid w:val="00363E3D"/>
    <w:rsid w:val="00370064"/>
    <w:rsid w:val="0037125C"/>
    <w:rsid w:val="00374D97"/>
    <w:rsid w:val="00376834"/>
    <w:rsid w:val="0037770D"/>
    <w:rsid w:val="0038472B"/>
    <w:rsid w:val="00393A11"/>
    <w:rsid w:val="0039442A"/>
    <w:rsid w:val="0039666F"/>
    <w:rsid w:val="0039784A"/>
    <w:rsid w:val="003A5926"/>
    <w:rsid w:val="003A6397"/>
    <w:rsid w:val="003B1614"/>
    <w:rsid w:val="003B1D3B"/>
    <w:rsid w:val="003B2AC7"/>
    <w:rsid w:val="003B311C"/>
    <w:rsid w:val="003B4C84"/>
    <w:rsid w:val="003B51AE"/>
    <w:rsid w:val="003C0755"/>
    <w:rsid w:val="003C0A76"/>
    <w:rsid w:val="003C36ED"/>
    <w:rsid w:val="003C4D32"/>
    <w:rsid w:val="003D3C18"/>
    <w:rsid w:val="003D440B"/>
    <w:rsid w:val="003D76AE"/>
    <w:rsid w:val="003D79BC"/>
    <w:rsid w:val="003E2CD2"/>
    <w:rsid w:val="003E41ED"/>
    <w:rsid w:val="003E57A1"/>
    <w:rsid w:val="003F00FD"/>
    <w:rsid w:val="003F2C5E"/>
    <w:rsid w:val="003F4B71"/>
    <w:rsid w:val="00403B3F"/>
    <w:rsid w:val="004076A6"/>
    <w:rsid w:val="00410E9E"/>
    <w:rsid w:val="00411047"/>
    <w:rsid w:val="00411488"/>
    <w:rsid w:val="00412189"/>
    <w:rsid w:val="00413BCD"/>
    <w:rsid w:val="00415400"/>
    <w:rsid w:val="00416817"/>
    <w:rsid w:val="004176D3"/>
    <w:rsid w:val="004217E9"/>
    <w:rsid w:val="00422B45"/>
    <w:rsid w:val="004234B7"/>
    <w:rsid w:val="00423993"/>
    <w:rsid w:val="0042742B"/>
    <w:rsid w:val="00430BC4"/>
    <w:rsid w:val="004315D7"/>
    <w:rsid w:val="004374DD"/>
    <w:rsid w:val="00440675"/>
    <w:rsid w:val="004429CA"/>
    <w:rsid w:val="0044788F"/>
    <w:rsid w:val="00451DC8"/>
    <w:rsid w:val="00457FAF"/>
    <w:rsid w:val="00461984"/>
    <w:rsid w:val="00466DA2"/>
    <w:rsid w:val="00471257"/>
    <w:rsid w:val="0047743F"/>
    <w:rsid w:val="004843C2"/>
    <w:rsid w:val="00485320"/>
    <w:rsid w:val="004853C3"/>
    <w:rsid w:val="004855CD"/>
    <w:rsid w:val="00486AC1"/>
    <w:rsid w:val="0049403C"/>
    <w:rsid w:val="00494DC2"/>
    <w:rsid w:val="00495375"/>
    <w:rsid w:val="004A1216"/>
    <w:rsid w:val="004A4029"/>
    <w:rsid w:val="004A4417"/>
    <w:rsid w:val="004A715B"/>
    <w:rsid w:val="004A721B"/>
    <w:rsid w:val="004B09DC"/>
    <w:rsid w:val="004B0C7B"/>
    <w:rsid w:val="004B5F6E"/>
    <w:rsid w:val="004B61C9"/>
    <w:rsid w:val="004B7854"/>
    <w:rsid w:val="004C0C9B"/>
    <w:rsid w:val="004C1E8C"/>
    <w:rsid w:val="004C2905"/>
    <w:rsid w:val="004C55D7"/>
    <w:rsid w:val="004D4AC9"/>
    <w:rsid w:val="004D5AF1"/>
    <w:rsid w:val="004E5D40"/>
    <w:rsid w:val="004E6CD4"/>
    <w:rsid w:val="004F09CB"/>
    <w:rsid w:val="004F40AF"/>
    <w:rsid w:val="004F54BC"/>
    <w:rsid w:val="004F59D2"/>
    <w:rsid w:val="004F5DF9"/>
    <w:rsid w:val="004F708F"/>
    <w:rsid w:val="005017C6"/>
    <w:rsid w:val="005027A6"/>
    <w:rsid w:val="0050298F"/>
    <w:rsid w:val="00502AE9"/>
    <w:rsid w:val="00505543"/>
    <w:rsid w:val="005063CC"/>
    <w:rsid w:val="005113EE"/>
    <w:rsid w:val="00512CCB"/>
    <w:rsid w:val="005132A0"/>
    <w:rsid w:val="00514EB9"/>
    <w:rsid w:val="00516267"/>
    <w:rsid w:val="00524134"/>
    <w:rsid w:val="005261A2"/>
    <w:rsid w:val="005302DC"/>
    <w:rsid w:val="00541298"/>
    <w:rsid w:val="00543247"/>
    <w:rsid w:val="00543362"/>
    <w:rsid w:val="0054547F"/>
    <w:rsid w:val="00547123"/>
    <w:rsid w:val="00547F43"/>
    <w:rsid w:val="005505EB"/>
    <w:rsid w:val="005542FB"/>
    <w:rsid w:val="00555A3D"/>
    <w:rsid w:val="005560F3"/>
    <w:rsid w:val="005568E7"/>
    <w:rsid w:val="0055718F"/>
    <w:rsid w:val="00557AE0"/>
    <w:rsid w:val="00563FAC"/>
    <w:rsid w:val="005736DD"/>
    <w:rsid w:val="005770D0"/>
    <w:rsid w:val="005803F2"/>
    <w:rsid w:val="005831CC"/>
    <w:rsid w:val="005840CD"/>
    <w:rsid w:val="00585DA6"/>
    <w:rsid w:val="0058746A"/>
    <w:rsid w:val="005907C6"/>
    <w:rsid w:val="00591AAD"/>
    <w:rsid w:val="005941D1"/>
    <w:rsid w:val="005942CD"/>
    <w:rsid w:val="005961A8"/>
    <w:rsid w:val="005970CD"/>
    <w:rsid w:val="005A1F6A"/>
    <w:rsid w:val="005A34E0"/>
    <w:rsid w:val="005A4E43"/>
    <w:rsid w:val="005A5AAD"/>
    <w:rsid w:val="005B2347"/>
    <w:rsid w:val="005B4AF4"/>
    <w:rsid w:val="005B6681"/>
    <w:rsid w:val="005C0C40"/>
    <w:rsid w:val="005C4B61"/>
    <w:rsid w:val="005C61BA"/>
    <w:rsid w:val="005C69AD"/>
    <w:rsid w:val="005D302C"/>
    <w:rsid w:val="005D356B"/>
    <w:rsid w:val="005E0646"/>
    <w:rsid w:val="005E420E"/>
    <w:rsid w:val="005E50F4"/>
    <w:rsid w:val="005E5E17"/>
    <w:rsid w:val="005E6623"/>
    <w:rsid w:val="005E7E51"/>
    <w:rsid w:val="005F0E71"/>
    <w:rsid w:val="005F39BB"/>
    <w:rsid w:val="005F3ABD"/>
    <w:rsid w:val="005F5FF7"/>
    <w:rsid w:val="005F7118"/>
    <w:rsid w:val="006058D0"/>
    <w:rsid w:val="006116E0"/>
    <w:rsid w:val="00611EBE"/>
    <w:rsid w:val="00612968"/>
    <w:rsid w:val="006131BF"/>
    <w:rsid w:val="00613515"/>
    <w:rsid w:val="00614BC6"/>
    <w:rsid w:val="0062278A"/>
    <w:rsid w:val="006273AB"/>
    <w:rsid w:val="00634863"/>
    <w:rsid w:val="00640DA3"/>
    <w:rsid w:val="006412F9"/>
    <w:rsid w:val="0064152E"/>
    <w:rsid w:val="00645D4A"/>
    <w:rsid w:val="00654693"/>
    <w:rsid w:val="0065623C"/>
    <w:rsid w:val="00661470"/>
    <w:rsid w:val="00662402"/>
    <w:rsid w:val="00662510"/>
    <w:rsid w:val="00662F82"/>
    <w:rsid w:val="006654ED"/>
    <w:rsid w:val="00667BD8"/>
    <w:rsid w:val="006739F8"/>
    <w:rsid w:val="00674B9F"/>
    <w:rsid w:val="00680FEF"/>
    <w:rsid w:val="006914B8"/>
    <w:rsid w:val="0069190D"/>
    <w:rsid w:val="00692D9B"/>
    <w:rsid w:val="00694025"/>
    <w:rsid w:val="006A0FC7"/>
    <w:rsid w:val="006A5203"/>
    <w:rsid w:val="006B125C"/>
    <w:rsid w:val="006B22F7"/>
    <w:rsid w:val="006B55BD"/>
    <w:rsid w:val="006B5DA5"/>
    <w:rsid w:val="006B6BEA"/>
    <w:rsid w:val="006B6DD4"/>
    <w:rsid w:val="006C09EE"/>
    <w:rsid w:val="006C1E01"/>
    <w:rsid w:val="006C2C21"/>
    <w:rsid w:val="006C6FFA"/>
    <w:rsid w:val="006C78B2"/>
    <w:rsid w:val="006D5087"/>
    <w:rsid w:val="006D7D62"/>
    <w:rsid w:val="006E0B44"/>
    <w:rsid w:val="006E2D3D"/>
    <w:rsid w:val="006E64B1"/>
    <w:rsid w:val="006F0099"/>
    <w:rsid w:val="006F0929"/>
    <w:rsid w:val="006F2167"/>
    <w:rsid w:val="006F22D9"/>
    <w:rsid w:val="006F3F9F"/>
    <w:rsid w:val="006F59E1"/>
    <w:rsid w:val="0070112E"/>
    <w:rsid w:val="0070180C"/>
    <w:rsid w:val="007019D2"/>
    <w:rsid w:val="00703D3D"/>
    <w:rsid w:val="0070679A"/>
    <w:rsid w:val="00711BA7"/>
    <w:rsid w:val="00716DA0"/>
    <w:rsid w:val="00720FBF"/>
    <w:rsid w:val="007232E4"/>
    <w:rsid w:val="00724C15"/>
    <w:rsid w:val="00733052"/>
    <w:rsid w:val="00735042"/>
    <w:rsid w:val="007362C2"/>
    <w:rsid w:val="0074172E"/>
    <w:rsid w:val="00741AEE"/>
    <w:rsid w:val="00743153"/>
    <w:rsid w:val="0074352E"/>
    <w:rsid w:val="00743EC6"/>
    <w:rsid w:val="007500D5"/>
    <w:rsid w:val="00751BF0"/>
    <w:rsid w:val="00751CB1"/>
    <w:rsid w:val="007610E6"/>
    <w:rsid w:val="00761442"/>
    <w:rsid w:val="00762490"/>
    <w:rsid w:val="00762888"/>
    <w:rsid w:val="00763161"/>
    <w:rsid w:val="00764C69"/>
    <w:rsid w:val="00765DFA"/>
    <w:rsid w:val="007664DA"/>
    <w:rsid w:val="007714DF"/>
    <w:rsid w:val="00772CA1"/>
    <w:rsid w:val="00773503"/>
    <w:rsid w:val="00774EF7"/>
    <w:rsid w:val="00777019"/>
    <w:rsid w:val="007818DD"/>
    <w:rsid w:val="0078632C"/>
    <w:rsid w:val="00787328"/>
    <w:rsid w:val="007907E5"/>
    <w:rsid w:val="00792EBC"/>
    <w:rsid w:val="007959C3"/>
    <w:rsid w:val="00796C30"/>
    <w:rsid w:val="007A1C3D"/>
    <w:rsid w:val="007B2873"/>
    <w:rsid w:val="007B3189"/>
    <w:rsid w:val="007B3840"/>
    <w:rsid w:val="007B543A"/>
    <w:rsid w:val="007C11E3"/>
    <w:rsid w:val="007C2F4A"/>
    <w:rsid w:val="007C3CAF"/>
    <w:rsid w:val="007C6B06"/>
    <w:rsid w:val="007C7165"/>
    <w:rsid w:val="007D10B2"/>
    <w:rsid w:val="007D3767"/>
    <w:rsid w:val="007E1AC4"/>
    <w:rsid w:val="007E7769"/>
    <w:rsid w:val="007E7B57"/>
    <w:rsid w:val="007F2B80"/>
    <w:rsid w:val="0080130B"/>
    <w:rsid w:val="0080169D"/>
    <w:rsid w:val="00802D87"/>
    <w:rsid w:val="00803E89"/>
    <w:rsid w:val="00804A4E"/>
    <w:rsid w:val="00806719"/>
    <w:rsid w:val="00806BFB"/>
    <w:rsid w:val="0081553F"/>
    <w:rsid w:val="00817C37"/>
    <w:rsid w:val="00822413"/>
    <w:rsid w:val="00834B3B"/>
    <w:rsid w:val="00840A8B"/>
    <w:rsid w:val="00842682"/>
    <w:rsid w:val="00844C75"/>
    <w:rsid w:val="00847970"/>
    <w:rsid w:val="0085046A"/>
    <w:rsid w:val="00854428"/>
    <w:rsid w:val="008570E6"/>
    <w:rsid w:val="008576DF"/>
    <w:rsid w:val="00860488"/>
    <w:rsid w:val="008607DD"/>
    <w:rsid w:val="00864C65"/>
    <w:rsid w:val="00865092"/>
    <w:rsid w:val="00865F07"/>
    <w:rsid w:val="00867F14"/>
    <w:rsid w:val="00871AB8"/>
    <w:rsid w:val="008740E2"/>
    <w:rsid w:val="00875E77"/>
    <w:rsid w:val="008769F9"/>
    <w:rsid w:val="0088112D"/>
    <w:rsid w:val="0088154C"/>
    <w:rsid w:val="00883CB2"/>
    <w:rsid w:val="0088586B"/>
    <w:rsid w:val="00885B07"/>
    <w:rsid w:val="00890FCB"/>
    <w:rsid w:val="00891E81"/>
    <w:rsid w:val="00891F22"/>
    <w:rsid w:val="00892BCA"/>
    <w:rsid w:val="008A0D1B"/>
    <w:rsid w:val="008A1118"/>
    <w:rsid w:val="008A26BD"/>
    <w:rsid w:val="008A32DF"/>
    <w:rsid w:val="008B4929"/>
    <w:rsid w:val="008C17D1"/>
    <w:rsid w:val="008C34C5"/>
    <w:rsid w:val="008C531D"/>
    <w:rsid w:val="008C5563"/>
    <w:rsid w:val="008C6BE7"/>
    <w:rsid w:val="008D3BFA"/>
    <w:rsid w:val="008D426B"/>
    <w:rsid w:val="008D63E0"/>
    <w:rsid w:val="008D73C4"/>
    <w:rsid w:val="008E02CC"/>
    <w:rsid w:val="008E4233"/>
    <w:rsid w:val="008E4ECD"/>
    <w:rsid w:val="008E6CBE"/>
    <w:rsid w:val="008F0B57"/>
    <w:rsid w:val="008F0EB8"/>
    <w:rsid w:val="00903712"/>
    <w:rsid w:val="0090584D"/>
    <w:rsid w:val="009061EE"/>
    <w:rsid w:val="009079F0"/>
    <w:rsid w:val="00910BC4"/>
    <w:rsid w:val="00911790"/>
    <w:rsid w:val="00913565"/>
    <w:rsid w:val="0091374E"/>
    <w:rsid w:val="0091613C"/>
    <w:rsid w:val="00916C1C"/>
    <w:rsid w:val="0092068F"/>
    <w:rsid w:val="009209A1"/>
    <w:rsid w:val="00920CAA"/>
    <w:rsid w:val="00922D51"/>
    <w:rsid w:val="00925954"/>
    <w:rsid w:val="00927F49"/>
    <w:rsid w:val="00931AAA"/>
    <w:rsid w:val="009322D9"/>
    <w:rsid w:val="0093356D"/>
    <w:rsid w:val="00933F21"/>
    <w:rsid w:val="00940C33"/>
    <w:rsid w:val="009414AB"/>
    <w:rsid w:val="00943925"/>
    <w:rsid w:val="00945503"/>
    <w:rsid w:val="00950EE8"/>
    <w:rsid w:val="009511F8"/>
    <w:rsid w:val="00952887"/>
    <w:rsid w:val="009540CC"/>
    <w:rsid w:val="009644FD"/>
    <w:rsid w:val="009663A6"/>
    <w:rsid w:val="00967ABE"/>
    <w:rsid w:val="00970356"/>
    <w:rsid w:val="00970772"/>
    <w:rsid w:val="00972253"/>
    <w:rsid w:val="009734B6"/>
    <w:rsid w:val="0097625D"/>
    <w:rsid w:val="00976F54"/>
    <w:rsid w:val="0099071D"/>
    <w:rsid w:val="009918AD"/>
    <w:rsid w:val="00992B30"/>
    <w:rsid w:val="00992C66"/>
    <w:rsid w:val="00996D55"/>
    <w:rsid w:val="009A1470"/>
    <w:rsid w:val="009A2092"/>
    <w:rsid w:val="009A24A2"/>
    <w:rsid w:val="009A28EE"/>
    <w:rsid w:val="009A3100"/>
    <w:rsid w:val="009A336A"/>
    <w:rsid w:val="009A6EAE"/>
    <w:rsid w:val="009B2D99"/>
    <w:rsid w:val="009B632F"/>
    <w:rsid w:val="009B7E16"/>
    <w:rsid w:val="009C107D"/>
    <w:rsid w:val="009C1BFD"/>
    <w:rsid w:val="009C2EE2"/>
    <w:rsid w:val="009C6037"/>
    <w:rsid w:val="009D14E7"/>
    <w:rsid w:val="009D19A4"/>
    <w:rsid w:val="009E1435"/>
    <w:rsid w:val="009E2913"/>
    <w:rsid w:val="009E481C"/>
    <w:rsid w:val="009F10FA"/>
    <w:rsid w:val="009F3A17"/>
    <w:rsid w:val="00A066FE"/>
    <w:rsid w:val="00A11872"/>
    <w:rsid w:val="00A11A2D"/>
    <w:rsid w:val="00A13739"/>
    <w:rsid w:val="00A14341"/>
    <w:rsid w:val="00A15D51"/>
    <w:rsid w:val="00A17941"/>
    <w:rsid w:val="00A20BCB"/>
    <w:rsid w:val="00A2198C"/>
    <w:rsid w:val="00A22BAB"/>
    <w:rsid w:val="00A243E4"/>
    <w:rsid w:val="00A252F9"/>
    <w:rsid w:val="00A32D1A"/>
    <w:rsid w:val="00A37E94"/>
    <w:rsid w:val="00A44BF5"/>
    <w:rsid w:val="00A4532F"/>
    <w:rsid w:val="00A46CC1"/>
    <w:rsid w:val="00A52B39"/>
    <w:rsid w:val="00A5534D"/>
    <w:rsid w:val="00A553BE"/>
    <w:rsid w:val="00A57F84"/>
    <w:rsid w:val="00A667A4"/>
    <w:rsid w:val="00A67AAD"/>
    <w:rsid w:val="00A72323"/>
    <w:rsid w:val="00A836B0"/>
    <w:rsid w:val="00A83986"/>
    <w:rsid w:val="00A8436C"/>
    <w:rsid w:val="00A84EC9"/>
    <w:rsid w:val="00A853CA"/>
    <w:rsid w:val="00A87CA3"/>
    <w:rsid w:val="00A90A4C"/>
    <w:rsid w:val="00A95AEE"/>
    <w:rsid w:val="00A975E1"/>
    <w:rsid w:val="00A97CA7"/>
    <w:rsid w:val="00AA293D"/>
    <w:rsid w:val="00AA4AEC"/>
    <w:rsid w:val="00AA55AF"/>
    <w:rsid w:val="00AB0230"/>
    <w:rsid w:val="00AB1E88"/>
    <w:rsid w:val="00AB6F31"/>
    <w:rsid w:val="00AC034E"/>
    <w:rsid w:val="00AC217D"/>
    <w:rsid w:val="00AC4C22"/>
    <w:rsid w:val="00AC5C43"/>
    <w:rsid w:val="00AC6A81"/>
    <w:rsid w:val="00AD001A"/>
    <w:rsid w:val="00AD058C"/>
    <w:rsid w:val="00AD3D98"/>
    <w:rsid w:val="00AD4AD9"/>
    <w:rsid w:val="00AD61FD"/>
    <w:rsid w:val="00AD769F"/>
    <w:rsid w:val="00AD7F17"/>
    <w:rsid w:val="00AE00D5"/>
    <w:rsid w:val="00AE0C57"/>
    <w:rsid w:val="00AE1E51"/>
    <w:rsid w:val="00AE2268"/>
    <w:rsid w:val="00AE2347"/>
    <w:rsid w:val="00AE23A9"/>
    <w:rsid w:val="00AE5682"/>
    <w:rsid w:val="00AE5848"/>
    <w:rsid w:val="00AE5E32"/>
    <w:rsid w:val="00AE64CD"/>
    <w:rsid w:val="00AF7456"/>
    <w:rsid w:val="00B01011"/>
    <w:rsid w:val="00B01FA8"/>
    <w:rsid w:val="00B02C50"/>
    <w:rsid w:val="00B10D9D"/>
    <w:rsid w:val="00B12BAE"/>
    <w:rsid w:val="00B130A9"/>
    <w:rsid w:val="00B15BFB"/>
    <w:rsid w:val="00B15F6C"/>
    <w:rsid w:val="00B16474"/>
    <w:rsid w:val="00B16C9A"/>
    <w:rsid w:val="00B17A81"/>
    <w:rsid w:val="00B23844"/>
    <w:rsid w:val="00B308CD"/>
    <w:rsid w:val="00B31B52"/>
    <w:rsid w:val="00B31F3A"/>
    <w:rsid w:val="00B359F5"/>
    <w:rsid w:val="00B41436"/>
    <w:rsid w:val="00B4289D"/>
    <w:rsid w:val="00B446F9"/>
    <w:rsid w:val="00B45342"/>
    <w:rsid w:val="00B454DA"/>
    <w:rsid w:val="00B5031D"/>
    <w:rsid w:val="00B52C19"/>
    <w:rsid w:val="00B53A30"/>
    <w:rsid w:val="00B5550A"/>
    <w:rsid w:val="00B57CE0"/>
    <w:rsid w:val="00B6071D"/>
    <w:rsid w:val="00B60C86"/>
    <w:rsid w:val="00B60FAD"/>
    <w:rsid w:val="00B620E0"/>
    <w:rsid w:val="00B6258E"/>
    <w:rsid w:val="00B66A1B"/>
    <w:rsid w:val="00B674BD"/>
    <w:rsid w:val="00B6789A"/>
    <w:rsid w:val="00B720EB"/>
    <w:rsid w:val="00B72268"/>
    <w:rsid w:val="00B725B6"/>
    <w:rsid w:val="00B72CE3"/>
    <w:rsid w:val="00B738D6"/>
    <w:rsid w:val="00B73AAD"/>
    <w:rsid w:val="00B83FE0"/>
    <w:rsid w:val="00B84EBC"/>
    <w:rsid w:val="00B90308"/>
    <w:rsid w:val="00B92331"/>
    <w:rsid w:val="00B923F3"/>
    <w:rsid w:val="00BA0B5B"/>
    <w:rsid w:val="00BA1007"/>
    <w:rsid w:val="00BA1B67"/>
    <w:rsid w:val="00BA2C49"/>
    <w:rsid w:val="00BA4088"/>
    <w:rsid w:val="00BB1EBB"/>
    <w:rsid w:val="00BB61F3"/>
    <w:rsid w:val="00BC34D4"/>
    <w:rsid w:val="00BC5914"/>
    <w:rsid w:val="00BC6BBE"/>
    <w:rsid w:val="00BD078C"/>
    <w:rsid w:val="00BD0C2B"/>
    <w:rsid w:val="00BD1BDF"/>
    <w:rsid w:val="00BD236F"/>
    <w:rsid w:val="00BD2BFE"/>
    <w:rsid w:val="00BD3788"/>
    <w:rsid w:val="00BD3AB8"/>
    <w:rsid w:val="00BD520A"/>
    <w:rsid w:val="00BD5B10"/>
    <w:rsid w:val="00BE33CD"/>
    <w:rsid w:val="00BE5F24"/>
    <w:rsid w:val="00BE7354"/>
    <w:rsid w:val="00BF0707"/>
    <w:rsid w:val="00BF2C5B"/>
    <w:rsid w:val="00BF6574"/>
    <w:rsid w:val="00C00392"/>
    <w:rsid w:val="00C02D7B"/>
    <w:rsid w:val="00C05B2F"/>
    <w:rsid w:val="00C0782B"/>
    <w:rsid w:val="00C07C82"/>
    <w:rsid w:val="00C12B61"/>
    <w:rsid w:val="00C1546E"/>
    <w:rsid w:val="00C157E8"/>
    <w:rsid w:val="00C15C09"/>
    <w:rsid w:val="00C22B99"/>
    <w:rsid w:val="00C22E6B"/>
    <w:rsid w:val="00C23DC0"/>
    <w:rsid w:val="00C2537A"/>
    <w:rsid w:val="00C25F8D"/>
    <w:rsid w:val="00C31319"/>
    <w:rsid w:val="00C31961"/>
    <w:rsid w:val="00C33021"/>
    <w:rsid w:val="00C35B31"/>
    <w:rsid w:val="00C368BD"/>
    <w:rsid w:val="00C41DE6"/>
    <w:rsid w:val="00C478FD"/>
    <w:rsid w:val="00C51001"/>
    <w:rsid w:val="00C51345"/>
    <w:rsid w:val="00C53FBB"/>
    <w:rsid w:val="00C55291"/>
    <w:rsid w:val="00C556A0"/>
    <w:rsid w:val="00C56E53"/>
    <w:rsid w:val="00C6047A"/>
    <w:rsid w:val="00C606C5"/>
    <w:rsid w:val="00C60F16"/>
    <w:rsid w:val="00C64B51"/>
    <w:rsid w:val="00C64BF5"/>
    <w:rsid w:val="00C6775E"/>
    <w:rsid w:val="00C707C3"/>
    <w:rsid w:val="00C73EED"/>
    <w:rsid w:val="00C778AF"/>
    <w:rsid w:val="00C82BE5"/>
    <w:rsid w:val="00C82D61"/>
    <w:rsid w:val="00C83DA9"/>
    <w:rsid w:val="00C857C6"/>
    <w:rsid w:val="00C87497"/>
    <w:rsid w:val="00C916AF"/>
    <w:rsid w:val="00C96D76"/>
    <w:rsid w:val="00C97B24"/>
    <w:rsid w:val="00CA5222"/>
    <w:rsid w:val="00CA7121"/>
    <w:rsid w:val="00CA7A3E"/>
    <w:rsid w:val="00CB0E0A"/>
    <w:rsid w:val="00CB264E"/>
    <w:rsid w:val="00CB3FB1"/>
    <w:rsid w:val="00CB61A9"/>
    <w:rsid w:val="00CC5E5C"/>
    <w:rsid w:val="00CC742F"/>
    <w:rsid w:val="00CD19A3"/>
    <w:rsid w:val="00CD6625"/>
    <w:rsid w:val="00CD7B22"/>
    <w:rsid w:val="00CD7B2D"/>
    <w:rsid w:val="00CE04A1"/>
    <w:rsid w:val="00CE0B41"/>
    <w:rsid w:val="00CE45DC"/>
    <w:rsid w:val="00CE6498"/>
    <w:rsid w:val="00CF0143"/>
    <w:rsid w:val="00CF1F3E"/>
    <w:rsid w:val="00CF3007"/>
    <w:rsid w:val="00CF496B"/>
    <w:rsid w:val="00CF6500"/>
    <w:rsid w:val="00CF6AFB"/>
    <w:rsid w:val="00D0137E"/>
    <w:rsid w:val="00D022BA"/>
    <w:rsid w:val="00D04CB1"/>
    <w:rsid w:val="00D0592C"/>
    <w:rsid w:val="00D05CA4"/>
    <w:rsid w:val="00D07298"/>
    <w:rsid w:val="00D11004"/>
    <w:rsid w:val="00D14543"/>
    <w:rsid w:val="00D14EEB"/>
    <w:rsid w:val="00D16BD9"/>
    <w:rsid w:val="00D2476F"/>
    <w:rsid w:val="00D24E00"/>
    <w:rsid w:val="00D270E2"/>
    <w:rsid w:val="00D32610"/>
    <w:rsid w:val="00D35753"/>
    <w:rsid w:val="00D364D3"/>
    <w:rsid w:val="00D368B7"/>
    <w:rsid w:val="00D376D9"/>
    <w:rsid w:val="00D4224E"/>
    <w:rsid w:val="00D42D94"/>
    <w:rsid w:val="00D44254"/>
    <w:rsid w:val="00D44703"/>
    <w:rsid w:val="00D455FF"/>
    <w:rsid w:val="00D47357"/>
    <w:rsid w:val="00D53355"/>
    <w:rsid w:val="00D54F33"/>
    <w:rsid w:val="00D55FF3"/>
    <w:rsid w:val="00D63CCC"/>
    <w:rsid w:val="00D645E6"/>
    <w:rsid w:val="00D6742C"/>
    <w:rsid w:val="00D710C0"/>
    <w:rsid w:val="00D71ED8"/>
    <w:rsid w:val="00D7675E"/>
    <w:rsid w:val="00D77B99"/>
    <w:rsid w:val="00D82627"/>
    <w:rsid w:val="00D82E33"/>
    <w:rsid w:val="00D83753"/>
    <w:rsid w:val="00D847F3"/>
    <w:rsid w:val="00D85F12"/>
    <w:rsid w:val="00D86C30"/>
    <w:rsid w:val="00D917DF"/>
    <w:rsid w:val="00D9326B"/>
    <w:rsid w:val="00DA1646"/>
    <w:rsid w:val="00DA1AF9"/>
    <w:rsid w:val="00DA4158"/>
    <w:rsid w:val="00DA5C2D"/>
    <w:rsid w:val="00DA7B31"/>
    <w:rsid w:val="00DB0D26"/>
    <w:rsid w:val="00DB3E75"/>
    <w:rsid w:val="00DB493E"/>
    <w:rsid w:val="00DC04DF"/>
    <w:rsid w:val="00DC05C5"/>
    <w:rsid w:val="00DC09DE"/>
    <w:rsid w:val="00DC6747"/>
    <w:rsid w:val="00DC7D6A"/>
    <w:rsid w:val="00DD095B"/>
    <w:rsid w:val="00DD29E0"/>
    <w:rsid w:val="00DD4C28"/>
    <w:rsid w:val="00DD704C"/>
    <w:rsid w:val="00DE16A6"/>
    <w:rsid w:val="00DE267C"/>
    <w:rsid w:val="00DE49A3"/>
    <w:rsid w:val="00DF18E0"/>
    <w:rsid w:val="00DF612B"/>
    <w:rsid w:val="00E0144B"/>
    <w:rsid w:val="00E07F42"/>
    <w:rsid w:val="00E135B0"/>
    <w:rsid w:val="00E1383E"/>
    <w:rsid w:val="00E20913"/>
    <w:rsid w:val="00E21131"/>
    <w:rsid w:val="00E2440C"/>
    <w:rsid w:val="00E2563A"/>
    <w:rsid w:val="00E326F7"/>
    <w:rsid w:val="00E37419"/>
    <w:rsid w:val="00E41DC0"/>
    <w:rsid w:val="00E42ED2"/>
    <w:rsid w:val="00E44872"/>
    <w:rsid w:val="00E46BD0"/>
    <w:rsid w:val="00E504D4"/>
    <w:rsid w:val="00E51AA9"/>
    <w:rsid w:val="00E56B15"/>
    <w:rsid w:val="00E57952"/>
    <w:rsid w:val="00E61669"/>
    <w:rsid w:val="00E616D7"/>
    <w:rsid w:val="00E631D3"/>
    <w:rsid w:val="00E70E4B"/>
    <w:rsid w:val="00E71207"/>
    <w:rsid w:val="00E7146B"/>
    <w:rsid w:val="00E72DAB"/>
    <w:rsid w:val="00E75A14"/>
    <w:rsid w:val="00E81179"/>
    <w:rsid w:val="00E848C3"/>
    <w:rsid w:val="00E849CB"/>
    <w:rsid w:val="00E867A0"/>
    <w:rsid w:val="00E9419D"/>
    <w:rsid w:val="00E96F0A"/>
    <w:rsid w:val="00E97470"/>
    <w:rsid w:val="00EA0F90"/>
    <w:rsid w:val="00EA39B0"/>
    <w:rsid w:val="00EA4328"/>
    <w:rsid w:val="00EB4BD8"/>
    <w:rsid w:val="00EB7443"/>
    <w:rsid w:val="00EB77EE"/>
    <w:rsid w:val="00EC0C66"/>
    <w:rsid w:val="00EC0FCE"/>
    <w:rsid w:val="00EC2CBA"/>
    <w:rsid w:val="00EC2D5B"/>
    <w:rsid w:val="00EC3069"/>
    <w:rsid w:val="00EC4C12"/>
    <w:rsid w:val="00EC72D9"/>
    <w:rsid w:val="00ED1125"/>
    <w:rsid w:val="00ED398E"/>
    <w:rsid w:val="00ED3BB3"/>
    <w:rsid w:val="00ED4E91"/>
    <w:rsid w:val="00ED5B1A"/>
    <w:rsid w:val="00EE1580"/>
    <w:rsid w:val="00EE51B1"/>
    <w:rsid w:val="00EE61D9"/>
    <w:rsid w:val="00EE7A78"/>
    <w:rsid w:val="00EE7A8E"/>
    <w:rsid w:val="00EF0574"/>
    <w:rsid w:val="00EF3ADA"/>
    <w:rsid w:val="00EF50B2"/>
    <w:rsid w:val="00EF5195"/>
    <w:rsid w:val="00EF5659"/>
    <w:rsid w:val="00EF59CB"/>
    <w:rsid w:val="00F032F6"/>
    <w:rsid w:val="00F0681D"/>
    <w:rsid w:val="00F109B6"/>
    <w:rsid w:val="00F10DE8"/>
    <w:rsid w:val="00F14B7B"/>
    <w:rsid w:val="00F1667B"/>
    <w:rsid w:val="00F1795E"/>
    <w:rsid w:val="00F202BF"/>
    <w:rsid w:val="00F205F5"/>
    <w:rsid w:val="00F21081"/>
    <w:rsid w:val="00F21161"/>
    <w:rsid w:val="00F24A3C"/>
    <w:rsid w:val="00F25E15"/>
    <w:rsid w:val="00F266C9"/>
    <w:rsid w:val="00F269C7"/>
    <w:rsid w:val="00F30700"/>
    <w:rsid w:val="00F30D65"/>
    <w:rsid w:val="00F312DA"/>
    <w:rsid w:val="00F31C6F"/>
    <w:rsid w:val="00F33D41"/>
    <w:rsid w:val="00F33FF3"/>
    <w:rsid w:val="00F3462E"/>
    <w:rsid w:val="00F36F3A"/>
    <w:rsid w:val="00F37BF0"/>
    <w:rsid w:val="00F46682"/>
    <w:rsid w:val="00F473C0"/>
    <w:rsid w:val="00F50490"/>
    <w:rsid w:val="00F535A0"/>
    <w:rsid w:val="00F54A08"/>
    <w:rsid w:val="00F5515A"/>
    <w:rsid w:val="00F560D1"/>
    <w:rsid w:val="00F56B80"/>
    <w:rsid w:val="00F6036A"/>
    <w:rsid w:val="00F61129"/>
    <w:rsid w:val="00F64411"/>
    <w:rsid w:val="00F73157"/>
    <w:rsid w:val="00F731CA"/>
    <w:rsid w:val="00F734C2"/>
    <w:rsid w:val="00F73994"/>
    <w:rsid w:val="00F75012"/>
    <w:rsid w:val="00F820C5"/>
    <w:rsid w:val="00F82D48"/>
    <w:rsid w:val="00F86409"/>
    <w:rsid w:val="00F95C4B"/>
    <w:rsid w:val="00FA2D64"/>
    <w:rsid w:val="00FA4F74"/>
    <w:rsid w:val="00FA6A49"/>
    <w:rsid w:val="00FA6A53"/>
    <w:rsid w:val="00FB11C0"/>
    <w:rsid w:val="00FB154C"/>
    <w:rsid w:val="00FB4580"/>
    <w:rsid w:val="00FB7753"/>
    <w:rsid w:val="00FC10F4"/>
    <w:rsid w:val="00FC1F17"/>
    <w:rsid w:val="00FC547E"/>
    <w:rsid w:val="00FD54F7"/>
    <w:rsid w:val="00FE1E2E"/>
    <w:rsid w:val="00FE28BD"/>
    <w:rsid w:val="00FE462D"/>
    <w:rsid w:val="00FE602B"/>
    <w:rsid w:val="00FE6396"/>
    <w:rsid w:val="00FF1E45"/>
    <w:rsid w:val="00FF286A"/>
    <w:rsid w:val="00FF2A9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D1125"/>
    <w:pPr>
      <w:suppressAutoHyphens/>
    </w:pPr>
    <w:rPr>
      <w:sz w:val="24"/>
      <w:szCs w:val="24"/>
      <w:lang w:eastAsia="ar-SA"/>
    </w:rPr>
  </w:style>
  <w:style w:type="paragraph" w:styleId="Nadpis1">
    <w:name w:val="heading 1"/>
    <w:basedOn w:val="Normlny"/>
    <w:next w:val="Normlny"/>
    <w:qFormat/>
    <w:rsid w:val="00ED1125"/>
    <w:pPr>
      <w:keepNext/>
      <w:spacing w:before="240" w:after="60"/>
      <w:outlineLvl w:val="0"/>
    </w:pPr>
    <w:rPr>
      <w:rFonts w:ascii="Cambria" w:hAnsi="Cambria"/>
      <w:b/>
      <w:bCs/>
      <w:kern w:val="1"/>
      <w:sz w:val="32"/>
      <w:szCs w:val="32"/>
    </w:rPr>
  </w:style>
  <w:style w:type="paragraph" w:styleId="Nadpis2">
    <w:name w:val="heading 2"/>
    <w:basedOn w:val="Normlny"/>
    <w:next w:val="Normlny"/>
    <w:qFormat/>
    <w:rsid w:val="00ED1125"/>
    <w:pPr>
      <w:keepNext/>
      <w:tabs>
        <w:tab w:val="num" w:pos="0"/>
      </w:tabs>
      <w:spacing w:before="240" w:after="60"/>
      <w:ind w:left="576" w:hanging="576"/>
      <w:outlineLvl w:val="1"/>
    </w:pPr>
    <w:rPr>
      <w:rFonts w:ascii="Arial" w:hAnsi="Arial" w:cs="Arial"/>
      <w:b/>
      <w:bCs/>
      <w:i/>
      <w:iCs/>
      <w:sz w:val="28"/>
      <w:szCs w:val="28"/>
    </w:rPr>
  </w:style>
  <w:style w:type="paragraph" w:styleId="Nadpis3">
    <w:name w:val="heading 3"/>
    <w:basedOn w:val="Normlny"/>
    <w:next w:val="Normlny"/>
    <w:qFormat/>
    <w:rsid w:val="00ED1125"/>
    <w:pPr>
      <w:keepNext/>
      <w:spacing w:before="240" w:after="60"/>
      <w:outlineLvl w:val="2"/>
    </w:pPr>
    <w:rPr>
      <w:rFonts w:ascii="Cambria" w:hAnsi="Cambria"/>
      <w:b/>
      <w:bCs/>
      <w:sz w:val="26"/>
      <w:szCs w:val="26"/>
    </w:rPr>
  </w:style>
  <w:style w:type="paragraph" w:styleId="Nadpis4">
    <w:name w:val="heading 4"/>
    <w:basedOn w:val="Normlny"/>
    <w:next w:val="Normlny"/>
    <w:qFormat/>
    <w:rsid w:val="00ED1125"/>
    <w:pPr>
      <w:keepNext/>
      <w:spacing w:before="240" w:after="60"/>
      <w:outlineLvl w:val="3"/>
    </w:pPr>
    <w:rPr>
      <w:rFonts w:ascii="Calibri" w:hAnsi="Calibri"/>
      <w:b/>
      <w:bCs/>
      <w:sz w:val="28"/>
      <w:szCs w:val="28"/>
    </w:rPr>
  </w:style>
  <w:style w:type="paragraph" w:styleId="Nadpis5">
    <w:name w:val="heading 5"/>
    <w:basedOn w:val="Normlny"/>
    <w:next w:val="Normlny"/>
    <w:qFormat/>
    <w:rsid w:val="00ED1125"/>
    <w:pPr>
      <w:tabs>
        <w:tab w:val="num" w:pos="0"/>
      </w:tabs>
      <w:spacing w:before="240" w:after="60"/>
      <w:ind w:left="1008" w:hanging="1008"/>
      <w:outlineLvl w:val="4"/>
    </w:pPr>
    <w:rPr>
      <w:b/>
      <w:bCs/>
      <w:i/>
      <w:iCs/>
      <w:sz w:val="26"/>
      <w:szCs w:val="26"/>
    </w:rPr>
  </w:style>
  <w:style w:type="paragraph" w:styleId="Nadpis6">
    <w:name w:val="heading 6"/>
    <w:basedOn w:val="Normlny"/>
    <w:next w:val="Normlny"/>
    <w:qFormat/>
    <w:rsid w:val="00ED1125"/>
    <w:pPr>
      <w:keepNext/>
      <w:spacing w:line="240" w:lineRule="atLeast"/>
      <w:ind w:left="1134" w:hanging="1134"/>
      <w:outlineLvl w:val="5"/>
    </w:pPr>
    <w:rPr>
      <w:b/>
      <w:sz w:val="22"/>
      <w:szCs w:val="22"/>
    </w:rPr>
  </w:style>
  <w:style w:type="paragraph" w:styleId="Nadpis7">
    <w:name w:val="heading 7"/>
    <w:basedOn w:val="Normlny"/>
    <w:next w:val="Normlny"/>
    <w:qFormat/>
    <w:rsid w:val="00ED1125"/>
    <w:pPr>
      <w:keepNext/>
      <w:outlineLvl w:val="6"/>
    </w:pPr>
    <w:rPr>
      <w:b/>
      <w:sz w:val="22"/>
      <w:szCs w:val="22"/>
    </w:rPr>
  </w:style>
  <w:style w:type="paragraph" w:styleId="Nadpis8">
    <w:name w:val="heading 8"/>
    <w:basedOn w:val="Normlny"/>
    <w:next w:val="Normlny"/>
    <w:link w:val="Nadpis8Char"/>
    <w:unhideWhenUsed/>
    <w:qFormat/>
    <w:rsid w:val="001840B6"/>
    <w:pPr>
      <w:spacing w:before="240" w:after="60"/>
      <w:outlineLvl w:val="7"/>
    </w:pPr>
    <w:rPr>
      <w:rFonts w:ascii="Calibri" w:hAnsi="Calibri"/>
      <w:i/>
      <w:iCs/>
    </w:rPr>
  </w:style>
  <w:style w:type="paragraph" w:styleId="Nadpis9">
    <w:name w:val="heading 9"/>
    <w:basedOn w:val="Normlny"/>
    <w:next w:val="Normlny"/>
    <w:qFormat/>
    <w:rsid w:val="00ED1125"/>
    <w:pPr>
      <w:tabs>
        <w:tab w:val="num" w:pos="0"/>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2z0">
    <w:name w:val="WW8Num2z0"/>
    <w:rsid w:val="00ED1125"/>
    <w:rPr>
      <w:rFonts w:ascii="Symbol" w:hAnsi="Symbol" w:cs="Symbol"/>
    </w:rPr>
  </w:style>
  <w:style w:type="character" w:customStyle="1" w:styleId="WW8Num2z1">
    <w:name w:val="WW8Num2z1"/>
    <w:rsid w:val="00ED1125"/>
    <w:rPr>
      <w:rFonts w:ascii="Courier New" w:hAnsi="Courier New" w:cs="Wingdings"/>
    </w:rPr>
  </w:style>
  <w:style w:type="character" w:customStyle="1" w:styleId="WW8Num2z2">
    <w:name w:val="WW8Num2z2"/>
    <w:rsid w:val="00ED1125"/>
    <w:rPr>
      <w:rFonts w:ascii="Wingdings" w:hAnsi="Wingdings" w:cs="Wingdings"/>
    </w:rPr>
  </w:style>
  <w:style w:type="character" w:customStyle="1" w:styleId="WW8Num2z4">
    <w:name w:val="WW8Num2z4"/>
    <w:rsid w:val="00ED1125"/>
    <w:rPr>
      <w:rFonts w:ascii="Courier New" w:hAnsi="Courier New" w:cs="Lucida Sans Unicode"/>
    </w:rPr>
  </w:style>
  <w:style w:type="character" w:customStyle="1" w:styleId="WW8Num3z0">
    <w:name w:val="WW8Num3z0"/>
    <w:rsid w:val="00ED1125"/>
    <w:rPr>
      <w:rFonts w:ascii="Symbol" w:hAnsi="Symbol" w:cs="Symbol"/>
    </w:rPr>
  </w:style>
  <w:style w:type="character" w:customStyle="1" w:styleId="WW8Num4z0">
    <w:name w:val="WW8Num4z0"/>
    <w:rsid w:val="00ED1125"/>
    <w:rPr>
      <w:rFonts w:ascii="Symbol" w:hAnsi="Symbol" w:cs="Symbol"/>
    </w:rPr>
  </w:style>
  <w:style w:type="character" w:customStyle="1" w:styleId="WW8Num5z0">
    <w:name w:val="WW8Num5z0"/>
    <w:rsid w:val="00ED1125"/>
    <w:rPr>
      <w:b w:val="0"/>
    </w:rPr>
  </w:style>
  <w:style w:type="character" w:customStyle="1" w:styleId="WW8Num6z0">
    <w:name w:val="WW8Num6z0"/>
    <w:rsid w:val="00ED1125"/>
    <w:rPr>
      <w:rFonts w:ascii="Symbol" w:hAnsi="Symbol" w:cs="Symbol"/>
    </w:rPr>
  </w:style>
  <w:style w:type="character" w:customStyle="1" w:styleId="WW8Num7z0">
    <w:name w:val="WW8Num7z0"/>
    <w:rsid w:val="00ED1125"/>
    <w:rPr>
      <w:rFonts w:ascii="Symbol" w:hAnsi="Symbol" w:cs="Symbol"/>
    </w:rPr>
  </w:style>
  <w:style w:type="character" w:customStyle="1" w:styleId="WW8Num8z0">
    <w:name w:val="WW8Num8z0"/>
    <w:rsid w:val="00ED1125"/>
    <w:rPr>
      <w:rFonts w:ascii="Symbol" w:hAnsi="Symbol" w:cs="Symbol"/>
    </w:rPr>
  </w:style>
  <w:style w:type="character" w:customStyle="1" w:styleId="WW8Num9z0">
    <w:name w:val="WW8Num9z0"/>
    <w:rsid w:val="00ED1125"/>
    <w:rPr>
      <w:rFonts w:ascii="Wingdings" w:hAnsi="Wingdings" w:cs="Wingdings"/>
    </w:rPr>
  </w:style>
  <w:style w:type="character" w:customStyle="1" w:styleId="WW8Num10z0">
    <w:name w:val="WW8Num10z0"/>
    <w:rsid w:val="00ED1125"/>
    <w:rPr>
      <w:rFonts w:ascii="Symbol" w:hAnsi="Symbol" w:cs="Symbol"/>
    </w:rPr>
  </w:style>
  <w:style w:type="character" w:customStyle="1" w:styleId="WW8Num11z0">
    <w:name w:val="WW8Num11z0"/>
    <w:rsid w:val="00ED1125"/>
    <w:rPr>
      <w:rFonts w:ascii="Symbol" w:hAnsi="Symbol" w:cs="Symbol"/>
    </w:rPr>
  </w:style>
  <w:style w:type="character" w:customStyle="1" w:styleId="WW8Num12z0">
    <w:name w:val="WW8Num12z0"/>
    <w:rsid w:val="00ED1125"/>
    <w:rPr>
      <w:rFonts w:ascii="Symbol" w:hAnsi="Symbol"/>
      <w:color w:val="auto"/>
    </w:rPr>
  </w:style>
  <w:style w:type="character" w:customStyle="1" w:styleId="WW8Num12z1">
    <w:name w:val="WW8Num12z1"/>
    <w:rsid w:val="00ED1125"/>
    <w:rPr>
      <w:rFonts w:ascii="Courier New" w:hAnsi="Courier New" w:cs="Courier New"/>
    </w:rPr>
  </w:style>
  <w:style w:type="character" w:customStyle="1" w:styleId="WW8Num12z2">
    <w:name w:val="WW8Num12z2"/>
    <w:rsid w:val="00ED1125"/>
    <w:rPr>
      <w:rFonts w:ascii="Wingdings" w:hAnsi="Wingdings"/>
    </w:rPr>
  </w:style>
  <w:style w:type="character" w:customStyle="1" w:styleId="WW8Num12z3">
    <w:name w:val="WW8Num12z3"/>
    <w:rsid w:val="00ED1125"/>
    <w:rPr>
      <w:rFonts w:ascii="Symbol" w:hAnsi="Symbol"/>
    </w:rPr>
  </w:style>
  <w:style w:type="character" w:customStyle="1" w:styleId="WW8Num13z0">
    <w:name w:val="WW8Num13z0"/>
    <w:rsid w:val="00ED1125"/>
    <w:rPr>
      <w:rFonts w:ascii="Symbol" w:hAnsi="Symbol" w:cs="Symbol"/>
    </w:rPr>
  </w:style>
  <w:style w:type="character" w:customStyle="1" w:styleId="WW8Num13z1">
    <w:name w:val="WW8Num13z1"/>
    <w:rsid w:val="00ED1125"/>
    <w:rPr>
      <w:rFonts w:ascii="Courier New" w:hAnsi="Courier New" w:cs="Lucida Sans Unicode"/>
    </w:rPr>
  </w:style>
  <w:style w:type="character" w:customStyle="1" w:styleId="WW8Num13z2">
    <w:name w:val="WW8Num13z2"/>
    <w:rsid w:val="00ED1125"/>
    <w:rPr>
      <w:rFonts w:ascii="Wingdings" w:hAnsi="Wingdings" w:cs="Wingdings"/>
    </w:rPr>
  </w:style>
  <w:style w:type="character" w:customStyle="1" w:styleId="WW8Num14z0">
    <w:name w:val="WW8Num14z0"/>
    <w:rsid w:val="00ED1125"/>
    <w:rPr>
      <w:rFonts w:ascii="Arial" w:hAnsi="Arial" w:cs="Arial"/>
      <w:color w:val="auto"/>
    </w:rPr>
  </w:style>
  <w:style w:type="character" w:customStyle="1" w:styleId="WW8Num14z1">
    <w:name w:val="WW8Num14z1"/>
    <w:rsid w:val="00ED1125"/>
    <w:rPr>
      <w:rFonts w:ascii="Courier New" w:hAnsi="Courier New" w:cs="Courier New"/>
    </w:rPr>
  </w:style>
  <w:style w:type="character" w:customStyle="1" w:styleId="WW8Num14z2">
    <w:name w:val="WW8Num14z2"/>
    <w:rsid w:val="00ED1125"/>
    <w:rPr>
      <w:rFonts w:ascii="Wingdings" w:hAnsi="Wingdings"/>
    </w:rPr>
  </w:style>
  <w:style w:type="character" w:customStyle="1" w:styleId="WW8Num14z3">
    <w:name w:val="WW8Num14z3"/>
    <w:rsid w:val="00ED1125"/>
    <w:rPr>
      <w:rFonts w:ascii="Symbol" w:hAnsi="Symbol"/>
    </w:rPr>
  </w:style>
  <w:style w:type="character" w:customStyle="1" w:styleId="WW8Num15z0">
    <w:name w:val="WW8Num15z0"/>
    <w:rsid w:val="00ED1125"/>
    <w:rPr>
      <w:rFonts w:ascii="Symbol" w:hAnsi="Symbol" w:cs="Symbol"/>
    </w:rPr>
  </w:style>
  <w:style w:type="character" w:customStyle="1" w:styleId="WW8Num15z1">
    <w:name w:val="WW8Num15z1"/>
    <w:rsid w:val="00ED1125"/>
    <w:rPr>
      <w:rFonts w:ascii="Courier New" w:hAnsi="Courier New" w:cs="Courier New"/>
    </w:rPr>
  </w:style>
  <w:style w:type="character" w:customStyle="1" w:styleId="WW8Num15z2">
    <w:name w:val="WW8Num15z2"/>
    <w:rsid w:val="00ED1125"/>
    <w:rPr>
      <w:rFonts w:ascii="Wingdings" w:hAnsi="Wingdings" w:cs="Wingdings"/>
    </w:rPr>
  </w:style>
  <w:style w:type="character" w:customStyle="1" w:styleId="WW8Num16z0">
    <w:name w:val="WW8Num16z0"/>
    <w:rsid w:val="00ED1125"/>
    <w:rPr>
      <w:rFonts w:ascii="Symbol" w:hAnsi="Symbol" w:cs="Symbol"/>
    </w:rPr>
  </w:style>
  <w:style w:type="character" w:customStyle="1" w:styleId="WW8Num16z1">
    <w:name w:val="WW8Num16z1"/>
    <w:rsid w:val="00ED1125"/>
    <w:rPr>
      <w:rFonts w:ascii="Courier New" w:hAnsi="Courier New" w:cs="Courier New"/>
    </w:rPr>
  </w:style>
  <w:style w:type="character" w:customStyle="1" w:styleId="WW8Num16z2">
    <w:name w:val="WW8Num16z2"/>
    <w:rsid w:val="00ED1125"/>
    <w:rPr>
      <w:rFonts w:ascii="Wingdings" w:hAnsi="Wingdings" w:cs="Wingdings"/>
    </w:rPr>
  </w:style>
  <w:style w:type="character" w:customStyle="1" w:styleId="WW8Num16z3">
    <w:name w:val="WW8Num16z3"/>
    <w:rsid w:val="00ED1125"/>
    <w:rPr>
      <w:rFonts w:ascii="Symbol" w:hAnsi="Symbol"/>
    </w:rPr>
  </w:style>
  <w:style w:type="character" w:customStyle="1" w:styleId="WW8Num17z0">
    <w:name w:val="WW8Num17z0"/>
    <w:rsid w:val="00ED1125"/>
    <w:rPr>
      <w:rFonts w:ascii="Symbol" w:hAnsi="Symbol" w:cs="Symbol"/>
    </w:rPr>
  </w:style>
  <w:style w:type="character" w:customStyle="1" w:styleId="WW8Num17z1">
    <w:name w:val="WW8Num17z1"/>
    <w:rsid w:val="00ED1125"/>
    <w:rPr>
      <w:rFonts w:ascii="Times New Roman" w:eastAsia="Times New Roman" w:hAnsi="Times New Roman" w:cs="Times New Roman"/>
    </w:rPr>
  </w:style>
  <w:style w:type="character" w:customStyle="1" w:styleId="WW8Num17z2">
    <w:name w:val="WW8Num17z2"/>
    <w:rsid w:val="00ED1125"/>
    <w:rPr>
      <w:rFonts w:ascii="Wingdings" w:hAnsi="Wingdings" w:cs="Wingdings"/>
    </w:rPr>
  </w:style>
  <w:style w:type="character" w:customStyle="1" w:styleId="WW8Num18z0">
    <w:name w:val="WW8Num18z0"/>
    <w:rsid w:val="00ED1125"/>
    <w:rPr>
      <w:rFonts w:ascii="Symbol" w:hAnsi="Symbol" w:cs="Symbol"/>
    </w:rPr>
  </w:style>
  <w:style w:type="character" w:customStyle="1" w:styleId="WW8Num18z1">
    <w:name w:val="WW8Num18z1"/>
    <w:rsid w:val="00ED1125"/>
    <w:rPr>
      <w:rFonts w:ascii="Courier New" w:hAnsi="Courier New" w:cs="Courier New"/>
    </w:rPr>
  </w:style>
  <w:style w:type="character" w:customStyle="1" w:styleId="WW8Num18z2">
    <w:name w:val="WW8Num18z2"/>
    <w:rsid w:val="00ED1125"/>
    <w:rPr>
      <w:rFonts w:ascii="Wingdings" w:hAnsi="Wingdings"/>
    </w:rPr>
  </w:style>
  <w:style w:type="character" w:customStyle="1" w:styleId="WW8Num19z0">
    <w:name w:val="WW8Num19z0"/>
    <w:rsid w:val="00ED1125"/>
    <w:rPr>
      <w:rFonts w:ascii="Symbol" w:hAnsi="Symbol" w:cs="Symbol"/>
    </w:rPr>
  </w:style>
  <w:style w:type="character" w:customStyle="1" w:styleId="WW8Num19z1">
    <w:name w:val="WW8Num19z1"/>
    <w:rsid w:val="00ED1125"/>
    <w:rPr>
      <w:rFonts w:ascii="Courier New" w:hAnsi="Courier New" w:cs="Tahoma"/>
    </w:rPr>
  </w:style>
  <w:style w:type="character" w:customStyle="1" w:styleId="WW8Num19z2">
    <w:name w:val="WW8Num19z2"/>
    <w:rsid w:val="00ED1125"/>
    <w:rPr>
      <w:rFonts w:ascii="Wingdings" w:hAnsi="Wingdings" w:cs="Wingdings"/>
    </w:rPr>
  </w:style>
  <w:style w:type="character" w:customStyle="1" w:styleId="WW8Num19z3">
    <w:name w:val="WW8Num19z3"/>
    <w:rsid w:val="00ED1125"/>
    <w:rPr>
      <w:rFonts w:ascii="Symbol" w:hAnsi="Symbol"/>
    </w:rPr>
  </w:style>
  <w:style w:type="character" w:customStyle="1" w:styleId="WW8Num20z0">
    <w:name w:val="WW8Num20z0"/>
    <w:rsid w:val="00ED1125"/>
    <w:rPr>
      <w:rFonts w:ascii="Symbol" w:hAnsi="Symbol" w:cs="Symbol"/>
    </w:rPr>
  </w:style>
  <w:style w:type="character" w:customStyle="1" w:styleId="WW8Num20z1">
    <w:name w:val="WW8Num20z1"/>
    <w:rsid w:val="00ED1125"/>
    <w:rPr>
      <w:rFonts w:ascii="Courier New" w:hAnsi="Courier New" w:cs="Courier New"/>
    </w:rPr>
  </w:style>
  <w:style w:type="character" w:customStyle="1" w:styleId="WW8Num20z2">
    <w:name w:val="WW8Num20z2"/>
    <w:rsid w:val="00ED1125"/>
    <w:rPr>
      <w:rFonts w:ascii="Wingdings" w:hAnsi="Wingdings" w:cs="Wingdings"/>
    </w:rPr>
  </w:style>
  <w:style w:type="character" w:customStyle="1" w:styleId="WW8Num20z3">
    <w:name w:val="WW8Num20z3"/>
    <w:rsid w:val="00ED1125"/>
    <w:rPr>
      <w:rFonts w:ascii="Symbol" w:hAnsi="Symbol"/>
    </w:rPr>
  </w:style>
  <w:style w:type="character" w:customStyle="1" w:styleId="Predvolenpsmoodseku2">
    <w:name w:val="Predvolené písmo odseku2"/>
    <w:rsid w:val="00ED1125"/>
  </w:style>
  <w:style w:type="character" w:customStyle="1" w:styleId="Absatz-Standardschriftart">
    <w:name w:val="Absatz-Standardschriftart"/>
    <w:rsid w:val="00ED1125"/>
  </w:style>
  <w:style w:type="character" w:customStyle="1" w:styleId="WW8Num1z0">
    <w:name w:val="WW8Num1z0"/>
    <w:rsid w:val="00ED1125"/>
    <w:rPr>
      <w:rFonts w:ascii="Symbol" w:hAnsi="Symbol" w:cs="Symbol"/>
    </w:rPr>
  </w:style>
  <w:style w:type="character" w:customStyle="1" w:styleId="WW8Num1z1">
    <w:name w:val="WW8Num1z1"/>
    <w:rsid w:val="00ED1125"/>
    <w:rPr>
      <w:rFonts w:ascii="Courier New" w:hAnsi="Courier New" w:cs="Lucida Sans Unicode"/>
    </w:rPr>
  </w:style>
  <w:style w:type="character" w:customStyle="1" w:styleId="WW8Num1z2">
    <w:name w:val="WW8Num1z2"/>
    <w:rsid w:val="00ED1125"/>
    <w:rPr>
      <w:rFonts w:ascii="Wingdings" w:hAnsi="Wingdings" w:cs="Wingdings"/>
    </w:rPr>
  </w:style>
  <w:style w:type="character" w:customStyle="1" w:styleId="WW8Num3z1">
    <w:name w:val="WW8Num3z1"/>
    <w:rsid w:val="00ED1125"/>
    <w:rPr>
      <w:rFonts w:ascii="Courier New" w:hAnsi="Courier New" w:cs="Courier New"/>
    </w:rPr>
  </w:style>
  <w:style w:type="character" w:customStyle="1" w:styleId="WW8Num3z2">
    <w:name w:val="WW8Num3z2"/>
    <w:rsid w:val="00ED1125"/>
    <w:rPr>
      <w:rFonts w:ascii="Wingdings" w:hAnsi="Wingdings" w:cs="Wingdings"/>
    </w:rPr>
  </w:style>
  <w:style w:type="character" w:customStyle="1" w:styleId="WW8Num4z1">
    <w:name w:val="WW8Num4z1"/>
    <w:rsid w:val="00ED1125"/>
    <w:rPr>
      <w:rFonts w:ascii="Times New Roman" w:eastAsia="Times New Roman" w:hAnsi="Times New Roman" w:cs="Times New Roman"/>
    </w:rPr>
  </w:style>
  <w:style w:type="character" w:customStyle="1" w:styleId="WW8Num4z2">
    <w:name w:val="WW8Num4z2"/>
    <w:rsid w:val="00ED1125"/>
    <w:rPr>
      <w:rFonts w:ascii="Wingdings" w:hAnsi="Wingdings" w:cs="Wingdings"/>
    </w:rPr>
  </w:style>
  <w:style w:type="character" w:customStyle="1" w:styleId="WW8Num4z4">
    <w:name w:val="WW8Num4z4"/>
    <w:rsid w:val="00ED1125"/>
    <w:rPr>
      <w:rFonts w:ascii="Courier New" w:hAnsi="Courier New" w:cs="Lucida Sans Unicode"/>
    </w:rPr>
  </w:style>
  <w:style w:type="character" w:customStyle="1" w:styleId="WW8Num6z1">
    <w:name w:val="WW8Num6z1"/>
    <w:rsid w:val="00ED1125"/>
    <w:rPr>
      <w:rFonts w:ascii="Courier New" w:hAnsi="Courier New" w:cs="Courier New"/>
    </w:rPr>
  </w:style>
  <w:style w:type="character" w:customStyle="1" w:styleId="WW8Num6z2">
    <w:name w:val="WW8Num6z2"/>
    <w:rsid w:val="00ED1125"/>
    <w:rPr>
      <w:rFonts w:ascii="Wingdings" w:hAnsi="Wingdings" w:cs="Wingdings"/>
    </w:rPr>
  </w:style>
  <w:style w:type="character" w:customStyle="1" w:styleId="WW8Num8z1">
    <w:name w:val="WW8Num8z1"/>
    <w:rsid w:val="00ED1125"/>
    <w:rPr>
      <w:rFonts w:ascii="Courier New" w:hAnsi="Courier New" w:cs="Lucida Sans Unicode"/>
    </w:rPr>
  </w:style>
  <w:style w:type="character" w:customStyle="1" w:styleId="WW8Num8z2">
    <w:name w:val="WW8Num8z2"/>
    <w:rsid w:val="00ED1125"/>
    <w:rPr>
      <w:rFonts w:ascii="Wingdings" w:hAnsi="Wingdings" w:cs="Wingdings"/>
    </w:rPr>
  </w:style>
  <w:style w:type="character" w:customStyle="1" w:styleId="WW8Num10z1">
    <w:name w:val="WW8Num10z1"/>
    <w:rsid w:val="00ED1125"/>
    <w:rPr>
      <w:rFonts w:ascii="Courier New" w:hAnsi="Courier New" w:cs="Lucida Sans Unicode"/>
    </w:rPr>
  </w:style>
  <w:style w:type="character" w:customStyle="1" w:styleId="WW8Num10z2">
    <w:name w:val="WW8Num10z2"/>
    <w:rsid w:val="00ED1125"/>
    <w:rPr>
      <w:rFonts w:ascii="Wingdings" w:hAnsi="Wingdings" w:cs="Wingdings"/>
    </w:rPr>
  </w:style>
  <w:style w:type="character" w:customStyle="1" w:styleId="WW8Num11z1">
    <w:name w:val="WW8Num11z1"/>
    <w:rsid w:val="00ED1125"/>
    <w:rPr>
      <w:rFonts w:ascii="Courier New" w:hAnsi="Courier New" w:cs="Lucida Sans Unicode"/>
    </w:rPr>
  </w:style>
  <w:style w:type="character" w:customStyle="1" w:styleId="WW8Num11z2">
    <w:name w:val="WW8Num11z2"/>
    <w:rsid w:val="00ED1125"/>
    <w:rPr>
      <w:rFonts w:ascii="Wingdings" w:hAnsi="Wingdings" w:cs="Wingdings"/>
    </w:rPr>
  </w:style>
  <w:style w:type="character" w:customStyle="1" w:styleId="WW8Num17z4">
    <w:name w:val="WW8Num17z4"/>
    <w:rsid w:val="00ED1125"/>
    <w:rPr>
      <w:rFonts w:ascii="Courier New" w:hAnsi="Courier New" w:cs="Lucida Sans Unicode"/>
    </w:rPr>
  </w:style>
  <w:style w:type="character" w:customStyle="1" w:styleId="WW8Num21z0">
    <w:name w:val="WW8Num21z0"/>
    <w:rsid w:val="00ED1125"/>
    <w:rPr>
      <w:rFonts w:ascii="Symbol" w:hAnsi="Symbol" w:cs="Symbol"/>
    </w:rPr>
  </w:style>
  <w:style w:type="character" w:customStyle="1" w:styleId="WW8Num21z1">
    <w:name w:val="WW8Num21z1"/>
    <w:rsid w:val="00ED1125"/>
    <w:rPr>
      <w:rFonts w:ascii="Courier New" w:hAnsi="Courier New" w:cs="Lucida Sans Unicode"/>
    </w:rPr>
  </w:style>
  <w:style w:type="character" w:customStyle="1" w:styleId="WW8Num21z2">
    <w:name w:val="WW8Num21z2"/>
    <w:rsid w:val="00ED1125"/>
    <w:rPr>
      <w:rFonts w:ascii="Wingdings" w:hAnsi="Wingdings" w:cs="Wingdings"/>
    </w:rPr>
  </w:style>
  <w:style w:type="character" w:customStyle="1" w:styleId="WW8Num22z0">
    <w:name w:val="WW8Num22z0"/>
    <w:rsid w:val="00ED1125"/>
    <w:rPr>
      <w:b w:val="0"/>
      <w:i w:val="0"/>
    </w:rPr>
  </w:style>
  <w:style w:type="character" w:customStyle="1" w:styleId="WW8Num23z0">
    <w:name w:val="WW8Num23z0"/>
    <w:rsid w:val="00ED1125"/>
    <w:rPr>
      <w:rFonts w:ascii="Symbol" w:hAnsi="Symbol" w:cs="Symbol"/>
    </w:rPr>
  </w:style>
  <w:style w:type="character" w:customStyle="1" w:styleId="WW8Num23z1">
    <w:name w:val="WW8Num23z1"/>
    <w:rsid w:val="00ED1125"/>
    <w:rPr>
      <w:rFonts w:ascii="Courier New" w:hAnsi="Courier New" w:cs="Tahoma"/>
    </w:rPr>
  </w:style>
  <w:style w:type="character" w:customStyle="1" w:styleId="WW8Num23z2">
    <w:name w:val="WW8Num23z2"/>
    <w:rsid w:val="00ED1125"/>
    <w:rPr>
      <w:rFonts w:ascii="Wingdings" w:hAnsi="Wingdings" w:cs="Wingdings"/>
    </w:rPr>
  </w:style>
  <w:style w:type="character" w:customStyle="1" w:styleId="WW8Num24z0">
    <w:name w:val="WW8Num24z0"/>
    <w:rsid w:val="00ED1125"/>
    <w:rPr>
      <w:rFonts w:ascii="Symbol" w:hAnsi="Symbol" w:cs="Symbol"/>
    </w:rPr>
  </w:style>
  <w:style w:type="character" w:customStyle="1" w:styleId="WW8Num24z1">
    <w:name w:val="WW8Num24z1"/>
    <w:rsid w:val="00ED1125"/>
    <w:rPr>
      <w:rFonts w:ascii="Courier New" w:hAnsi="Courier New" w:cs="Lucida Sans Unicode"/>
    </w:rPr>
  </w:style>
  <w:style w:type="character" w:customStyle="1" w:styleId="WW8Num24z2">
    <w:name w:val="WW8Num24z2"/>
    <w:rsid w:val="00ED1125"/>
    <w:rPr>
      <w:rFonts w:ascii="Wingdings" w:hAnsi="Wingdings" w:cs="Wingdings"/>
    </w:rPr>
  </w:style>
  <w:style w:type="character" w:customStyle="1" w:styleId="WW8Num25z1">
    <w:name w:val="WW8Num25z1"/>
    <w:rsid w:val="00ED1125"/>
    <w:rPr>
      <w:b w:val="0"/>
      <w:i w:val="0"/>
    </w:rPr>
  </w:style>
  <w:style w:type="character" w:customStyle="1" w:styleId="WW8Num26z0">
    <w:name w:val="WW8Num26z0"/>
    <w:rsid w:val="00ED1125"/>
    <w:rPr>
      <w:rFonts w:ascii="Symbol" w:hAnsi="Symbol" w:cs="Symbol"/>
    </w:rPr>
  </w:style>
  <w:style w:type="character" w:customStyle="1" w:styleId="WW8Num26z1">
    <w:name w:val="WW8Num26z1"/>
    <w:rsid w:val="00ED1125"/>
    <w:rPr>
      <w:rFonts w:ascii="Courier New" w:hAnsi="Courier New" w:cs="Courier New"/>
    </w:rPr>
  </w:style>
  <w:style w:type="character" w:customStyle="1" w:styleId="WW8Num26z2">
    <w:name w:val="WW8Num26z2"/>
    <w:rsid w:val="00ED1125"/>
    <w:rPr>
      <w:rFonts w:ascii="Wingdings" w:hAnsi="Wingdings" w:cs="Wingdings"/>
    </w:rPr>
  </w:style>
  <w:style w:type="character" w:customStyle="1" w:styleId="Predvolenpsmoodseku1">
    <w:name w:val="Predvolené písmo odseku1"/>
    <w:rsid w:val="00ED1125"/>
  </w:style>
  <w:style w:type="character" w:customStyle="1" w:styleId="Typewriter">
    <w:name w:val="Typewriter"/>
    <w:rsid w:val="00ED1125"/>
    <w:rPr>
      <w:rFonts w:ascii="Courier New" w:hAnsi="Courier New" w:cs="Courier New"/>
      <w:sz w:val="20"/>
    </w:rPr>
  </w:style>
  <w:style w:type="character" w:styleId="slostrany">
    <w:name w:val="page number"/>
    <w:basedOn w:val="Predvolenpsmoodseku1"/>
    <w:rsid w:val="00ED1125"/>
  </w:style>
  <w:style w:type="character" w:customStyle="1" w:styleId="DefinitionTermCharCharChar">
    <w:name w:val="Definition Term Char Char Char"/>
    <w:rsid w:val="00ED1125"/>
    <w:rPr>
      <w:sz w:val="24"/>
      <w:szCs w:val="24"/>
      <w:lang w:val="sk-SK" w:eastAsia="ar-SA" w:bidi="ar-SA"/>
    </w:rPr>
  </w:style>
  <w:style w:type="character" w:customStyle="1" w:styleId="HlavikaChar">
    <w:name w:val="Hlavička Char"/>
    <w:rsid w:val="00ED1125"/>
    <w:rPr>
      <w:sz w:val="24"/>
      <w:szCs w:val="24"/>
    </w:rPr>
  </w:style>
  <w:style w:type="character" w:styleId="Hypertextovprepojenie">
    <w:name w:val="Hyperlink"/>
    <w:rsid w:val="00ED1125"/>
    <w:rPr>
      <w:color w:val="0000FF"/>
      <w:u w:val="single"/>
    </w:rPr>
  </w:style>
  <w:style w:type="character" w:styleId="Siln">
    <w:name w:val="Strong"/>
    <w:qFormat/>
    <w:rsid w:val="00ED1125"/>
    <w:rPr>
      <w:b/>
      <w:bCs/>
    </w:rPr>
  </w:style>
  <w:style w:type="character" w:customStyle="1" w:styleId="edgeatext1">
    <w:name w:val="edgeatext1"/>
    <w:rsid w:val="00ED1125"/>
    <w:rPr>
      <w:rFonts w:ascii="Trebuchet MS" w:hAnsi="Trebuchet MS" w:cs="Trebuchet MS"/>
      <w:b w:val="0"/>
      <w:bCs w:val="0"/>
      <w:strike w:val="0"/>
      <w:dstrike w:val="0"/>
      <w:sz w:val="14"/>
      <w:szCs w:val="14"/>
      <w:u w:val="none"/>
    </w:rPr>
  </w:style>
  <w:style w:type="character" w:customStyle="1" w:styleId="ObyajntextChar">
    <w:name w:val="Obyčajný text Char"/>
    <w:aliases w:val=" Char Char Char Char Char Char, Char Char Char Char Char1,Char Char Char Char Char,Char Char,Char Char Char Char Char Char Char,Char Char Char Char1"/>
    <w:rsid w:val="00ED1125"/>
    <w:rPr>
      <w:rFonts w:ascii="Courier New" w:hAnsi="Courier New" w:cs="Courier New"/>
      <w:lang w:val="sk-SK" w:eastAsia="ar-SA" w:bidi="ar-SA"/>
    </w:rPr>
  </w:style>
  <w:style w:type="character" w:customStyle="1" w:styleId="CharChar">
    <w:name w:val="Char Char"/>
    <w:rsid w:val="00ED1125"/>
    <w:rPr>
      <w:rFonts w:ascii="Tahoma" w:hAnsi="Tahoma" w:cs="Tahoma"/>
      <w:sz w:val="16"/>
      <w:szCs w:val="16"/>
    </w:rPr>
  </w:style>
  <w:style w:type="character" w:customStyle="1" w:styleId="CharChar3">
    <w:name w:val="Char Char3"/>
    <w:rsid w:val="00ED1125"/>
    <w:rPr>
      <w:rFonts w:ascii="Cambria" w:eastAsia="Times New Roman" w:hAnsi="Cambria" w:cs="Times New Roman"/>
      <w:b/>
      <w:bCs/>
      <w:sz w:val="26"/>
      <w:szCs w:val="26"/>
    </w:rPr>
  </w:style>
  <w:style w:type="character" w:customStyle="1" w:styleId="CharChar2">
    <w:name w:val="Char Char2"/>
    <w:rsid w:val="00ED1125"/>
    <w:rPr>
      <w:rFonts w:ascii="Calibri" w:eastAsia="Times New Roman" w:hAnsi="Calibri" w:cs="Times New Roman"/>
      <w:b/>
      <w:bCs/>
      <w:sz w:val="28"/>
      <w:szCs w:val="28"/>
    </w:rPr>
  </w:style>
  <w:style w:type="character" w:customStyle="1" w:styleId="CharChar4">
    <w:name w:val="Char Char4"/>
    <w:rsid w:val="00ED1125"/>
    <w:rPr>
      <w:rFonts w:ascii="Cambria" w:eastAsia="Times New Roman" w:hAnsi="Cambria" w:cs="Times New Roman"/>
      <w:b/>
      <w:bCs/>
      <w:kern w:val="1"/>
      <w:sz w:val="32"/>
      <w:szCs w:val="32"/>
    </w:rPr>
  </w:style>
  <w:style w:type="character" w:customStyle="1" w:styleId="CharChar1">
    <w:name w:val="Char Char1"/>
    <w:rsid w:val="00ED1125"/>
    <w:rPr>
      <w:sz w:val="22"/>
    </w:rPr>
  </w:style>
  <w:style w:type="paragraph" w:customStyle="1" w:styleId="Nadpis">
    <w:name w:val="Nadpis"/>
    <w:basedOn w:val="Normlny"/>
    <w:next w:val="Zkladntext"/>
    <w:rsid w:val="00ED1125"/>
    <w:pPr>
      <w:keepNext/>
      <w:spacing w:before="240" w:after="120"/>
    </w:pPr>
    <w:rPr>
      <w:rFonts w:ascii="Arial" w:eastAsia="Lucida Sans Unicode" w:hAnsi="Arial" w:cs="Mangal"/>
      <w:sz w:val="28"/>
      <w:szCs w:val="28"/>
    </w:rPr>
  </w:style>
  <w:style w:type="paragraph" w:styleId="Zkladntext">
    <w:name w:val="Body Text"/>
    <w:basedOn w:val="Normlny"/>
    <w:rsid w:val="00ED1125"/>
    <w:pPr>
      <w:spacing w:after="120"/>
    </w:pPr>
  </w:style>
  <w:style w:type="paragraph" w:styleId="Zoznam">
    <w:name w:val="List"/>
    <w:basedOn w:val="Zkladntext"/>
    <w:rsid w:val="00ED1125"/>
    <w:rPr>
      <w:rFonts w:cs="Mangal"/>
    </w:rPr>
  </w:style>
  <w:style w:type="paragraph" w:customStyle="1" w:styleId="Popisok">
    <w:name w:val="Popisok"/>
    <w:basedOn w:val="Normlny"/>
    <w:rsid w:val="00ED1125"/>
    <w:pPr>
      <w:suppressLineNumbers/>
      <w:spacing w:before="120" w:after="120"/>
    </w:pPr>
    <w:rPr>
      <w:i/>
      <w:iCs/>
    </w:rPr>
  </w:style>
  <w:style w:type="paragraph" w:customStyle="1" w:styleId="Index">
    <w:name w:val="Index"/>
    <w:basedOn w:val="Normlny"/>
    <w:rsid w:val="00ED1125"/>
    <w:pPr>
      <w:suppressLineNumbers/>
    </w:pPr>
    <w:rPr>
      <w:rFonts w:cs="Mangal"/>
    </w:rPr>
  </w:style>
  <w:style w:type="paragraph" w:customStyle="1" w:styleId="Popis1">
    <w:name w:val="Popis1"/>
    <w:basedOn w:val="Normlny"/>
    <w:rsid w:val="00ED1125"/>
    <w:pPr>
      <w:suppressLineNumbers/>
      <w:spacing w:before="120" w:after="120"/>
    </w:pPr>
    <w:rPr>
      <w:rFonts w:cs="Mangal"/>
      <w:i/>
      <w:iCs/>
    </w:rPr>
  </w:style>
  <w:style w:type="paragraph" w:styleId="Pta">
    <w:name w:val="footer"/>
    <w:basedOn w:val="Normlny"/>
    <w:uiPriority w:val="99"/>
    <w:rsid w:val="00ED1125"/>
    <w:rPr>
      <w:sz w:val="22"/>
      <w:szCs w:val="20"/>
    </w:rPr>
  </w:style>
  <w:style w:type="paragraph" w:customStyle="1" w:styleId="Zarkazkladnhotextu21">
    <w:name w:val="Zarážka základného textu 21"/>
    <w:basedOn w:val="Normlny"/>
    <w:rsid w:val="00ED1125"/>
    <w:pPr>
      <w:ind w:left="288"/>
      <w:jc w:val="both"/>
    </w:pPr>
    <w:rPr>
      <w:sz w:val="22"/>
      <w:szCs w:val="20"/>
    </w:rPr>
  </w:style>
  <w:style w:type="paragraph" w:styleId="Zarkazkladnhotextu">
    <w:name w:val="Body Text Indent"/>
    <w:basedOn w:val="Normlny"/>
    <w:rsid w:val="00ED1125"/>
    <w:pPr>
      <w:ind w:left="180" w:hanging="180"/>
    </w:pPr>
    <w:rPr>
      <w:sz w:val="22"/>
    </w:rPr>
  </w:style>
  <w:style w:type="paragraph" w:customStyle="1" w:styleId="Zkladntext31">
    <w:name w:val="Základní text 31"/>
    <w:basedOn w:val="Normlny"/>
    <w:rsid w:val="00ED1125"/>
    <w:pPr>
      <w:widowControl w:val="0"/>
    </w:pPr>
    <w:rPr>
      <w:rFonts w:eastAsia="Lucida Sans Unicode"/>
      <w:sz w:val="22"/>
      <w:szCs w:val="20"/>
    </w:rPr>
  </w:style>
  <w:style w:type="paragraph" w:customStyle="1" w:styleId="DefinitionTermCharChar">
    <w:name w:val="Definition Term Char Char"/>
    <w:basedOn w:val="Normlny"/>
    <w:next w:val="Normlny"/>
    <w:rsid w:val="00ED1125"/>
  </w:style>
  <w:style w:type="paragraph" w:customStyle="1" w:styleId="Zkladntext22">
    <w:name w:val="Základný text 22"/>
    <w:basedOn w:val="Normlny"/>
    <w:rsid w:val="00ED1125"/>
    <w:pPr>
      <w:spacing w:after="120" w:line="480" w:lineRule="auto"/>
    </w:pPr>
  </w:style>
  <w:style w:type="paragraph" w:customStyle="1" w:styleId="DefinitionList">
    <w:name w:val="Definition List"/>
    <w:basedOn w:val="Normlny"/>
    <w:next w:val="Normlny"/>
    <w:rsid w:val="00ED1125"/>
    <w:pPr>
      <w:ind w:left="360"/>
    </w:pPr>
  </w:style>
  <w:style w:type="paragraph" w:customStyle="1" w:styleId="Styl1">
    <w:name w:val="Styl1"/>
    <w:basedOn w:val="Normlny"/>
    <w:rsid w:val="00ED1125"/>
    <w:rPr>
      <w:sz w:val="22"/>
      <w:szCs w:val="22"/>
    </w:rPr>
  </w:style>
  <w:style w:type="paragraph" w:customStyle="1" w:styleId="Zarkazkladnhotextu31">
    <w:name w:val="Zarážka základného textu 31"/>
    <w:basedOn w:val="Normlny"/>
    <w:rsid w:val="00ED1125"/>
    <w:pPr>
      <w:spacing w:after="120"/>
      <w:ind w:left="283"/>
    </w:pPr>
    <w:rPr>
      <w:sz w:val="16"/>
      <w:szCs w:val="16"/>
    </w:rPr>
  </w:style>
  <w:style w:type="paragraph" w:customStyle="1" w:styleId="BlockText1">
    <w:name w:val="Block Text1"/>
    <w:basedOn w:val="Normlny"/>
    <w:rsid w:val="00ED1125"/>
    <w:pPr>
      <w:overflowPunct w:val="0"/>
      <w:autoSpaceDE w:val="0"/>
      <w:ind w:left="120" w:right="-288" w:firstLine="420"/>
      <w:jc w:val="both"/>
    </w:pPr>
    <w:rPr>
      <w:rFonts w:ascii="Arial" w:hAnsi="Arial" w:cs="Arial"/>
      <w:szCs w:val="20"/>
    </w:rPr>
  </w:style>
  <w:style w:type="paragraph" w:customStyle="1" w:styleId="Styl">
    <w:name w:val="Styl"/>
    <w:rsid w:val="00ED1125"/>
    <w:pPr>
      <w:widowControl w:val="0"/>
      <w:suppressAutoHyphens/>
    </w:pPr>
    <w:rPr>
      <w:rFonts w:eastAsia="Arial"/>
      <w:sz w:val="24"/>
      <w:lang w:val="cs-CZ" w:eastAsia="ar-SA"/>
    </w:rPr>
  </w:style>
  <w:style w:type="paragraph" w:customStyle="1" w:styleId="Oznaitext1">
    <w:name w:val="Označiť text1"/>
    <w:basedOn w:val="Normlny"/>
    <w:rsid w:val="00ED1125"/>
    <w:pPr>
      <w:ind w:left="113" w:right="113"/>
      <w:jc w:val="center"/>
    </w:pPr>
    <w:rPr>
      <w:sz w:val="16"/>
    </w:rPr>
  </w:style>
  <w:style w:type="paragraph" w:styleId="Hlavika">
    <w:name w:val="header"/>
    <w:basedOn w:val="Normlny"/>
    <w:rsid w:val="00ED1125"/>
  </w:style>
  <w:style w:type="paragraph" w:customStyle="1" w:styleId="Normlnywebov1">
    <w:name w:val="Normálny (webový)1"/>
    <w:basedOn w:val="Normlny"/>
    <w:rsid w:val="00ED1125"/>
    <w:pPr>
      <w:spacing w:before="100" w:after="119"/>
    </w:pPr>
  </w:style>
  <w:style w:type="paragraph" w:customStyle="1" w:styleId="Zkladntext21">
    <w:name w:val="Základní text 21"/>
    <w:basedOn w:val="Normlny"/>
    <w:rsid w:val="00ED1125"/>
    <w:rPr>
      <w:bCs/>
      <w:i/>
      <w:iCs/>
      <w:szCs w:val="20"/>
      <w:lang w:val="cs-CZ"/>
    </w:rPr>
  </w:style>
  <w:style w:type="paragraph" w:customStyle="1" w:styleId="Zkladntext23">
    <w:name w:val="Základní text 23"/>
    <w:basedOn w:val="Normlny"/>
    <w:rsid w:val="00ED1125"/>
    <w:rPr>
      <w:bCs/>
      <w:i/>
      <w:iCs/>
      <w:lang w:val="cs-CZ"/>
    </w:rPr>
  </w:style>
  <w:style w:type="paragraph" w:customStyle="1" w:styleId="Zkladntext210">
    <w:name w:val="Základný text 21"/>
    <w:basedOn w:val="Normlny"/>
    <w:rsid w:val="00ED1125"/>
    <w:pPr>
      <w:spacing w:line="360" w:lineRule="auto"/>
      <w:jc w:val="both"/>
    </w:pPr>
    <w:rPr>
      <w:sz w:val="22"/>
      <w:szCs w:val="20"/>
    </w:rPr>
  </w:style>
  <w:style w:type="paragraph" w:customStyle="1" w:styleId="Obyajntext1">
    <w:name w:val="Obyčajný text1"/>
    <w:basedOn w:val="Normlny"/>
    <w:rsid w:val="00ED1125"/>
    <w:rPr>
      <w:rFonts w:ascii="Courier New" w:hAnsi="Courier New" w:cs="Courier New"/>
      <w:sz w:val="20"/>
      <w:szCs w:val="20"/>
    </w:rPr>
  </w:style>
  <w:style w:type="paragraph" w:customStyle="1" w:styleId="Obsahtabuky">
    <w:name w:val="Obsah tabuľky"/>
    <w:basedOn w:val="Normlny"/>
    <w:rsid w:val="00ED1125"/>
    <w:pPr>
      <w:suppressLineNumbers/>
    </w:pPr>
  </w:style>
  <w:style w:type="paragraph" w:customStyle="1" w:styleId="Nadpistabuky">
    <w:name w:val="Nadpis tabuľky"/>
    <w:basedOn w:val="Obsahtabuky"/>
    <w:rsid w:val="00ED1125"/>
    <w:pPr>
      <w:jc w:val="center"/>
    </w:pPr>
    <w:rPr>
      <w:b/>
      <w:bCs/>
    </w:rPr>
  </w:style>
  <w:style w:type="paragraph" w:customStyle="1" w:styleId="Obsahrmca">
    <w:name w:val="Obsah rámca"/>
    <w:basedOn w:val="Zkladntext"/>
    <w:rsid w:val="00ED1125"/>
  </w:style>
  <w:style w:type="paragraph" w:customStyle="1" w:styleId="Textbubliny1">
    <w:name w:val="Text bubliny1"/>
    <w:basedOn w:val="Normlny"/>
    <w:rsid w:val="00ED1125"/>
    <w:rPr>
      <w:rFonts w:ascii="Tahoma" w:hAnsi="Tahoma" w:cs="Tahoma"/>
      <w:sz w:val="16"/>
      <w:szCs w:val="16"/>
    </w:rPr>
  </w:style>
  <w:style w:type="paragraph" w:styleId="Bezriadkovania">
    <w:name w:val="No Spacing"/>
    <w:uiPriority w:val="1"/>
    <w:qFormat/>
    <w:rsid w:val="00ED1125"/>
    <w:pPr>
      <w:suppressAutoHyphens/>
    </w:pPr>
    <w:rPr>
      <w:rFonts w:eastAsia="Arial"/>
      <w:lang w:eastAsia="ar-SA"/>
    </w:rPr>
  </w:style>
  <w:style w:type="paragraph" w:customStyle="1" w:styleId="Zkladntext3">
    <w:name w:val="Základní text 3"/>
    <w:basedOn w:val="Normlny"/>
    <w:rsid w:val="00ED1125"/>
    <w:pPr>
      <w:jc w:val="both"/>
    </w:pPr>
    <w:rPr>
      <w:color w:val="FF0000"/>
      <w:sz w:val="22"/>
    </w:rPr>
  </w:style>
  <w:style w:type="paragraph" w:customStyle="1" w:styleId="ANormal1">
    <w:name w:val="ANormal1"/>
    <w:basedOn w:val="Normlny"/>
    <w:rsid w:val="00ED1125"/>
    <w:pPr>
      <w:suppressAutoHyphens w:val="0"/>
      <w:jc w:val="both"/>
    </w:pPr>
    <w:rPr>
      <w:sz w:val="22"/>
      <w:szCs w:val="20"/>
    </w:rPr>
  </w:style>
  <w:style w:type="paragraph" w:customStyle="1" w:styleId="NormlnsWWW">
    <w:name w:val="Normální (síť WWW)"/>
    <w:basedOn w:val="Normlny"/>
    <w:rsid w:val="00ED1125"/>
    <w:pPr>
      <w:spacing w:before="100" w:after="119"/>
    </w:pPr>
  </w:style>
  <w:style w:type="paragraph" w:customStyle="1" w:styleId="Zkladntext2">
    <w:name w:val="Základní text 2"/>
    <w:basedOn w:val="Normlny"/>
    <w:rsid w:val="00ED1125"/>
    <w:pPr>
      <w:jc w:val="both"/>
    </w:pPr>
    <w:rPr>
      <w:color w:val="FFFF00"/>
      <w:sz w:val="22"/>
    </w:rPr>
  </w:style>
  <w:style w:type="paragraph" w:customStyle="1" w:styleId="Textvbloku">
    <w:name w:val="Text v bloku"/>
    <w:basedOn w:val="Normlny"/>
    <w:rsid w:val="00ED1125"/>
    <w:pPr>
      <w:tabs>
        <w:tab w:val="left" w:pos="180"/>
      </w:tabs>
      <w:ind w:left="1620" w:right="-108" w:hanging="1620"/>
    </w:pPr>
    <w:rPr>
      <w:sz w:val="22"/>
      <w:szCs w:val="22"/>
    </w:rPr>
  </w:style>
  <w:style w:type="paragraph" w:customStyle="1" w:styleId="WW-Vchodzie">
    <w:name w:val="WW-Východzie"/>
    <w:rsid w:val="00ED1125"/>
    <w:pPr>
      <w:tabs>
        <w:tab w:val="left" w:pos="708"/>
      </w:tabs>
      <w:suppressAutoHyphens/>
      <w:spacing w:after="200" w:line="276" w:lineRule="auto"/>
    </w:pPr>
    <w:rPr>
      <w:rFonts w:ascii="Calibri" w:eastAsia="Lucida Sans Unicode" w:hAnsi="Calibri"/>
      <w:sz w:val="22"/>
      <w:szCs w:val="22"/>
      <w:lang w:eastAsia="ar-SA"/>
    </w:rPr>
  </w:style>
  <w:style w:type="paragraph" w:customStyle="1" w:styleId="Normlny11">
    <w:name w:val="Normálny 11"/>
    <w:basedOn w:val="Normlnywebov1"/>
    <w:rsid w:val="00ED1125"/>
    <w:pPr>
      <w:shd w:val="clear" w:color="auto" w:fill="FFFFFF"/>
      <w:spacing w:before="0" w:after="0"/>
      <w:jc w:val="both"/>
    </w:pPr>
    <w:rPr>
      <w:sz w:val="22"/>
      <w:szCs w:val="22"/>
    </w:rPr>
  </w:style>
  <w:style w:type="paragraph" w:customStyle="1" w:styleId="Style1">
    <w:name w:val="Style1"/>
    <w:basedOn w:val="Normlny"/>
    <w:qFormat/>
    <w:rsid w:val="00ED1125"/>
    <w:rPr>
      <w:szCs w:val="22"/>
    </w:rPr>
  </w:style>
  <w:style w:type="paragraph" w:customStyle="1" w:styleId="ANormal2">
    <w:name w:val="ANormal2"/>
    <w:basedOn w:val="Normlny"/>
    <w:rsid w:val="00ED1125"/>
    <w:pPr>
      <w:jc w:val="both"/>
    </w:pPr>
    <w:rPr>
      <w:rFonts w:eastAsia="Arial"/>
      <w:szCs w:val="20"/>
    </w:rPr>
  </w:style>
  <w:style w:type="paragraph" w:customStyle="1" w:styleId="Style2">
    <w:name w:val="Style2"/>
    <w:basedOn w:val="Normlny"/>
    <w:qFormat/>
    <w:rsid w:val="00ED1125"/>
    <w:pPr>
      <w:tabs>
        <w:tab w:val="left" w:pos="290"/>
        <w:tab w:val="num" w:pos="360"/>
      </w:tabs>
      <w:ind w:left="290" w:hanging="290"/>
    </w:pPr>
    <w:rPr>
      <w:rFonts w:ascii="Arial" w:hAnsi="Arial" w:cs="Arial"/>
      <w:color w:val="FF0000"/>
      <w:sz w:val="22"/>
    </w:rPr>
  </w:style>
  <w:style w:type="paragraph" w:customStyle="1" w:styleId="Style3">
    <w:name w:val="Style3"/>
    <w:basedOn w:val="Normlny"/>
    <w:qFormat/>
    <w:rsid w:val="00ED1125"/>
    <w:pPr>
      <w:numPr>
        <w:numId w:val="3"/>
      </w:numPr>
      <w:tabs>
        <w:tab w:val="clear" w:pos="720"/>
        <w:tab w:val="left" w:pos="290"/>
        <w:tab w:val="num" w:pos="360"/>
      </w:tabs>
      <w:ind w:left="290" w:hanging="290"/>
    </w:pPr>
    <w:rPr>
      <w:color w:val="FF0000"/>
      <w:sz w:val="22"/>
    </w:rPr>
  </w:style>
  <w:style w:type="character" w:customStyle="1" w:styleId="PtaChar">
    <w:name w:val="Päta Char"/>
    <w:uiPriority w:val="99"/>
    <w:rsid w:val="00ED1125"/>
    <w:rPr>
      <w:sz w:val="22"/>
      <w:lang w:eastAsia="ar-SA"/>
    </w:rPr>
  </w:style>
  <w:style w:type="character" w:customStyle="1" w:styleId="apple-converted-space">
    <w:name w:val="apple-converted-space"/>
    <w:basedOn w:val="Predvolenpsmoodseku"/>
    <w:rsid w:val="00ED1125"/>
  </w:style>
  <w:style w:type="character" w:customStyle="1" w:styleId="ZkladntextChar">
    <w:name w:val="Základný text Char"/>
    <w:rsid w:val="00ED1125"/>
    <w:rPr>
      <w:sz w:val="24"/>
      <w:szCs w:val="24"/>
      <w:lang w:eastAsia="ar-SA"/>
    </w:rPr>
  </w:style>
  <w:style w:type="character" w:customStyle="1" w:styleId="ZarkazkladnhotextuChar">
    <w:name w:val="Zarážka základného textu Char"/>
    <w:rsid w:val="00ED1125"/>
    <w:rPr>
      <w:sz w:val="22"/>
      <w:szCs w:val="24"/>
      <w:lang w:eastAsia="ar-SA"/>
    </w:rPr>
  </w:style>
  <w:style w:type="paragraph" w:customStyle="1" w:styleId="l1">
    <w:name w:val="l1"/>
    <w:basedOn w:val="Normlny"/>
    <w:rsid w:val="00ED1125"/>
    <w:pPr>
      <w:suppressAutoHyphens w:val="0"/>
      <w:spacing w:before="100" w:beforeAutospacing="1" w:after="100" w:afterAutospacing="1"/>
    </w:pPr>
    <w:rPr>
      <w:lang w:val="en-US" w:eastAsia="en-US"/>
    </w:rPr>
  </w:style>
  <w:style w:type="paragraph" w:styleId="Zkladntext20">
    <w:name w:val="Body Text 2"/>
    <w:basedOn w:val="Normlny"/>
    <w:rsid w:val="00ED1125"/>
    <w:pPr>
      <w:ind w:right="23"/>
      <w:jc w:val="both"/>
    </w:pPr>
    <w:rPr>
      <w:color w:val="FFCC00"/>
      <w:sz w:val="22"/>
      <w:szCs w:val="22"/>
    </w:rPr>
  </w:style>
  <w:style w:type="paragraph" w:styleId="Zarkazkladnhotextu2">
    <w:name w:val="Body Text Indent 2"/>
    <w:basedOn w:val="Normlny"/>
    <w:rsid w:val="00ED1125"/>
    <w:pPr>
      <w:ind w:left="284" w:hanging="284"/>
    </w:pPr>
    <w:rPr>
      <w:color w:val="FFCC00"/>
      <w:sz w:val="22"/>
      <w:szCs w:val="22"/>
    </w:rPr>
  </w:style>
  <w:style w:type="paragraph" w:styleId="Zarkazkladnhotextu3">
    <w:name w:val="Body Text Indent 3"/>
    <w:basedOn w:val="Normlny"/>
    <w:rsid w:val="00ED1125"/>
    <w:pPr>
      <w:ind w:left="284" w:hanging="284"/>
    </w:pPr>
    <w:rPr>
      <w:color w:val="FF0000"/>
      <w:sz w:val="22"/>
      <w:szCs w:val="22"/>
    </w:rPr>
  </w:style>
  <w:style w:type="paragraph" w:customStyle="1" w:styleId="ASchma2">
    <w:name w:val="ASchéma2"/>
    <w:basedOn w:val="Normlny"/>
    <w:rsid w:val="008576DF"/>
    <w:pPr>
      <w:suppressAutoHyphens w:val="0"/>
      <w:spacing w:before="60"/>
      <w:jc w:val="both"/>
    </w:pPr>
    <w:rPr>
      <w:b/>
      <w:bCs/>
      <w:spacing w:val="28"/>
      <w:kern w:val="28"/>
      <w:sz w:val="20"/>
      <w:szCs w:val="20"/>
      <w:lang w:eastAsia="sk-SK"/>
    </w:rPr>
  </w:style>
  <w:style w:type="paragraph" w:customStyle="1" w:styleId="Style14">
    <w:name w:val="Style14"/>
    <w:basedOn w:val="Normlny"/>
    <w:rsid w:val="007B3189"/>
    <w:pPr>
      <w:widowControl w:val="0"/>
      <w:suppressAutoHyphens w:val="0"/>
      <w:autoSpaceDE w:val="0"/>
      <w:autoSpaceDN w:val="0"/>
      <w:adjustRightInd w:val="0"/>
      <w:spacing w:line="278" w:lineRule="exact"/>
      <w:ind w:firstLine="533"/>
      <w:jc w:val="both"/>
    </w:pPr>
    <w:rPr>
      <w:rFonts w:ascii="Arial" w:hAnsi="Arial" w:cs="Arial"/>
      <w:lang w:eastAsia="sk-SK"/>
    </w:rPr>
  </w:style>
  <w:style w:type="paragraph" w:customStyle="1" w:styleId="Style8">
    <w:name w:val="Style8"/>
    <w:basedOn w:val="Normlny"/>
    <w:rsid w:val="007B3189"/>
    <w:pPr>
      <w:widowControl w:val="0"/>
      <w:suppressAutoHyphens w:val="0"/>
      <w:autoSpaceDE w:val="0"/>
      <w:autoSpaceDN w:val="0"/>
      <w:adjustRightInd w:val="0"/>
    </w:pPr>
    <w:rPr>
      <w:rFonts w:ascii="Arial" w:hAnsi="Arial" w:cs="Arial"/>
      <w:lang w:eastAsia="sk-SK"/>
    </w:rPr>
  </w:style>
  <w:style w:type="character" w:customStyle="1" w:styleId="FontStyle40">
    <w:name w:val="Font Style40"/>
    <w:rsid w:val="007B3189"/>
    <w:rPr>
      <w:rFonts w:ascii="Times New Roman" w:hAnsi="Times New Roman" w:cs="Times New Roman"/>
      <w:sz w:val="22"/>
      <w:szCs w:val="22"/>
    </w:rPr>
  </w:style>
  <w:style w:type="character" w:customStyle="1" w:styleId="FontStyle41">
    <w:name w:val="Font Style41"/>
    <w:rsid w:val="007B3189"/>
    <w:rPr>
      <w:rFonts w:ascii="Georgia" w:hAnsi="Georgia" w:cs="Georgia"/>
      <w:sz w:val="16"/>
      <w:szCs w:val="16"/>
    </w:rPr>
  </w:style>
  <w:style w:type="paragraph" w:styleId="Normlnywebov">
    <w:name w:val="Normal (Web)"/>
    <w:basedOn w:val="Normlny"/>
    <w:uiPriority w:val="99"/>
    <w:unhideWhenUsed/>
    <w:rsid w:val="00092C22"/>
    <w:pPr>
      <w:suppressAutoHyphens w:val="0"/>
      <w:spacing w:before="100" w:beforeAutospacing="1" w:after="119"/>
    </w:pPr>
    <w:rPr>
      <w:lang w:eastAsia="sk-SK"/>
    </w:rPr>
  </w:style>
  <w:style w:type="character" w:customStyle="1" w:styleId="FontStyle26">
    <w:name w:val="Font Style26"/>
    <w:rsid w:val="00C64BF5"/>
    <w:rPr>
      <w:rFonts w:ascii="Arial" w:hAnsi="Arial" w:cs="Arial"/>
      <w:b/>
      <w:bCs/>
      <w:sz w:val="14"/>
      <w:szCs w:val="14"/>
    </w:rPr>
  </w:style>
  <w:style w:type="paragraph" w:styleId="Obyajntext">
    <w:name w:val="Plain Text"/>
    <w:aliases w:val=" Char, Char Char Char Char Char, Char Char Char Char,Char Char Char Char,Char,Char Char Char Char Char Char,Char Char Char"/>
    <w:basedOn w:val="Normlny"/>
    <w:link w:val="ObyajntextChar1"/>
    <w:rsid w:val="001600CB"/>
    <w:pPr>
      <w:suppressAutoHyphens w:val="0"/>
    </w:pPr>
    <w:rPr>
      <w:rFonts w:ascii="Courier New" w:hAnsi="Courier New" w:cs="Courier New"/>
      <w:sz w:val="20"/>
      <w:szCs w:val="20"/>
      <w:lang w:eastAsia="sk-SK"/>
    </w:rPr>
  </w:style>
  <w:style w:type="character" w:customStyle="1" w:styleId="ObyajntextChar1">
    <w:name w:val="Obyčajný text Char1"/>
    <w:aliases w:val=" Char Char, Char Char Char Char Char Char1, Char Char Char Char Char2,Char Char Char Char Char1,Char Char5,Char Char Char Char Char Char Char1,Char Char Char Char2"/>
    <w:basedOn w:val="Predvolenpsmoodseku"/>
    <w:link w:val="Obyajntext"/>
    <w:rsid w:val="001600CB"/>
    <w:rPr>
      <w:rFonts w:ascii="Courier New" w:hAnsi="Courier New" w:cs="Courier New"/>
    </w:rPr>
  </w:style>
  <w:style w:type="paragraph" w:customStyle="1" w:styleId="Zkladntext310">
    <w:name w:val="Základný text 31"/>
    <w:basedOn w:val="Normlny"/>
    <w:rsid w:val="001600CB"/>
    <w:pPr>
      <w:tabs>
        <w:tab w:val="left" w:pos="993"/>
      </w:tabs>
      <w:suppressAutoHyphens w:val="0"/>
      <w:jc w:val="both"/>
    </w:pPr>
    <w:rPr>
      <w:rFonts w:ascii="Arial" w:hAnsi="Arial"/>
      <w:sz w:val="20"/>
      <w:szCs w:val="20"/>
      <w:lang w:eastAsia="sk-SK"/>
    </w:rPr>
  </w:style>
  <w:style w:type="character" w:customStyle="1" w:styleId="FontStyle27">
    <w:name w:val="Font Style27"/>
    <w:rsid w:val="000D3E39"/>
    <w:rPr>
      <w:rFonts w:ascii="Times New Roman" w:hAnsi="Times New Roman" w:cs="Times New Roman"/>
      <w:b/>
      <w:bCs/>
      <w:sz w:val="22"/>
      <w:szCs w:val="22"/>
    </w:rPr>
  </w:style>
  <w:style w:type="paragraph" w:customStyle="1" w:styleId="Style10">
    <w:name w:val="Style10"/>
    <w:basedOn w:val="Normlny"/>
    <w:rsid w:val="000D3E39"/>
    <w:pPr>
      <w:widowControl w:val="0"/>
      <w:suppressAutoHyphens w:val="0"/>
      <w:autoSpaceDE w:val="0"/>
      <w:autoSpaceDN w:val="0"/>
      <w:adjustRightInd w:val="0"/>
      <w:spacing w:line="322" w:lineRule="exact"/>
      <w:ind w:hanging="365"/>
    </w:pPr>
    <w:rPr>
      <w:rFonts w:ascii="Arial" w:hAnsi="Arial" w:cs="Arial"/>
      <w:lang w:eastAsia="sk-SK"/>
    </w:rPr>
  </w:style>
  <w:style w:type="paragraph" w:customStyle="1" w:styleId="Style15">
    <w:name w:val="Style15"/>
    <w:basedOn w:val="Normlny"/>
    <w:rsid w:val="000D3E39"/>
    <w:pPr>
      <w:widowControl w:val="0"/>
      <w:suppressAutoHyphens w:val="0"/>
      <w:autoSpaceDE w:val="0"/>
      <w:autoSpaceDN w:val="0"/>
      <w:adjustRightInd w:val="0"/>
    </w:pPr>
    <w:rPr>
      <w:rFonts w:ascii="Arial" w:hAnsi="Arial" w:cs="Arial"/>
      <w:lang w:eastAsia="sk-SK"/>
    </w:rPr>
  </w:style>
  <w:style w:type="paragraph" w:customStyle="1" w:styleId="Style9">
    <w:name w:val="Style9"/>
    <w:basedOn w:val="Normlny"/>
    <w:rsid w:val="00AA293D"/>
    <w:pPr>
      <w:widowControl w:val="0"/>
      <w:suppressAutoHyphens w:val="0"/>
      <w:autoSpaceDE w:val="0"/>
      <w:autoSpaceDN w:val="0"/>
      <w:adjustRightInd w:val="0"/>
      <w:spacing w:line="278" w:lineRule="exact"/>
      <w:jc w:val="both"/>
    </w:pPr>
    <w:rPr>
      <w:rFonts w:ascii="Arial" w:hAnsi="Arial" w:cs="Arial"/>
      <w:lang w:eastAsia="sk-SK"/>
    </w:rPr>
  </w:style>
  <w:style w:type="character" w:customStyle="1" w:styleId="FontStyle22">
    <w:name w:val="Font Style22"/>
    <w:rsid w:val="00AA293D"/>
    <w:rPr>
      <w:rFonts w:ascii="Arial" w:hAnsi="Arial" w:cs="Arial"/>
      <w:sz w:val="16"/>
      <w:szCs w:val="16"/>
    </w:rPr>
  </w:style>
  <w:style w:type="character" w:customStyle="1" w:styleId="FontStyle30">
    <w:name w:val="Font Style30"/>
    <w:rsid w:val="00B359F5"/>
    <w:rPr>
      <w:rFonts w:ascii="Times New Roman" w:hAnsi="Times New Roman" w:cs="Times New Roman"/>
      <w:spacing w:val="20"/>
      <w:sz w:val="24"/>
      <w:szCs w:val="24"/>
    </w:rPr>
  </w:style>
  <w:style w:type="paragraph" w:customStyle="1" w:styleId="Style20">
    <w:name w:val="Style20"/>
    <w:basedOn w:val="Normlny"/>
    <w:rsid w:val="00B359F5"/>
    <w:pPr>
      <w:widowControl w:val="0"/>
      <w:suppressAutoHyphens w:val="0"/>
      <w:autoSpaceDE w:val="0"/>
      <w:autoSpaceDN w:val="0"/>
      <w:adjustRightInd w:val="0"/>
      <w:spacing w:line="288" w:lineRule="exact"/>
      <w:jc w:val="center"/>
    </w:pPr>
    <w:rPr>
      <w:lang w:eastAsia="sk-SK"/>
    </w:rPr>
  </w:style>
  <w:style w:type="character" w:customStyle="1" w:styleId="FontStyle35">
    <w:name w:val="Font Style35"/>
    <w:rsid w:val="00B359F5"/>
    <w:rPr>
      <w:rFonts w:ascii="Times New Roman" w:hAnsi="Times New Roman" w:cs="Times New Roman"/>
      <w:sz w:val="22"/>
      <w:szCs w:val="22"/>
    </w:rPr>
  </w:style>
  <w:style w:type="paragraph" w:customStyle="1" w:styleId="Normlny1">
    <w:name w:val="Normálny1"/>
    <w:rsid w:val="00B359F5"/>
    <w:pPr>
      <w:spacing w:line="100" w:lineRule="atLeast"/>
    </w:pPr>
  </w:style>
  <w:style w:type="character" w:customStyle="1" w:styleId="FontStyle77">
    <w:name w:val="Font Style77"/>
    <w:rsid w:val="00B359F5"/>
    <w:rPr>
      <w:rFonts w:ascii="Arial" w:hAnsi="Arial" w:cs="Arial"/>
      <w:sz w:val="16"/>
      <w:szCs w:val="16"/>
    </w:rPr>
  </w:style>
  <w:style w:type="character" w:customStyle="1" w:styleId="FontStyle54">
    <w:name w:val="Font Style54"/>
    <w:rsid w:val="00B359F5"/>
    <w:rPr>
      <w:rFonts w:ascii="Arial" w:hAnsi="Arial" w:cs="Arial"/>
      <w:b/>
      <w:bCs/>
      <w:sz w:val="16"/>
      <w:szCs w:val="16"/>
    </w:rPr>
  </w:style>
  <w:style w:type="paragraph" w:customStyle="1" w:styleId="Style23">
    <w:name w:val="Style23"/>
    <w:basedOn w:val="Normlny"/>
    <w:rsid w:val="00FB154C"/>
    <w:pPr>
      <w:widowControl w:val="0"/>
      <w:suppressAutoHyphens w:val="0"/>
      <w:autoSpaceDE w:val="0"/>
      <w:autoSpaceDN w:val="0"/>
      <w:adjustRightInd w:val="0"/>
      <w:spacing w:line="269" w:lineRule="exact"/>
      <w:ind w:firstLine="283"/>
      <w:jc w:val="both"/>
    </w:pPr>
    <w:rPr>
      <w:lang w:eastAsia="sk-SK"/>
    </w:rPr>
  </w:style>
  <w:style w:type="paragraph" w:customStyle="1" w:styleId="Style5">
    <w:name w:val="Style5"/>
    <w:basedOn w:val="Normlny"/>
    <w:rsid w:val="00FB154C"/>
    <w:pPr>
      <w:widowControl w:val="0"/>
      <w:suppressAutoHyphens w:val="0"/>
      <w:autoSpaceDE w:val="0"/>
      <w:autoSpaceDN w:val="0"/>
      <w:adjustRightInd w:val="0"/>
      <w:spacing w:line="288" w:lineRule="exact"/>
      <w:jc w:val="both"/>
    </w:pPr>
    <w:rPr>
      <w:rFonts w:ascii="Arial" w:hAnsi="Arial" w:cs="Arial"/>
      <w:lang w:eastAsia="sk-SK"/>
    </w:rPr>
  </w:style>
  <w:style w:type="character" w:customStyle="1" w:styleId="FontStyle16">
    <w:name w:val="Font Style16"/>
    <w:rsid w:val="00FB154C"/>
    <w:rPr>
      <w:rFonts w:ascii="Arial" w:hAnsi="Arial" w:cs="Arial"/>
      <w:sz w:val="18"/>
      <w:szCs w:val="18"/>
    </w:rPr>
  </w:style>
  <w:style w:type="character" w:customStyle="1" w:styleId="FontStyle17">
    <w:name w:val="Font Style17"/>
    <w:rsid w:val="00FB154C"/>
    <w:rPr>
      <w:rFonts w:ascii="Times New Roman" w:hAnsi="Times New Roman" w:cs="Times New Roman"/>
      <w:b/>
      <w:bCs/>
      <w:i/>
      <w:iCs/>
      <w:sz w:val="20"/>
      <w:szCs w:val="20"/>
    </w:rPr>
  </w:style>
  <w:style w:type="character" w:customStyle="1" w:styleId="FontStyle18">
    <w:name w:val="Font Style18"/>
    <w:rsid w:val="00FB154C"/>
    <w:rPr>
      <w:rFonts w:ascii="Arial" w:hAnsi="Arial" w:cs="Arial"/>
      <w:sz w:val="18"/>
      <w:szCs w:val="18"/>
    </w:rPr>
  </w:style>
  <w:style w:type="character" w:customStyle="1" w:styleId="FontStyle28">
    <w:name w:val="Font Style28"/>
    <w:rsid w:val="00BC5914"/>
    <w:rPr>
      <w:rFonts w:ascii="Times New Roman" w:hAnsi="Times New Roman" w:cs="Times New Roman"/>
      <w:i/>
      <w:iCs/>
      <w:sz w:val="22"/>
      <w:szCs w:val="22"/>
    </w:rPr>
  </w:style>
  <w:style w:type="paragraph" w:customStyle="1" w:styleId="Style11">
    <w:name w:val="Style11"/>
    <w:basedOn w:val="Normlny"/>
    <w:rsid w:val="00BC5914"/>
    <w:pPr>
      <w:widowControl w:val="0"/>
      <w:suppressAutoHyphens w:val="0"/>
      <w:autoSpaceDE w:val="0"/>
      <w:autoSpaceDN w:val="0"/>
      <w:adjustRightInd w:val="0"/>
      <w:spacing w:line="326" w:lineRule="exact"/>
      <w:jc w:val="both"/>
    </w:pPr>
    <w:rPr>
      <w:rFonts w:ascii="Arial" w:hAnsi="Arial" w:cs="Arial"/>
      <w:lang w:eastAsia="sk-SK"/>
    </w:rPr>
  </w:style>
  <w:style w:type="character" w:customStyle="1" w:styleId="FontStyle19">
    <w:name w:val="Font Style19"/>
    <w:rsid w:val="00D07298"/>
    <w:rPr>
      <w:rFonts w:ascii="Arial" w:hAnsi="Arial" w:cs="Arial"/>
      <w:sz w:val="22"/>
      <w:szCs w:val="22"/>
    </w:rPr>
  </w:style>
  <w:style w:type="character" w:customStyle="1" w:styleId="FontStyle48">
    <w:name w:val="Font Style48"/>
    <w:rsid w:val="003F2C5E"/>
    <w:rPr>
      <w:rFonts w:ascii="Times New Roman" w:hAnsi="Times New Roman" w:cs="Times New Roman"/>
      <w:spacing w:val="20"/>
      <w:sz w:val="20"/>
      <w:szCs w:val="20"/>
    </w:rPr>
  </w:style>
  <w:style w:type="character" w:customStyle="1" w:styleId="FontStyle14">
    <w:name w:val="Font Style14"/>
    <w:rsid w:val="00970772"/>
    <w:rPr>
      <w:rFonts w:ascii="Arial" w:hAnsi="Arial" w:cs="Arial"/>
      <w:sz w:val="22"/>
      <w:szCs w:val="22"/>
    </w:rPr>
  </w:style>
  <w:style w:type="paragraph" w:customStyle="1" w:styleId="Style7">
    <w:name w:val="Style7"/>
    <w:basedOn w:val="Normlny"/>
    <w:rsid w:val="00970772"/>
    <w:pPr>
      <w:widowControl w:val="0"/>
      <w:suppressAutoHyphens w:val="0"/>
      <w:autoSpaceDE w:val="0"/>
      <w:autoSpaceDN w:val="0"/>
      <w:adjustRightInd w:val="0"/>
      <w:spacing w:line="276" w:lineRule="exact"/>
      <w:ind w:firstLine="542"/>
      <w:jc w:val="both"/>
    </w:pPr>
    <w:rPr>
      <w:rFonts w:ascii="Arial" w:hAnsi="Arial" w:cs="Arial"/>
      <w:lang w:eastAsia="sk-SK"/>
    </w:rPr>
  </w:style>
  <w:style w:type="paragraph" w:customStyle="1" w:styleId="Zkladntext311">
    <w:name w:val="Základný text 31"/>
    <w:basedOn w:val="Normlny"/>
    <w:rsid w:val="009918AD"/>
    <w:pPr>
      <w:suppressAutoHyphens w:val="0"/>
    </w:pPr>
    <w:rPr>
      <w:sz w:val="20"/>
      <w:szCs w:val="20"/>
    </w:rPr>
  </w:style>
  <w:style w:type="character" w:customStyle="1" w:styleId="FontStyle25">
    <w:name w:val="Font Style25"/>
    <w:rsid w:val="00F36F3A"/>
    <w:rPr>
      <w:rFonts w:ascii="Palatino Linotype" w:hAnsi="Palatino Linotype" w:cs="Palatino Linotype"/>
      <w:b/>
      <w:bCs/>
      <w:i/>
      <w:iCs/>
      <w:sz w:val="16"/>
      <w:szCs w:val="16"/>
    </w:rPr>
  </w:style>
  <w:style w:type="character" w:customStyle="1" w:styleId="FontStyle13">
    <w:name w:val="Font Style13"/>
    <w:rsid w:val="00F36F3A"/>
    <w:rPr>
      <w:rFonts w:ascii="Times New Roman" w:hAnsi="Times New Roman" w:cs="Times New Roman"/>
      <w:i/>
      <w:iCs/>
      <w:sz w:val="22"/>
      <w:szCs w:val="22"/>
    </w:rPr>
  </w:style>
  <w:style w:type="paragraph" w:customStyle="1" w:styleId="Style6">
    <w:name w:val="Style6"/>
    <w:basedOn w:val="Normlny"/>
    <w:rsid w:val="00F36F3A"/>
    <w:pPr>
      <w:widowControl w:val="0"/>
      <w:suppressAutoHyphens w:val="0"/>
      <w:autoSpaceDE w:val="0"/>
      <w:autoSpaceDN w:val="0"/>
      <w:adjustRightInd w:val="0"/>
    </w:pPr>
    <w:rPr>
      <w:rFonts w:ascii="Arial" w:hAnsi="Arial" w:cs="Arial"/>
      <w:lang w:eastAsia="sk-SK"/>
    </w:rPr>
  </w:style>
  <w:style w:type="paragraph" w:customStyle="1" w:styleId="Style4">
    <w:name w:val="Style4"/>
    <w:basedOn w:val="Normlny"/>
    <w:rsid w:val="00F36F3A"/>
    <w:pPr>
      <w:widowControl w:val="0"/>
      <w:suppressAutoHyphens w:val="0"/>
      <w:autoSpaceDE w:val="0"/>
      <w:autoSpaceDN w:val="0"/>
      <w:adjustRightInd w:val="0"/>
      <w:spacing w:line="283" w:lineRule="exact"/>
    </w:pPr>
    <w:rPr>
      <w:lang w:eastAsia="sk-SK"/>
    </w:rPr>
  </w:style>
  <w:style w:type="paragraph" w:customStyle="1" w:styleId="Style19">
    <w:name w:val="Style19"/>
    <w:basedOn w:val="Normlny"/>
    <w:rsid w:val="00EC0FCE"/>
    <w:pPr>
      <w:widowControl w:val="0"/>
      <w:suppressAutoHyphens w:val="0"/>
      <w:autoSpaceDE w:val="0"/>
      <w:autoSpaceDN w:val="0"/>
      <w:adjustRightInd w:val="0"/>
      <w:spacing w:line="278" w:lineRule="exact"/>
      <w:ind w:hanging="336"/>
    </w:pPr>
    <w:rPr>
      <w:lang w:eastAsia="sk-SK"/>
    </w:rPr>
  </w:style>
  <w:style w:type="paragraph" w:styleId="Zkladntext30">
    <w:name w:val="Body Text 3"/>
    <w:basedOn w:val="Normlny"/>
    <w:link w:val="Zkladntext3Char"/>
    <w:rsid w:val="006C1E01"/>
    <w:pPr>
      <w:spacing w:after="120"/>
    </w:pPr>
    <w:rPr>
      <w:sz w:val="16"/>
      <w:szCs w:val="16"/>
    </w:rPr>
  </w:style>
  <w:style w:type="character" w:customStyle="1" w:styleId="Zkladntext3Char">
    <w:name w:val="Základný text 3 Char"/>
    <w:basedOn w:val="Predvolenpsmoodseku"/>
    <w:link w:val="Zkladntext30"/>
    <w:rsid w:val="006C1E01"/>
    <w:rPr>
      <w:sz w:val="16"/>
      <w:szCs w:val="16"/>
      <w:lang w:eastAsia="ar-SA"/>
    </w:rPr>
  </w:style>
  <w:style w:type="paragraph" w:styleId="Popis">
    <w:name w:val="caption"/>
    <w:basedOn w:val="Normlny"/>
    <w:next w:val="Normlny"/>
    <w:qFormat/>
    <w:rsid w:val="006C1E01"/>
    <w:pPr>
      <w:suppressAutoHyphens w:val="0"/>
    </w:pPr>
    <w:rPr>
      <w:i/>
      <w:sz w:val="18"/>
      <w:szCs w:val="16"/>
      <w:lang w:val="en-US" w:eastAsia="en-US"/>
    </w:rPr>
  </w:style>
  <w:style w:type="paragraph" w:styleId="Textbubliny">
    <w:name w:val="Balloon Text"/>
    <w:basedOn w:val="Normlny"/>
    <w:link w:val="TextbublinyChar"/>
    <w:rsid w:val="00073BB9"/>
    <w:pPr>
      <w:suppressAutoHyphens w:val="0"/>
    </w:pPr>
    <w:rPr>
      <w:rFonts w:ascii="Tahoma" w:hAnsi="Tahoma" w:cs="Tahoma"/>
      <w:sz w:val="16"/>
      <w:szCs w:val="16"/>
      <w:lang w:val="cs-CZ" w:eastAsia="sk-SK"/>
    </w:rPr>
  </w:style>
  <w:style w:type="character" w:customStyle="1" w:styleId="TextbublinyChar">
    <w:name w:val="Text bubliny Char"/>
    <w:basedOn w:val="Predvolenpsmoodseku"/>
    <w:link w:val="Textbubliny"/>
    <w:rsid w:val="00073BB9"/>
    <w:rPr>
      <w:rFonts w:ascii="Tahoma" w:hAnsi="Tahoma" w:cs="Tahoma"/>
      <w:sz w:val="16"/>
      <w:szCs w:val="16"/>
      <w:lang w:val="cs-CZ"/>
    </w:rPr>
  </w:style>
  <w:style w:type="table" w:styleId="Mriekatabuky">
    <w:name w:val="Table Grid"/>
    <w:basedOn w:val="Normlnatabuka"/>
    <w:rsid w:val="00015CD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lny"/>
    <w:rsid w:val="001840B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1077" w:hanging="720"/>
      <w:jc w:val="both"/>
    </w:pPr>
    <w:rPr>
      <w:rFonts w:ascii="Courier New" w:hAnsi="Courier New"/>
      <w:sz w:val="20"/>
      <w:szCs w:val="20"/>
    </w:rPr>
  </w:style>
  <w:style w:type="character" w:customStyle="1" w:styleId="Nadpis8Char">
    <w:name w:val="Nadpis 8 Char"/>
    <w:basedOn w:val="Predvolenpsmoodseku"/>
    <w:link w:val="Nadpis8"/>
    <w:rsid w:val="001840B6"/>
    <w:rPr>
      <w:rFonts w:ascii="Calibri" w:eastAsia="Times New Roman" w:hAnsi="Calibri" w:cs="Times New Roman"/>
      <w:i/>
      <w:iCs/>
      <w:sz w:val="24"/>
      <w:szCs w:val="24"/>
      <w:lang w:eastAsia="ar-SA"/>
    </w:rPr>
  </w:style>
  <w:style w:type="paragraph" w:customStyle="1" w:styleId="Zkladntext1">
    <w:name w:val="Základný text1"/>
    <w:basedOn w:val="Normlny1"/>
    <w:rsid w:val="000D5EF7"/>
    <w:pPr>
      <w:jc w:val="both"/>
    </w:pPr>
    <w:rPr>
      <w:color w:val="008080"/>
    </w:rPr>
  </w:style>
  <w:style w:type="character" w:customStyle="1" w:styleId="Bodytext20">
    <w:name w:val="Body text (2)_"/>
    <w:link w:val="Bodytext2"/>
    <w:rsid w:val="000D5EF7"/>
    <w:rPr>
      <w:rFonts w:eastAsia="Arial"/>
      <w:color w:val="0070C0"/>
      <w:sz w:val="22"/>
      <w:szCs w:val="22"/>
    </w:rPr>
  </w:style>
  <w:style w:type="paragraph" w:customStyle="1" w:styleId="Bodytext2">
    <w:name w:val="Body text (2)"/>
    <w:basedOn w:val="Normlny"/>
    <w:link w:val="Bodytext20"/>
    <w:rsid w:val="000D5EF7"/>
    <w:pPr>
      <w:widowControl w:val="0"/>
      <w:numPr>
        <w:numId w:val="101"/>
      </w:numPr>
      <w:tabs>
        <w:tab w:val="left" w:pos="749"/>
      </w:tabs>
      <w:suppressAutoHyphens w:val="0"/>
      <w:ind w:left="740" w:hanging="340"/>
      <w:jc w:val="both"/>
    </w:pPr>
    <w:rPr>
      <w:rFonts w:eastAsia="Arial"/>
      <w:color w:val="0070C0"/>
      <w:sz w:val="22"/>
      <w:szCs w:val="22"/>
    </w:rPr>
  </w:style>
  <w:style w:type="paragraph" w:styleId="Odsekzoznamu">
    <w:name w:val="List Paragraph"/>
    <w:basedOn w:val="Normlny"/>
    <w:uiPriority w:val="34"/>
    <w:qFormat/>
    <w:rsid w:val="000D5EF7"/>
    <w:pPr>
      <w:suppressAutoHyphens w:val="0"/>
      <w:ind w:left="720"/>
      <w:contextualSpacing/>
    </w:pPr>
    <w:rPr>
      <w:lang w:eastAsia="sk-SK"/>
    </w:rPr>
  </w:style>
  <w:style w:type="paragraph" w:customStyle="1" w:styleId="Style22">
    <w:name w:val="Style22"/>
    <w:basedOn w:val="Normlny"/>
    <w:rsid w:val="00950EE8"/>
    <w:pPr>
      <w:widowControl w:val="0"/>
      <w:suppressAutoHyphens w:val="0"/>
      <w:autoSpaceDE w:val="0"/>
      <w:autoSpaceDN w:val="0"/>
      <w:adjustRightInd w:val="0"/>
      <w:spacing w:line="278" w:lineRule="exact"/>
      <w:jc w:val="both"/>
    </w:pPr>
    <w:rPr>
      <w:lang w:eastAsia="sk-SK"/>
    </w:rPr>
  </w:style>
</w:styles>
</file>

<file path=word/webSettings.xml><?xml version="1.0" encoding="utf-8"?>
<w:webSettings xmlns:r="http://schemas.openxmlformats.org/officeDocument/2006/relationships" xmlns:w="http://schemas.openxmlformats.org/wordprocessingml/2006/main">
  <w:divs>
    <w:div w:id="60953973">
      <w:bodyDiv w:val="1"/>
      <w:marLeft w:val="0"/>
      <w:marRight w:val="0"/>
      <w:marTop w:val="0"/>
      <w:marBottom w:val="0"/>
      <w:divBdr>
        <w:top w:val="none" w:sz="0" w:space="0" w:color="auto"/>
        <w:left w:val="none" w:sz="0" w:space="0" w:color="auto"/>
        <w:bottom w:val="none" w:sz="0" w:space="0" w:color="auto"/>
        <w:right w:val="none" w:sz="0" w:space="0" w:color="auto"/>
      </w:divBdr>
    </w:div>
    <w:div w:id="198973231">
      <w:bodyDiv w:val="1"/>
      <w:marLeft w:val="0"/>
      <w:marRight w:val="0"/>
      <w:marTop w:val="0"/>
      <w:marBottom w:val="0"/>
      <w:divBdr>
        <w:top w:val="none" w:sz="0" w:space="0" w:color="auto"/>
        <w:left w:val="none" w:sz="0" w:space="0" w:color="auto"/>
        <w:bottom w:val="none" w:sz="0" w:space="0" w:color="auto"/>
        <w:right w:val="none" w:sz="0" w:space="0" w:color="auto"/>
      </w:divBdr>
    </w:div>
    <w:div w:id="328291511">
      <w:bodyDiv w:val="1"/>
      <w:marLeft w:val="0"/>
      <w:marRight w:val="0"/>
      <w:marTop w:val="0"/>
      <w:marBottom w:val="0"/>
      <w:divBdr>
        <w:top w:val="none" w:sz="0" w:space="0" w:color="auto"/>
        <w:left w:val="none" w:sz="0" w:space="0" w:color="auto"/>
        <w:bottom w:val="none" w:sz="0" w:space="0" w:color="auto"/>
        <w:right w:val="none" w:sz="0" w:space="0" w:color="auto"/>
      </w:divBdr>
    </w:div>
    <w:div w:id="550849617">
      <w:bodyDiv w:val="1"/>
      <w:marLeft w:val="0"/>
      <w:marRight w:val="0"/>
      <w:marTop w:val="0"/>
      <w:marBottom w:val="0"/>
      <w:divBdr>
        <w:top w:val="none" w:sz="0" w:space="0" w:color="auto"/>
        <w:left w:val="none" w:sz="0" w:space="0" w:color="auto"/>
        <w:bottom w:val="none" w:sz="0" w:space="0" w:color="auto"/>
        <w:right w:val="none" w:sz="0" w:space="0" w:color="auto"/>
      </w:divBdr>
    </w:div>
    <w:div w:id="965817869">
      <w:bodyDiv w:val="1"/>
      <w:marLeft w:val="0"/>
      <w:marRight w:val="0"/>
      <w:marTop w:val="0"/>
      <w:marBottom w:val="0"/>
      <w:divBdr>
        <w:top w:val="none" w:sz="0" w:space="0" w:color="auto"/>
        <w:left w:val="none" w:sz="0" w:space="0" w:color="auto"/>
        <w:bottom w:val="none" w:sz="0" w:space="0" w:color="auto"/>
        <w:right w:val="none" w:sz="0" w:space="0" w:color="auto"/>
      </w:divBdr>
    </w:div>
    <w:div w:id="1279722262">
      <w:bodyDiv w:val="1"/>
      <w:marLeft w:val="0"/>
      <w:marRight w:val="0"/>
      <w:marTop w:val="0"/>
      <w:marBottom w:val="0"/>
      <w:divBdr>
        <w:top w:val="none" w:sz="0" w:space="0" w:color="auto"/>
        <w:left w:val="none" w:sz="0" w:space="0" w:color="auto"/>
        <w:bottom w:val="none" w:sz="0" w:space="0" w:color="auto"/>
        <w:right w:val="none" w:sz="0" w:space="0" w:color="auto"/>
      </w:divBdr>
    </w:div>
    <w:div w:id="1312052615">
      <w:bodyDiv w:val="1"/>
      <w:marLeft w:val="0"/>
      <w:marRight w:val="0"/>
      <w:marTop w:val="0"/>
      <w:marBottom w:val="0"/>
      <w:divBdr>
        <w:top w:val="none" w:sz="0" w:space="0" w:color="auto"/>
        <w:left w:val="none" w:sz="0" w:space="0" w:color="auto"/>
        <w:bottom w:val="none" w:sz="0" w:space="0" w:color="auto"/>
        <w:right w:val="none" w:sz="0" w:space="0" w:color="auto"/>
      </w:divBdr>
    </w:div>
    <w:div w:id="1379932916">
      <w:bodyDiv w:val="1"/>
      <w:marLeft w:val="0"/>
      <w:marRight w:val="0"/>
      <w:marTop w:val="0"/>
      <w:marBottom w:val="0"/>
      <w:divBdr>
        <w:top w:val="none" w:sz="0" w:space="0" w:color="auto"/>
        <w:left w:val="none" w:sz="0" w:space="0" w:color="auto"/>
        <w:bottom w:val="none" w:sz="0" w:space="0" w:color="auto"/>
        <w:right w:val="none" w:sz="0" w:space="0" w:color="auto"/>
      </w:divBdr>
    </w:div>
    <w:div w:id="1388794599">
      <w:bodyDiv w:val="1"/>
      <w:marLeft w:val="0"/>
      <w:marRight w:val="0"/>
      <w:marTop w:val="0"/>
      <w:marBottom w:val="0"/>
      <w:divBdr>
        <w:top w:val="none" w:sz="0" w:space="0" w:color="auto"/>
        <w:left w:val="none" w:sz="0" w:space="0" w:color="auto"/>
        <w:bottom w:val="none" w:sz="0" w:space="0" w:color="auto"/>
        <w:right w:val="none" w:sz="0" w:space="0" w:color="auto"/>
      </w:divBdr>
    </w:div>
    <w:div w:id="1629318590">
      <w:bodyDiv w:val="1"/>
      <w:marLeft w:val="0"/>
      <w:marRight w:val="0"/>
      <w:marTop w:val="0"/>
      <w:marBottom w:val="0"/>
      <w:divBdr>
        <w:top w:val="none" w:sz="0" w:space="0" w:color="auto"/>
        <w:left w:val="none" w:sz="0" w:space="0" w:color="auto"/>
        <w:bottom w:val="none" w:sz="0" w:space="0" w:color="auto"/>
        <w:right w:val="none" w:sz="0" w:space="0" w:color="auto"/>
      </w:divBdr>
    </w:div>
    <w:div w:id="1721200300">
      <w:bodyDiv w:val="1"/>
      <w:marLeft w:val="0"/>
      <w:marRight w:val="0"/>
      <w:marTop w:val="0"/>
      <w:marBottom w:val="0"/>
      <w:divBdr>
        <w:top w:val="none" w:sz="0" w:space="0" w:color="auto"/>
        <w:left w:val="none" w:sz="0" w:space="0" w:color="auto"/>
        <w:bottom w:val="none" w:sz="0" w:space="0" w:color="auto"/>
        <w:right w:val="none" w:sz="0" w:space="0" w:color="auto"/>
      </w:divBdr>
    </w:div>
    <w:div w:id="1954625962">
      <w:bodyDiv w:val="1"/>
      <w:marLeft w:val="0"/>
      <w:marRight w:val="0"/>
      <w:marTop w:val="0"/>
      <w:marBottom w:val="0"/>
      <w:divBdr>
        <w:top w:val="none" w:sz="0" w:space="0" w:color="auto"/>
        <w:left w:val="none" w:sz="0" w:space="0" w:color="auto"/>
        <w:bottom w:val="none" w:sz="0" w:space="0" w:color="auto"/>
        <w:right w:val="none" w:sz="0" w:space="0" w:color="auto"/>
      </w:divBdr>
    </w:div>
    <w:div w:id="2009088287">
      <w:bodyDiv w:val="1"/>
      <w:marLeft w:val="0"/>
      <w:marRight w:val="0"/>
      <w:marTop w:val="0"/>
      <w:marBottom w:val="0"/>
      <w:divBdr>
        <w:top w:val="none" w:sz="0" w:space="0" w:color="auto"/>
        <w:left w:val="none" w:sz="0" w:space="0" w:color="auto"/>
        <w:bottom w:val="none" w:sz="0" w:space="0" w:color="auto"/>
        <w:right w:val="none" w:sz="0" w:space="0" w:color="auto"/>
      </w:divBdr>
    </w:div>
    <w:div w:id="2122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8.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7.wmf"/><Relationship Id="rId48" Type="http://schemas.openxmlformats.org/officeDocument/2006/relationships/oleObject" Target="embeddings/oleObject24.bin"/><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8.wmf"/><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0C06-C2C8-459F-B33E-F67B913C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23595</Words>
  <Characters>134496</Characters>
  <Application>Microsoft Office Word</Application>
  <DocSecurity>0</DocSecurity>
  <Lines>1120</Lines>
  <Paragraphs>315</Paragraphs>
  <ScaleCrop>false</ScaleCrop>
  <HeadingPairs>
    <vt:vector size="2" baseType="variant">
      <vt:variant>
        <vt:lpstr>Názov</vt:lpstr>
      </vt:variant>
      <vt:variant>
        <vt:i4>1</vt:i4>
      </vt:variant>
    </vt:vector>
  </HeadingPairs>
  <TitlesOfParts>
    <vt:vector size="1" baseType="lpstr">
      <vt:lpstr>ÚZEMNÝ PLÁN OBCE</vt:lpstr>
    </vt:vector>
  </TitlesOfParts>
  <Company/>
  <LinksUpToDate>false</LinksUpToDate>
  <CharactersWithSpaces>157776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ÚZEMNÝ PLÁN OBCE</dc:title>
  <dc:subject/>
  <dc:creator>a</dc:creator>
  <cp:keywords/>
  <dc:description/>
  <cp:lastModifiedBy>superstar</cp:lastModifiedBy>
  <cp:revision>6</cp:revision>
  <cp:lastPrinted>2017-01-03T08:15:00Z</cp:lastPrinted>
  <dcterms:created xsi:type="dcterms:W3CDTF">2017-01-05T12:54:00Z</dcterms:created>
  <dcterms:modified xsi:type="dcterms:W3CDTF">2017-01-05T13:24:00Z</dcterms:modified>
</cp:coreProperties>
</file>