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1C" w:rsidRPr="00613F1C" w:rsidRDefault="00613F1C" w:rsidP="00613F1C">
      <w:pPr>
        <w:jc w:val="both"/>
        <w:rPr>
          <w:b/>
          <w:sz w:val="32"/>
          <w:szCs w:val="32"/>
        </w:rPr>
      </w:pPr>
      <w:r w:rsidRPr="00613F1C">
        <w:rPr>
          <w:b/>
          <w:sz w:val="40"/>
          <w:szCs w:val="40"/>
        </w:rPr>
        <w:t>OBEC  PODHORANY, 059 93</w:t>
      </w:r>
      <w:r w:rsidRPr="00613F1C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-137795</wp:posOffset>
            </wp:positionV>
            <wp:extent cx="865505" cy="81788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F1C" w:rsidRDefault="00613F1C" w:rsidP="00613F1C">
      <w:pPr>
        <w:rPr>
          <w:b/>
          <w:sz w:val="32"/>
          <w:szCs w:val="32"/>
        </w:rPr>
      </w:pPr>
    </w:p>
    <w:p w:rsidR="00613F1C" w:rsidRDefault="00613F1C" w:rsidP="00613F1C">
      <w:pPr>
        <w:rPr>
          <w:b/>
          <w:sz w:val="32"/>
          <w:szCs w:val="32"/>
        </w:rPr>
      </w:pPr>
    </w:p>
    <w:p w:rsidR="00613F1C" w:rsidRPr="00613F1C" w:rsidRDefault="00613F1C" w:rsidP="001677B3">
      <w:pPr>
        <w:spacing w:before="100" w:beforeAutospacing="1" w:after="100" w:afterAutospacing="1" w:line="240" w:lineRule="auto"/>
        <w:contextualSpacing/>
        <w:jc w:val="both"/>
      </w:pPr>
      <w:r>
        <w:rPr>
          <w:b/>
          <w:sz w:val="32"/>
          <w:szCs w:val="32"/>
        </w:rPr>
        <w:tab/>
      </w:r>
      <w:r w:rsidRPr="00613F1C">
        <w:t xml:space="preserve">Podľa </w:t>
      </w:r>
      <w:r>
        <w:rPr>
          <w:b/>
        </w:rPr>
        <w:t xml:space="preserve">zákona č. 329/2018 Z. z., </w:t>
      </w:r>
      <w:r>
        <w:t xml:space="preserve">ktorý nadobudol účinnosť 1.1.2019 o poplatkoch za uloženie odpadov o zmene a doplnení </w:t>
      </w:r>
      <w:r w:rsidRPr="00613F1C">
        <w:rPr>
          <w:b/>
        </w:rPr>
        <w:t>zákona č. 587/2004 Z. z.</w:t>
      </w:r>
      <w:r>
        <w:t xml:space="preserve"> o Environmentálnom fonde a o zmene a doplnení niektorých zákonov v znení neskorších predpisov („Zákon“) a nariadenia vlády Slovenskej republiky </w:t>
      </w:r>
      <w:r w:rsidRPr="00613F1C">
        <w:rPr>
          <w:b/>
        </w:rPr>
        <w:t>č. 330/2018 Z. z.</w:t>
      </w:r>
      <w:r>
        <w:t>, ktorým sa ustanovuje výška sadzieb poplatkov za uloženie odpadov a podrobnosti súvisiace s prerozdeľovaním príjmov z poplatkov za uloženie odpadov (ďalej „Nariadenie“).</w:t>
      </w:r>
    </w:p>
    <w:p w:rsidR="00613F1C" w:rsidRDefault="00613F1C" w:rsidP="001677B3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:rsidR="00613F1C" w:rsidRPr="00613F1C" w:rsidRDefault="00613F1C" w:rsidP="001677B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  <w:r w:rsidRPr="00613F1C">
        <w:rPr>
          <w:sz w:val="32"/>
          <w:szCs w:val="32"/>
        </w:rPr>
        <w:t xml:space="preserve">Úroveň </w:t>
      </w:r>
      <w:r w:rsidRPr="00613F1C">
        <w:rPr>
          <w:b/>
          <w:sz w:val="32"/>
          <w:szCs w:val="32"/>
        </w:rPr>
        <w:t>vytriedenia komunálnych odpadov</w:t>
      </w:r>
      <w:r w:rsidRPr="00613F1C">
        <w:rPr>
          <w:sz w:val="32"/>
          <w:szCs w:val="32"/>
        </w:rPr>
        <w:t xml:space="preserve"> za predchádzajúci rok</w:t>
      </w:r>
    </w:p>
    <w:p w:rsidR="00613F1C" w:rsidRPr="006C2B76" w:rsidRDefault="00613F1C" w:rsidP="006C2B76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613F1C">
        <w:rPr>
          <w:sz w:val="32"/>
          <w:szCs w:val="32"/>
        </w:rPr>
        <w:t xml:space="preserve">v obci Podhorany : </w:t>
      </w:r>
      <w:r w:rsidRPr="001746A5">
        <w:rPr>
          <w:b/>
          <w:color w:val="FF0000"/>
          <w:sz w:val="32"/>
          <w:szCs w:val="32"/>
        </w:rPr>
        <w:t>0,96 %</w:t>
      </w:r>
    </w:p>
    <w:p w:rsidR="00613F1C" w:rsidRDefault="00613F1C" w:rsidP="001677B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</w:pPr>
      <w:r w:rsidRPr="00613F1C">
        <w:rPr>
          <w:b/>
        </w:rPr>
        <w:t>výška poplatku za uloženie ZKO</w:t>
      </w:r>
      <w:r>
        <w:t xml:space="preserve"> a objemného odpadu = množstvo týchto odpadov uložených na skládku odpadov v t x sadzba za rok v eurách. t-1</w:t>
      </w:r>
    </w:p>
    <w:p w:rsidR="00613F1C" w:rsidRPr="00613F1C" w:rsidRDefault="00613F1C" w:rsidP="001677B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color w:val="FF0000"/>
        </w:rPr>
        <w:t>sadzba závisí od úrovne vytriedenia komunálneho odpadu pre rok 2019 v obci Podhorany ( za rok 2018) a pre rok 2019 je nasledovná:</w:t>
      </w:r>
    </w:p>
    <w:p w:rsidR="00613F1C" w:rsidRDefault="00613F1C" w:rsidP="001677B3">
      <w:pPr>
        <w:spacing w:before="100" w:beforeAutospacing="1" w:after="100" w:afterAutospacing="1" w:line="240" w:lineRule="auto"/>
        <w:contextualSpacing/>
        <w:rPr>
          <w:b/>
        </w:rPr>
      </w:pPr>
      <w:r>
        <w:t xml:space="preserve">Ako východiskový rok úrovne vytriedenia komunálneho odpadu pre rok 2019 sa berie </w:t>
      </w:r>
      <w:r w:rsidRPr="00613F1C">
        <w:rPr>
          <w:b/>
        </w:rPr>
        <w:t>rok 2018.</w:t>
      </w:r>
    </w:p>
    <w:p w:rsidR="001677B3" w:rsidRDefault="001677B3" w:rsidP="001677B3">
      <w:pPr>
        <w:spacing w:before="100" w:beforeAutospacing="1" w:after="100" w:afterAutospacing="1" w:line="240" w:lineRule="auto"/>
        <w:contextualSpacing/>
        <w:rPr>
          <w:b/>
        </w:rPr>
      </w:pPr>
    </w:p>
    <w:p w:rsidR="001677B3" w:rsidRDefault="001677B3" w:rsidP="001677B3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Podľa prílohy č. 1 nariadenia sú sadzby za uloženie zmesového komunálneho odpadu (20 03 01) a objemného odpadu (20 03 07) na skládku odpadov nasledujúce:</w:t>
      </w:r>
    </w:p>
    <w:p w:rsidR="001677B3" w:rsidRDefault="001677B3" w:rsidP="001677B3">
      <w:pPr>
        <w:spacing w:before="100" w:beforeAutospacing="1" w:after="100" w:afterAutospacing="1" w:line="240" w:lineRule="auto"/>
        <w:contextualSpacing/>
        <w:rPr>
          <w:b/>
        </w:rPr>
      </w:pPr>
    </w:p>
    <w:tbl>
      <w:tblPr>
        <w:tblStyle w:val="Mriekatabuky"/>
        <w:tblW w:w="9662" w:type="dxa"/>
        <w:tblLook w:val="04A0"/>
      </w:tblPr>
      <w:tblGrid>
        <w:gridCol w:w="1001"/>
        <w:gridCol w:w="3157"/>
        <w:gridCol w:w="1830"/>
        <w:gridCol w:w="1831"/>
        <w:gridCol w:w="1843"/>
      </w:tblGrid>
      <w:tr w:rsidR="001677B3" w:rsidTr="00C36675">
        <w:trPr>
          <w:trHeight w:val="763"/>
        </w:trPr>
        <w:tc>
          <w:tcPr>
            <w:tcW w:w="1001" w:type="dxa"/>
            <w:vMerge w:val="restart"/>
            <w:vAlign w:val="center"/>
          </w:tcPr>
          <w:p w:rsidR="001677B3" w:rsidRDefault="001677B3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157" w:type="dxa"/>
            <w:vMerge w:val="restart"/>
            <w:vAlign w:val="center"/>
          </w:tcPr>
          <w:p w:rsidR="001677B3" w:rsidRDefault="00BD355A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Úroveň vytriedenia komunálneho odpadu x </w:t>
            </w:r>
            <w:r w:rsidR="00C36675">
              <w:rPr>
                <w:b/>
              </w:rPr>
              <w:t>(%)</w:t>
            </w:r>
          </w:p>
        </w:tc>
        <w:tc>
          <w:tcPr>
            <w:tcW w:w="5504" w:type="dxa"/>
            <w:gridSpan w:val="3"/>
            <w:vAlign w:val="center"/>
          </w:tcPr>
          <w:p w:rsidR="001677B3" w:rsidRDefault="001677B3" w:rsidP="00BD355A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Sadzba za príslušný rok v</w:t>
            </w:r>
            <w:r w:rsidR="00BD355A">
              <w:rPr>
                <w:b/>
              </w:rPr>
              <w:t> </w:t>
            </w:r>
            <w:r>
              <w:rPr>
                <w:b/>
              </w:rPr>
              <w:t>eurách</w:t>
            </w:r>
            <w:r w:rsidR="00BD355A">
              <w:rPr>
                <w:b/>
              </w:rPr>
              <w:t xml:space="preserve"> . t-1 poplatok obce</w:t>
            </w:r>
          </w:p>
        </w:tc>
      </w:tr>
      <w:tr w:rsidR="00C36675" w:rsidTr="00C36675">
        <w:trPr>
          <w:trHeight w:val="588"/>
        </w:trPr>
        <w:tc>
          <w:tcPr>
            <w:tcW w:w="1001" w:type="dxa"/>
            <w:vMerge/>
            <w:vAlign w:val="center"/>
          </w:tcPr>
          <w:p w:rsidR="001677B3" w:rsidRDefault="001677B3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157" w:type="dxa"/>
            <w:vMerge/>
            <w:vAlign w:val="center"/>
          </w:tcPr>
          <w:p w:rsidR="001677B3" w:rsidRDefault="001677B3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1677B3" w:rsidRDefault="001677B3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31" w:type="dxa"/>
            <w:vAlign w:val="center"/>
          </w:tcPr>
          <w:p w:rsidR="001677B3" w:rsidRDefault="001677B3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  <w:vAlign w:val="center"/>
          </w:tcPr>
          <w:p w:rsidR="001677B3" w:rsidRDefault="001677B3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2021 a nasl. roky</w:t>
            </w:r>
          </w:p>
        </w:tc>
      </w:tr>
      <w:tr w:rsidR="00BD355A" w:rsidTr="00C36675">
        <w:trPr>
          <w:trHeight w:val="371"/>
        </w:trPr>
        <w:tc>
          <w:tcPr>
            <w:tcW w:w="1001" w:type="dxa"/>
            <w:vAlign w:val="center"/>
          </w:tcPr>
          <w:p w:rsidR="001677B3" w:rsidRPr="001746A5" w:rsidRDefault="00C36675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FF0000"/>
              </w:rPr>
            </w:pPr>
            <w:r w:rsidRPr="001746A5">
              <w:rPr>
                <w:b/>
                <w:color w:val="FF0000"/>
              </w:rPr>
              <w:t>1</w:t>
            </w:r>
          </w:p>
        </w:tc>
        <w:tc>
          <w:tcPr>
            <w:tcW w:w="3157" w:type="dxa"/>
            <w:vAlign w:val="center"/>
          </w:tcPr>
          <w:p w:rsidR="001677B3" w:rsidRPr="001746A5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FF0000"/>
              </w:rPr>
            </w:pPr>
            <w:r w:rsidRPr="001746A5">
              <w:rPr>
                <w:b/>
                <w:color w:val="FF0000"/>
              </w:rPr>
              <w:t>x &lt; 10</w:t>
            </w:r>
          </w:p>
        </w:tc>
        <w:tc>
          <w:tcPr>
            <w:tcW w:w="1830" w:type="dxa"/>
            <w:vAlign w:val="center"/>
          </w:tcPr>
          <w:p w:rsidR="00D3505C" w:rsidRPr="001746A5" w:rsidRDefault="00D3505C" w:rsidP="00D3505C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FF0000"/>
              </w:rPr>
            </w:pPr>
            <w:r w:rsidRPr="001746A5">
              <w:rPr>
                <w:b/>
                <w:color w:val="FF0000"/>
              </w:rPr>
              <w:t>17</w:t>
            </w:r>
          </w:p>
        </w:tc>
        <w:tc>
          <w:tcPr>
            <w:tcW w:w="1831" w:type="dxa"/>
            <w:vAlign w:val="center"/>
          </w:tcPr>
          <w:p w:rsidR="001677B3" w:rsidRPr="001746A5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color w:val="FF0000"/>
              </w:rPr>
            </w:pPr>
            <w:r w:rsidRPr="001746A5">
              <w:rPr>
                <w:b/>
                <w:color w:val="FF0000"/>
              </w:rPr>
              <w:t>26</w:t>
            </w:r>
          </w:p>
        </w:tc>
        <w:tc>
          <w:tcPr>
            <w:tcW w:w="1843" w:type="dxa"/>
            <w:vAlign w:val="center"/>
          </w:tcPr>
          <w:p w:rsidR="001677B3" w:rsidRPr="001746A5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1746A5">
              <w:t>33</w:t>
            </w:r>
          </w:p>
        </w:tc>
      </w:tr>
      <w:tr w:rsidR="00BD355A" w:rsidTr="00C36675">
        <w:trPr>
          <w:trHeight w:val="371"/>
        </w:trPr>
        <w:tc>
          <w:tcPr>
            <w:tcW w:w="1001" w:type="dxa"/>
            <w:vAlign w:val="center"/>
          </w:tcPr>
          <w:p w:rsidR="001677B3" w:rsidRPr="00C36675" w:rsidRDefault="00C36675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C36675">
              <w:t>2</w:t>
            </w:r>
          </w:p>
        </w:tc>
        <w:tc>
          <w:tcPr>
            <w:tcW w:w="3157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10 &lt; x &lt; = 20</w:t>
            </w:r>
          </w:p>
        </w:tc>
        <w:tc>
          <w:tcPr>
            <w:tcW w:w="1830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1831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30</w:t>
            </w:r>
          </w:p>
        </w:tc>
      </w:tr>
      <w:tr w:rsidR="00BD355A" w:rsidTr="00C36675">
        <w:trPr>
          <w:trHeight w:val="371"/>
        </w:trPr>
        <w:tc>
          <w:tcPr>
            <w:tcW w:w="1001" w:type="dxa"/>
            <w:vAlign w:val="center"/>
          </w:tcPr>
          <w:p w:rsidR="001677B3" w:rsidRPr="00C36675" w:rsidRDefault="00C36675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3157" w:type="dxa"/>
            <w:vAlign w:val="center"/>
          </w:tcPr>
          <w:p w:rsidR="001677B3" w:rsidRPr="00D3505C" w:rsidRDefault="00D3505C" w:rsidP="00D3505C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20 &lt; x &lt; = 30</w:t>
            </w:r>
          </w:p>
        </w:tc>
        <w:tc>
          <w:tcPr>
            <w:tcW w:w="1830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1831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27</w:t>
            </w:r>
          </w:p>
        </w:tc>
      </w:tr>
      <w:tr w:rsidR="00BD355A" w:rsidTr="00C36675">
        <w:trPr>
          <w:trHeight w:val="371"/>
        </w:trPr>
        <w:tc>
          <w:tcPr>
            <w:tcW w:w="1001" w:type="dxa"/>
            <w:vAlign w:val="center"/>
          </w:tcPr>
          <w:p w:rsidR="001677B3" w:rsidRPr="00C36675" w:rsidRDefault="00C36675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3157" w:type="dxa"/>
            <w:vAlign w:val="center"/>
          </w:tcPr>
          <w:p w:rsidR="001677B3" w:rsidRPr="00D3505C" w:rsidRDefault="00D3505C" w:rsidP="00D3505C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30 &lt; x &lt; = 40</w:t>
            </w:r>
          </w:p>
        </w:tc>
        <w:tc>
          <w:tcPr>
            <w:tcW w:w="1830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831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22</w:t>
            </w:r>
          </w:p>
        </w:tc>
      </w:tr>
      <w:tr w:rsidR="00BD355A" w:rsidTr="00C36675">
        <w:trPr>
          <w:trHeight w:val="371"/>
        </w:trPr>
        <w:tc>
          <w:tcPr>
            <w:tcW w:w="1001" w:type="dxa"/>
            <w:vAlign w:val="center"/>
          </w:tcPr>
          <w:p w:rsidR="001677B3" w:rsidRPr="00C36675" w:rsidRDefault="00C36675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3157" w:type="dxa"/>
            <w:vAlign w:val="center"/>
          </w:tcPr>
          <w:p w:rsidR="001677B3" w:rsidRPr="00D3505C" w:rsidRDefault="00D3505C" w:rsidP="00D3505C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40 &lt; x &lt; = 50</w:t>
            </w:r>
          </w:p>
        </w:tc>
        <w:tc>
          <w:tcPr>
            <w:tcW w:w="1830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7</w:t>
            </w:r>
          </w:p>
        </w:tc>
        <w:tc>
          <w:tcPr>
            <w:tcW w:w="1831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18</w:t>
            </w:r>
          </w:p>
        </w:tc>
      </w:tr>
      <w:tr w:rsidR="00BD355A" w:rsidTr="00C36675">
        <w:trPr>
          <w:trHeight w:val="388"/>
        </w:trPr>
        <w:tc>
          <w:tcPr>
            <w:tcW w:w="1001" w:type="dxa"/>
            <w:vAlign w:val="center"/>
          </w:tcPr>
          <w:p w:rsidR="001677B3" w:rsidRPr="00C36675" w:rsidRDefault="00C36675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3157" w:type="dxa"/>
            <w:vAlign w:val="center"/>
          </w:tcPr>
          <w:p w:rsidR="001677B3" w:rsidRPr="00D3505C" w:rsidRDefault="00D3505C" w:rsidP="00D3505C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50 &lt; x &lt; = 60</w:t>
            </w:r>
          </w:p>
        </w:tc>
        <w:tc>
          <w:tcPr>
            <w:tcW w:w="1830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7</w:t>
            </w:r>
          </w:p>
        </w:tc>
        <w:tc>
          <w:tcPr>
            <w:tcW w:w="1831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1677B3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15</w:t>
            </w:r>
          </w:p>
        </w:tc>
      </w:tr>
      <w:tr w:rsidR="00D3505C" w:rsidTr="00C36675">
        <w:trPr>
          <w:trHeight w:val="388"/>
        </w:trPr>
        <w:tc>
          <w:tcPr>
            <w:tcW w:w="1001" w:type="dxa"/>
            <w:vAlign w:val="center"/>
          </w:tcPr>
          <w:p w:rsidR="00D3505C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D3505C">
              <w:t>7</w:t>
            </w:r>
          </w:p>
        </w:tc>
        <w:tc>
          <w:tcPr>
            <w:tcW w:w="3157" w:type="dxa"/>
            <w:vAlign w:val="center"/>
          </w:tcPr>
          <w:p w:rsidR="00D3505C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x ˃ 60</w:t>
            </w:r>
          </w:p>
        </w:tc>
        <w:tc>
          <w:tcPr>
            <w:tcW w:w="1830" w:type="dxa"/>
            <w:vAlign w:val="center"/>
          </w:tcPr>
          <w:p w:rsidR="00D3505C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7</w:t>
            </w:r>
          </w:p>
        </w:tc>
        <w:tc>
          <w:tcPr>
            <w:tcW w:w="1831" w:type="dxa"/>
            <w:vAlign w:val="center"/>
          </w:tcPr>
          <w:p w:rsidR="00D3505C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D3505C" w:rsidRPr="00D3505C" w:rsidRDefault="00D3505C" w:rsidP="001677B3">
            <w:pPr>
              <w:spacing w:before="100" w:beforeAutospacing="1" w:after="100" w:afterAutospacing="1" w:line="240" w:lineRule="auto"/>
              <w:contextualSpacing/>
              <w:jc w:val="center"/>
            </w:pPr>
            <w:r>
              <w:t>11</w:t>
            </w:r>
          </w:p>
        </w:tc>
      </w:tr>
    </w:tbl>
    <w:p w:rsidR="006C2B76" w:rsidRDefault="006C2B76" w:rsidP="001677B3">
      <w:pPr>
        <w:spacing w:before="100" w:beforeAutospacing="1" w:after="100" w:afterAutospacing="1" w:line="240" w:lineRule="auto"/>
        <w:contextualSpacing/>
        <w:jc w:val="both"/>
        <w:rPr>
          <w:b/>
          <w:u w:val="single"/>
        </w:rPr>
      </w:pPr>
      <w:r w:rsidRPr="006C2B76">
        <w:rPr>
          <w:b/>
          <w:u w:val="single"/>
        </w:rPr>
        <w:t>Z tabuľky je zrejmé, že obce s nízkou úrovňou triedenia komunálneho odpadu budú platiť niekoľkonásobne viac ako obce s dostatočne vysokou úrovňou triedenia odpadov. Predmetné zodpovedá hlavnému účelu tohto zákona – motivovať k triedeniu komunálneho odpadu.</w:t>
      </w:r>
    </w:p>
    <w:p w:rsidR="006C2B76" w:rsidRDefault="006C2B76" w:rsidP="001677B3">
      <w:pPr>
        <w:spacing w:before="100" w:beforeAutospacing="1" w:after="100" w:afterAutospacing="1" w:line="240" w:lineRule="auto"/>
        <w:contextualSpacing/>
        <w:jc w:val="both"/>
        <w:rPr>
          <w:b/>
          <w:u w:val="single"/>
        </w:rPr>
      </w:pPr>
    </w:p>
    <w:p w:rsidR="001746A5" w:rsidRDefault="001746A5" w:rsidP="001677B3">
      <w:pPr>
        <w:spacing w:before="100" w:beforeAutospacing="1" w:after="100" w:afterAutospacing="1" w:line="240" w:lineRule="auto"/>
        <w:contextualSpacing/>
        <w:jc w:val="both"/>
        <w:rPr>
          <w:b/>
          <w:u w:val="single"/>
        </w:rPr>
      </w:pPr>
    </w:p>
    <w:p w:rsidR="00613F1C" w:rsidRPr="006C2B76" w:rsidRDefault="00613F1C" w:rsidP="001677B3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 w:rsidRPr="006C2B76">
        <w:rPr>
          <w:b/>
          <w:sz w:val="20"/>
          <w:szCs w:val="20"/>
        </w:rPr>
        <w:t>_____________________________________________________________</w:t>
      </w:r>
    </w:p>
    <w:p w:rsidR="006C2B76" w:rsidRPr="006C2B76" w:rsidRDefault="006C2B76" w:rsidP="001677B3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6C2B76">
        <w:rPr>
          <w:sz w:val="20"/>
          <w:szCs w:val="20"/>
        </w:rPr>
        <w:t>vypracovala: Mgr. Monika Gallyová</w:t>
      </w:r>
    </w:p>
    <w:p w:rsidR="00202FD8" w:rsidRPr="006C2B76" w:rsidRDefault="006C2B76" w:rsidP="006C2B76">
      <w:p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6C2B76">
        <w:rPr>
          <w:sz w:val="20"/>
          <w:szCs w:val="20"/>
        </w:rPr>
        <w:tab/>
        <w:t xml:space="preserve">           OcÚ Podhorany</w:t>
      </w:r>
    </w:p>
    <w:sectPr w:rsidR="00202FD8" w:rsidRPr="006C2B76" w:rsidSect="0020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2A" w:rsidRDefault="00810E2A" w:rsidP="00C36675">
      <w:pPr>
        <w:spacing w:line="240" w:lineRule="auto"/>
      </w:pPr>
      <w:r>
        <w:separator/>
      </w:r>
    </w:p>
  </w:endnote>
  <w:endnote w:type="continuationSeparator" w:id="1">
    <w:p w:rsidR="00810E2A" w:rsidRDefault="00810E2A" w:rsidP="00C36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2A" w:rsidRDefault="00810E2A" w:rsidP="00C36675">
      <w:pPr>
        <w:spacing w:line="240" w:lineRule="auto"/>
      </w:pPr>
      <w:r>
        <w:separator/>
      </w:r>
    </w:p>
  </w:footnote>
  <w:footnote w:type="continuationSeparator" w:id="1">
    <w:p w:rsidR="00810E2A" w:rsidRDefault="00810E2A" w:rsidP="00C366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4C03"/>
    <w:multiLevelType w:val="hybridMultilevel"/>
    <w:tmpl w:val="60E22D1E"/>
    <w:lvl w:ilvl="0" w:tplc="39D61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F1C"/>
    <w:rsid w:val="001677B3"/>
    <w:rsid w:val="001746A5"/>
    <w:rsid w:val="00202FD8"/>
    <w:rsid w:val="00613F1C"/>
    <w:rsid w:val="006C2B76"/>
    <w:rsid w:val="00810E2A"/>
    <w:rsid w:val="008D0F59"/>
    <w:rsid w:val="00BD355A"/>
    <w:rsid w:val="00C213BF"/>
    <w:rsid w:val="00C36675"/>
    <w:rsid w:val="00D3505C"/>
    <w:rsid w:val="00F9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F1C"/>
    <w:pPr>
      <w:suppressAutoHyphens/>
      <w:spacing w:after="0" w:afterAutospacing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13F1C"/>
    <w:rPr>
      <w:color w:val="0000FF"/>
      <w:u w:val="single"/>
      <w:lang/>
    </w:rPr>
  </w:style>
  <w:style w:type="paragraph" w:styleId="Odsekzoznamu">
    <w:name w:val="List Paragraph"/>
    <w:basedOn w:val="Normlny"/>
    <w:uiPriority w:val="34"/>
    <w:qFormat/>
    <w:rsid w:val="00613F1C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1677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667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66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66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1996-A103-46F1-97E4-B559B868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Maldur_NOT</dc:creator>
  <cp:lastModifiedBy>Maldur_NOT</cp:lastModifiedBy>
  <cp:revision>1</cp:revision>
  <dcterms:created xsi:type="dcterms:W3CDTF">2020-02-28T08:47:00Z</dcterms:created>
  <dcterms:modified xsi:type="dcterms:W3CDTF">2020-02-28T10:01:00Z</dcterms:modified>
</cp:coreProperties>
</file>